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Задачи на знание 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Даны 2 витрины (clnt_aggr и clnt_data), которые содержат: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clnt_aggr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агрегированную информацию о финансовом поведении клиентов. На конец каждого месяца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clnt_data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персональную информацию о клиенте с периодами актуальности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Схема и пример данных - clnt_aggr</w:t>
      </w:r>
    </w:p>
    <w:tbl>
      <w:tblPr/>
      <w:tblGrid>
        <w:gridCol w:w="1809"/>
        <w:gridCol w:w="5670"/>
        <w:gridCol w:w="1418"/>
        <w:gridCol w:w="674"/>
      </w:tblGrid>
      <w:tr>
        <w:trPr>
          <w:trHeight w:val="1" w:hRule="atLeast"/>
          <w:jc w:val="left"/>
        </w:trPr>
        <w:tc>
          <w:tcPr>
            <w:tcW w:w="95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clnt_aggr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client_dk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Идентификатор клиента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tb_name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тербанка, в котором обслуживается клиент (ТБ)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Заработная плата за месяц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pos_amt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Сумма ПОС расходов по всем картам клиента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pos_qty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Кол-во ПОС операций  по всем картам клиента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report_dt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Отчетная дата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0"/>
        <w:gridCol w:w="3353"/>
        <w:gridCol w:w="1134"/>
        <w:gridCol w:w="1031"/>
        <w:gridCol w:w="954"/>
        <w:gridCol w:w="1553"/>
      </w:tblGrid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client_dk</w:t>
            </w:r>
          </w:p>
        </w:tc>
        <w:tc>
          <w:tcPr>
            <w:tcW w:w="3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tb_name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sallary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pos_amt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pos_qty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report_dt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507 851 886</w:t>
            </w:r>
          </w:p>
        </w:tc>
        <w:tc>
          <w:tcPr>
            <w:tcW w:w="3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банк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15000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6400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2019-05-31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267 188 214</w:t>
            </w:r>
          </w:p>
        </w:tc>
        <w:tc>
          <w:tcPr>
            <w:tcW w:w="3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Центрально-Черноземный банк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13200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2019-05-31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148 849 526</w:t>
            </w:r>
          </w:p>
        </w:tc>
        <w:tc>
          <w:tcPr>
            <w:tcW w:w="3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банк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35000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2019-06-30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613 898 474</w:t>
            </w:r>
          </w:p>
        </w:tc>
        <w:tc>
          <w:tcPr>
            <w:tcW w:w="3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Юго-Западный банк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150000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61000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2019-06-30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Схема и пример данных - clnt_data</w:t>
      </w:r>
    </w:p>
    <w:tbl>
      <w:tblPr/>
      <w:tblGrid>
        <w:gridCol w:w="1777"/>
        <w:gridCol w:w="5235"/>
        <w:gridCol w:w="1533"/>
        <w:gridCol w:w="800"/>
      </w:tblGrid>
      <w:tr>
        <w:trPr>
          <w:trHeight w:val="1" w:hRule="atLeast"/>
          <w:jc w:val="left"/>
        </w:trPr>
        <w:tc>
          <w:tcPr>
            <w:tcW w:w="934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clnt_data</w:t>
            </w:r>
          </w:p>
        </w:tc>
      </w:tr>
      <w:tr>
        <w:trPr>
          <w:trHeight w:val="1" w:hRule="atLeast"/>
          <w:jc w:val="left"/>
        </w:trPr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сlient_dk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Идентификатор клиента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actual_from_dt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начала актуальности записи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actual_to_dt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окончания актуальности записи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 клиента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Varchar(1)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Возраст клиента (полных лет)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сhild_qty</w:t>
            </w:r>
          </w:p>
        </w:tc>
        <w:tc>
          <w:tcPr>
            <w:tcW w:w="5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Кол-во детей у клиента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0"/>
        <w:gridCol w:w="1604"/>
        <w:gridCol w:w="1358"/>
        <w:gridCol w:w="1056"/>
        <w:gridCol w:w="567"/>
        <w:gridCol w:w="1040"/>
      </w:tblGrid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Client_dk</w:t>
            </w:r>
          </w:p>
        </w:tc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actual_from_dt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actual_to_dt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сhild_qty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507 851 886</w:t>
            </w:r>
          </w:p>
        </w:tc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2019-03-05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2019-07-20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507 851 886</w:t>
            </w:r>
          </w:p>
        </w:tc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2019-07-21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2099-12-31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267 188 214</w:t>
            </w:r>
          </w:p>
        </w:tc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2019-02-01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2099-12-31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148 849 526</w:t>
            </w:r>
          </w:p>
        </w:tc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2018-09-15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2099-12-31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613 898 474</w:t>
            </w:r>
          </w:p>
        </w:tc>
        <w:tc>
          <w:tcPr>
            <w:tcW w:w="1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2018-05-11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2099-12-31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Задания:</w:t>
      </w:r>
    </w:p>
    <w:p>
      <w:pPr>
        <w:numPr>
          <w:ilvl w:val="0"/>
          <w:numId w:val="92"/>
        </w:numPr>
        <w:spacing w:before="0" w:after="0" w:line="240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На все отчетные даты за 2019 г. вывести количество клиентов и средний размер заработной платы по территориальным банкам, полу и группе по возрасту (меньше 18 (включительно), от 18 до 30 (включительно), от 30 до 60(включительно), больше 60 лет)</w:t>
      </w:r>
    </w:p>
    <w:p>
      <w:pPr>
        <w:numPr>
          <w:ilvl w:val="0"/>
          <w:numId w:val="92"/>
        </w:numPr>
        <w:spacing w:before="0" w:after="0" w:line="240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На самую актуальную дату вывести территориальный банк, возраст и заработную плату клиентов, получающих максимальную заработную плату в своем территориальном банке</w:t>
      </w:r>
    </w:p>
    <w:p>
      <w:pPr>
        <w:numPr>
          <w:ilvl w:val="0"/>
          <w:numId w:val="92"/>
        </w:numPr>
        <w:spacing w:before="0" w:after="120" w:line="240"/>
        <w:ind w:right="0" w:left="50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На самую актуальную дату вывести идентификаторы клиентов, у которых pos-оборот строго больше, чем в среднем по базе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5"/>
        </w:numPr>
        <w:spacing w:before="0" w:after="0" w:line="259"/>
        <w:ind w:right="0" w:left="502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Дана историчная таблица t_client_addr. Primary key таблицы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набор полей (client_id, start_dt, end_dt). Ключ истории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client_id. Start_dt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первой записи истории датируется 1900-01-01, end_dt последней актуальной записи датируется 9999-12-31.  В таблице из-за ошибок ETL была некорректно сформирована история.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t_client_addr </w:t>
      </w:r>
    </w:p>
    <w:tbl>
      <w:tblPr/>
      <w:tblGrid>
        <w:gridCol w:w="1555"/>
        <w:gridCol w:w="1701"/>
        <w:gridCol w:w="1559"/>
        <w:gridCol w:w="453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Client_id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End_dt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Client_addr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1900-01-01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2012-07-04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Улица Строителей 5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2012-08-05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2011-03-01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Ленинградский проспект, 21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2014-01-01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9999-12-31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Мосфильмовская ул, 12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Необходимо: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А) Написать запрос, который бы вернул все client_id, для которых история изменения атрибутов заведена некорректно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Б) Написать запрос (или последовательность запросов), исправляющий некорректную историю в таблице.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0" w:after="160" w:line="259"/>
        <w:ind w:right="0" w:left="502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Даны две таблицы : в одной ведется история адреса проживания клиента, в другой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место его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t_client_addr </w:t>
      </w:r>
    </w:p>
    <w:tbl>
      <w:tblPr/>
      <w:tblGrid>
        <w:gridCol w:w="1555"/>
        <w:gridCol w:w="1701"/>
        <w:gridCol w:w="1559"/>
        <w:gridCol w:w="453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Client_id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End_dt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Client_addr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1900-01-01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2012-07-04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Улица Строителей 5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2012-07-05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2015-03-01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Ленинградский проспект, 21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2015-03-02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9999-12-31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Мосфильмовская ул, 12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t_client_job</w:t>
      </w:r>
    </w:p>
    <w:tbl>
      <w:tblPr/>
      <w:tblGrid>
        <w:gridCol w:w="1555"/>
        <w:gridCol w:w="1701"/>
        <w:gridCol w:w="1559"/>
        <w:gridCol w:w="453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Client_id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End_dt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Client_job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1900-01-01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2007-02-11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ПАО Аэрофлот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2007-02-12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2013-11-22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ПАО ВТБ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2015-03-02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9999-12-31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Мосфильмовская ул, 12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обеих таблиц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колонки (client_id, start_dt, end_dt).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 истории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 client_id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написать sql-запрос для формирования общей истории изменения двух атрибутов клиента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результата: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t_client_addr_job </w:t>
      </w:r>
    </w:p>
    <w:tbl>
      <w:tblPr/>
      <w:tblGrid>
        <w:gridCol w:w="1271"/>
        <w:gridCol w:w="1418"/>
        <w:gridCol w:w="1417"/>
        <w:gridCol w:w="3260"/>
        <w:gridCol w:w="197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Start_dt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End_dt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Client_addr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Client_job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1900-01-01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2007-02-11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Улица Строителей 5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ПАО Аэрофлот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2007-02-12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2012-07-04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Улица Строителей 5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ПАО ВТБ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2012-07-05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2013-11-22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Ленинградский проспект, 21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ПАО ВТБ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на знание bash.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лог вида: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2022-07-07 10:17:07,429 WARN  [master/an0501:16000.Chore.1] master.CatalogJanitor: unknown_server=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an0466hostname.ru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,16020,1656580502452/UCP_PARALLELRUN:NRT_CONTAINER_OFFSET,,1648482325072.39a15b48da47197f3b71cec85b7f2250., unknown_server=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an0466hostname.ru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,16020,1656580502452/UCP_PARALLELRUN:NRT_LOADING_ID_MAPPING,,1648482327644.97a305030952ad4a8c3db44f5d2c79c2., unknown_server=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an0492hostname.ru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,16020,1656580502653/UCP_PARALLELRUN:NRT_LOAD_STATUS,\xAA\xAA\xAA\xAA\xAA\xAA\xAA\xAA,1648482318524.8636b2ba4743bcdb0c5babfef0171365., unknown_server=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an0474hostname.ru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,16020,1655722595547/UCP_PARALLELRUN:com.sbt.bm.ucp.common.model.dictionary.AccessibilityType,,1650557963025.d1387c3cd023d1f6cf33b4d1e7d77725., unknown_server=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an0484hostname.ru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,16020,1655722595594/UCP_PARALLELRUN:com.sbt.bm.ucp.common.model.dictionary.AccessibilityType,\xAA\xAA\xAA\xAA\xAA\xAA\xAA\xAA,1650557963025.e69cd42fc93969361b45f7a3aa207138., unknown_server=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an0489hostname.ru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,16020,1655722594643/UCP_PARALLELRUN:com.sbt.bm.ucp.common.model.dictionary.AccountingSystemInfo,,1650558006858.c3a50281f11f809979c9d12f67dbabb1., unknown_server=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an0475hostname.ru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,16020,1655537065084/UCP_PARALLELRUN:com.sbt.bm.ucp.common.model.dictionary.AccountingSystemInfo,UUUUUUUU,1650558006858.dda35e9cfb73c1c6b012cdbce7f0e3f7., unknown_server=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an0484hostname.ru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,16020,1655722595594/UCP_PARALLELRUN:com.sbt.bm.ucp.common.model.dictionary.AddressSubType,,1650558182564.e324f5ab6623713925b288ebe31a9f24., unknown_server=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an0498hostname.ru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,16020,1656580502746/UCP_PARALLELRUN:com.sbt.bm.ucp.common.model.dictionary.BankruptcyStage,\xAA\xAA\xAA\xAA\xAA\xAA\xAA\xAA,1650558067759.1c70669fca265ff94c12ed5d27a1b15f., unknown_server=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an0491hostname.ru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,16020,1655722595658/UCP_PARALLELRUN:com.sbt.bm.ucp.common.model.dictionary.BusinessMembership,,1650558159233.e9e17ac996998e332bcc76207f8bc919., unknown_server=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an0480hostname.ru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,16020,1655537065060/UCP_PARALLELRUN:com.sbt.bm.ucp.common.model.dictionary.BusinessMembership,UUUUUUUU,1650558159233.e32609363fb997166732795bb57a6451., unknown_server=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an0498hostname.ru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,16020,1655722595530/UCP_PARALLELRUN:com.sbt.bm.ucp.common.model.dictionary.CBOkoguCode,,1650558350286.fe7ce9ac67b7c55e05c7aedff9b0bcc9., unknown_server=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an0496hostname.ru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,16020,1655537065125/UCP_PARALLELRUN:com.sbt.bm.ucp.common.model.dictionary.Channel,\xAA\xAA\xAA\xAA\xAA\xAA\xAA\xAA,1650558146706.e11ee8638f1ad84801c1182f5ef7ba79.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одна строка, работать далее с ней необходимо как она есть.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- написать команды на bash, чтобы в результате получилось вот так: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UCP_PARALLELRUN:com.sbt.bm.ucp.common.model.dictionary.AccessibilityType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UCP_PARALLELRUN:com.sbt.bm.ucp.common.model.dictionary.AccountingSystemInfo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UCP_PARALLELRUN:com.sbt.bm.ucp.common.model.dictionary.AddressSubType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UCP_PARALLELRUN:com.sbt.bm.ucp.common.model.dictionary.BankruptcyStage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UCP_PARALLELRUN:com.sbt.bm.ucp.common.model.dictionary.BusinessMembership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UCP_PARALLELRUN:com.sbt.bm.ucp.common.model.dictionary.CBOkoguCode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UCP_PARALLELRUN:com.sbt.bm.ucp.common.model.dictionary.Channel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UCP_PARALLELRUN:NRT_CONTAINER_OFFSET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UCP_PARALLELRUN:NRT_LOADING_ID_MAPPING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UCP_PARALLELRUN:NRT_LOAD_STATUS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результате обязательно должны быть переносы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команд должно выглядеть так: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log.txt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короче получится набор команд, тем лучше.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прошу сообщить сколько времени потребовалось для реализации.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92">
    <w:abstractNumId w:val="12"/>
  </w:num>
  <w:num w:numId="95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://an0474hostname.ru/" Id="docRId3" Type="http://schemas.openxmlformats.org/officeDocument/2006/relationships/hyperlink" /><Relationship TargetMode="External" Target="http://an0484hostname.ru/" Id="docRId7" Type="http://schemas.openxmlformats.org/officeDocument/2006/relationships/hyperlink" /><Relationship TargetMode="External" Target="http://an0480hostname.ru/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://an0492hostname.ru/" Id="docRId2" Type="http://schemas.openxmlformats.org/officeDocument/2006/relationships/hyperlink" /><Relationship TargetMode="External" Target="http://an0475hostname.ru/" Id="docRId6" Type="http://schemas.openxmlformats.org/officeDocument/2006/relationships/hyperlink" /><Relationship TargetMode="External" Target="http://an0466hostname.ru/" Id="docRId1" Type="http://schemas.openxmlformats.org/officeDocument/2006/relationships/hyperlink" /><Relationship TargetMode="External" Target="http://an0498hostname.ru/" Id="docRId11" Type="http://schemas.openxmlformats.org/officeDocument/2006/relationships/hyperlink" /><Relationship TargetMode="External" Target="http://an0489hostname.ru/" Id="docRId5" Type="http://schemas.openxmlformats.org/officeDocument/2006/relationships/hyperlink" /><Relationship TargetMode="External" Target="http://an0491hostname.ru/" Id="docRId9" Type="http://schemas.openxmlformats.org/officeDocument/2006/relationships/hyperlink" /><Relationship TargetMode="External" Target="http://an0466hostname.ru/" Id="docRId0" Type="http://schemas.openxmlformats.org/officeDocument/2006/relationships/hyperlink" /><Relationship TargetMode="External" Target="http://an0496hostname.ru/" Id="docRId12" Type="http://schemas.openxmlformats.org/officeDocument/2006/relationships/hyperlink" /><Relationship TargetMode="External" Target="http://an0484hostname.ru/" Id="docRId4" Type="http://schemas.openxmlformats.org/officeDocument/2006/relationships/hyperlink" /><Relationship TargetMode="External" Target="http://an0498hostname.ru/" Id="docRId8" Type="http://schemas.openxmlformats.org/officeDocument/2006/relationships/hyperlink" /></Relationships>
</file>