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858" w:rsidRDefault="00206380" w:rsidP="00206380">
      <w:pPr>
        <w:jc w:val="center"/>
      </w:pPr>
      <w:r>
        <w:t>Korea Advanced Institute of Science and Technology</w:t>
      </w:r>
    </w:p>
    <w:p w:rsidR="00206380" w:rsidRDefault="00206380" w:rsidP="00206380">
      <w:pPr>
        <w:jc w:val="center"/>
      </w:pPr>
      <w:r>
        <w:t>School of Electrical Engineering</w:t>
      </w:r>
    </w:p>
    <w:p w:rsidR="00206380" w:rsidRDefault="00206380" w:rsidP="00206380">
      <w:pPr>
        <w:jc w:val="center"/>
      </w:pPr>
      <w:r>
        <w:t>EE636 Digital Video Processing Fall 2018</w:t>
      </w:r>
    </w:p>
    <w:p w:rsidR="00206380" w:rsidRDefault="00206380" w:rsidP="00206380">
      <w:r>
        <w:t>Student’s Name: Dinh Vu</w:t>
      </w:r>
    </w:p>
    <w:p w:rsidR="00206380" w:rsidRDefault="00206380" w:rsidP="00206380">
      <w:r>
        <w:t>Student’s ID: 20184187</w:t>
      </w:r>
    </w:p>
    <w:p w:rsidR="00206380" w:rsidRPr="00206380" w:rsidRDefault="00206380" w:rsidP="00206380">
      <w:pPr>
        <w:jc w:val="center"/>
        <w:rPr>
          <w:b/>
        </w:rPr>
      </w:pPr>
      <w:r w:rsidRPr="00206380">
        <w:rPr>
          <w:b/>
        </w:rPr>
        <w:t>Programming Assignment 3</w:t>
      </w:r>
    </w:p>
    <w:p w:rsidR="00206380" w:rsidRDefault="00206380" w:rsidP="00206380">
      <w:r>
        <w:t>Two consecutive frames for the experiment are 10</w:t>
      </w:r>
      <w:r w:rsidRPr="00206380">
        <w:rPr>
          <w:vertAlign w:val="superscript"/>
        </w:rPr>
        <w:t>th</w:t>
      </w:r>
      <w:r>
        <w:t xml:space="preserve"> and 11</w:t>
      </w:r>
      <w:r w:rsidRPr="00206380">
        <w:rPr>
          <w:vertAlign w:val="superscript"/>
        </w:rPr>
        <w:t>th</w:t>
      </w:r>
      <w:r>
        <w:t xml:space="preserve"> frame, extracted from </w:t>
      </w:r>
      <w:r w:rsidRPr="00206380">
        <w:t>Calendar_CIF30</w:t>
      </w:r>
      <w:r>
        <w:t>.yuv. They are presented in the following Figure</w:t>
      </w:r>
      <w:r w:rsidR="00417BBC">
        <w:t xml:space="preserve"> 1 and their resolution is 288</w:t>
      </w:r>
      <w:r w:rsidR="00417BBC">
        <w:rPr>
          <w:rFonts w:cs="Times New Roman"/>
        </w:rPr>
        <w:t>×</w:t>
      </w:r>
      <w:r w:rsidR="00417BBC">
        <w:t xml:space="preserve">352. Because the input of FlowNet must be in RGB format, the YUV images, read by </w:t>
      </w:r>
      <w:r w:rsidR="00417BBC" w:rsidRPr="00417BBC">
        <w:rPr>
          <w:rFonts w:ascii="Courier New" w:hAnsi="Courier New" w:cs="Courier New"/>
          <w:sz w:val="24"/>
          <w:szCs w:val="24"/>
        </w:rPr>
        <w:t>YUV_READER.m</w:t>
      </w:r>
      <w:r w:rsidR="00417BBC">
        <w:t xml:space="preserve">, have to be converted to RGB by using </w:t>
      </w:r>
      <w:r w:rsidR="00417BBC" w:rsidRPr="00417BBC">
        <w:rPr>
          <w:rFonts w:ascii="Courier New" w:hAnsi="Courier New" w:cs="Courier New"/>
          <w:sz w:val="24"/>
          <w:szCs w:val="24"/>
        </w:rPr>
        <w:t>ycbcr2rgb()</w:t>
      </w:r>
      <w:r w:rsidR="00417BBC">
        <w:t xml:space="preserve"> function in Matlab.</w:t>
      </w:r>
    </w:p>
    <w:p w:rsidR="00206380" w:rsidRDefault="00206380" w:rsidP="00206380">
      <w:pPr>
        <w:jc w:val="center"/>
      </w:pPr>
      <w:r>
        <w:rPr>
          <w:noProof/>
        </w:rPr>
        <w:drawing>
          <wp:inline distT="0" distB="0" distL="0" distR="0" wp14:anchorId="3C0E230E" wp14:editId="5F6C14BF">
            <wp:extent cx="5939790" cy="2195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195195"/>
                    </a:xfrm>
                    <a:prstGeom prst="rect">
                      <a:avLst/>
                    </a:prstGeom>
                  </pic:spPr>
                </pic:pic>
              </a:graphicData>
            </a:graphic>
          </wp:inline>
        </w:drawing>
      </w:r>
    </w:p>
    <w:p w:rsidR="00206380" w:rsidRDefault="00206380" w:rsidP="00206380">
      <w:pPr>
        <w:jc w:val="center"/>
      </w:pPr>
      <w:r w:rsidRPr="00206380">
        <w:rPr>
          <w:b/>
        </w:rPr>
        <w:t>Figure 1.</w:t>
      </w:r>
      <w:r>
        <w:t xml:space="preserve"> Two consecutive frames</w:t>
      </w:r>
    </w:p>
    <w:p w:rsidR="00206380" w:rsidRDefault="00206380" w:rsidP="00644878">
      <w:pPr>
        <w:pStyle w:val="ListParagraph"/>
        <w:numPr>
          <w:ilvl w:val="0"/>
          <w:numId w:val="1"/>
        </w:numPr>
        <w:ind w:left="360"/>
        <w:outlineLvl w:val="0"/>
        <w:rPr>
          <w:b/>
        </w:rPr>
      </w:pPr>
      <w:r w:rsidRPr="00644878">
        <w:rPr>
          <w:b/>
        </w:rPr>
        <w:t>Perform the motion estimation using the pre-trained FlowNet</w:t>
      </w:r>
    </w:p>
    <w:p w:rsidR="00483F6C" w:rsidRPr="00483F6C" w:rsidRDefault="00483F6C" w:rsidP="00483F6C">
      <w:pPr>
        <w:rPr>
          <w:rFonts w:cs="Times New Roman"/>
          <w:szCs w:val="26"/>
        </w:rPr>
      </w:pPr>
      <w:r>
        <w:t xml:space="preserve">All the following experiments are operated in the folder </w:t>
      </w:r>
      <w:r>
        <w:rPr>
          <w:rFonts w:ascii="Consolas" w:hAnsi="Consolas"/>
          <w:sz w:val="24"/>
          <w:szCs w:val="24"/>
        </w:rPr>
        <w:t>FlowNetPyTorch_1</w:t>
      </w:r>
      <w:bookmarkStart w:id="0" w:name="_GoBack"/>
      <w:bookmarkEnd w:id="0"/>
      <w:r w:rsidRPr="00483F6C">
        <w:rPr>
          <w:rFonts w:cs="Times New Roman"/>
          <w:szCs w:val="26"/>
        </w:rPr>
        <w:t>.</w:t>
      </w:r>
    </w:p>
    <w:p w:rsidR="00206380" w:rsidRPr="00644878" w:rsidRDefault="00644878" w:rsidP="00644878">
      <w:pPr>
        <w:pStyle w:val="ListParagraph"/>
        <w:numPr>
          <w:ilvl w:val="0"/>
          <w:numId w:val="2"/>
        </w:numPr>
        <w:ind w:left="540"/>
        <w:outlineLvl w:val="1"/>
        <w:rPr>
          <w:b/>
          <w:i/>
        </w:rPr>
      </w:pPr>
      <w:r w:rsidRPr="00644878">
        <w:rPr>
          <w:b/>
          <w:i/>
        </w:rPr>
        <w:t>Compare the results of FlowNetS versus Lucas-Kanade and Horn-Schunck method</w:t>
      </w:r>
    </w:p>
    <w:p w:rsidR="00460946" w:rsidRDefault="00460946" w:rsidP="00460946">
      <w:r>
        <w:t>The output of FlowNet</w:t>
      </w:r>
      <w:r w:rsidR="00417BBC">
        <w:t xml:space="preserve"> Simple network is a RGB presentation of the optical flows, displayed in Figure 1.1 below.</w:t>
      </w:r>
    </w:p>
    <w:p w:rsidR="00460946" w:rsidRDefault="00460946" w:rsidP="00460946">
      <w:pPr>
        <w:jc w:val="center"/>
      </w:pPr>
      <w:r>
        <w:rPr>
          <w:noProof/>
        </w:rPr>
        <w:drawing>
          <wp:inline distT="0" distB="0" distL="0" distR="0">
            <wp:extent cx="838200" cy="685800"/>
            <wp:effectExtent l="0" t="0" r="0" b="0"/>
            <wp:docPr id="3" name="Picture 3" descr="C:\Users\Dinh\AppData\Local\Microsoft\Windows\INetCache\Content.Word\fram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AppData\Local\Microsoft\Windows\INetCache\Content.Word\frame_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p>
    <w:p w:rsidR="00991E14" w:rsidRDefault="00991E14" w:rsidP="00460946">
      <w:pPr>
        <w:jc w:val="center"/>
      </w:pPr>
      <w:r w:rsidRPr="00991E14">
        <w:rPr>
          <w:b/>
        </w:rPr>
        <w:t>Figure 1.1.</w:t>
      </w:r>
      <w:r>
        <w:t xml:space="preserve"> The RGB map of the optical flows produced by FlowNetS</w:t>
      </w:r>
    </w:p>
    <w:p w:rsidR="003D6061" w:rsidRDefault="00991E14" w:rsidP="00991E14">
      <w:pPr>
        <w:rPr>
          <w:rFonts w:eastAsiaTheme="minorEastAsia"/>
        </w:rPr>
      </w:pPr>
      <w:r>
        <w:t>The size of this RGB map is 72</w:t>
      </w:r>
      <w:r>
        <w:rPr>
          <w:rFonts w:cs="Times New Roman"/>
        </w:rPr>
        <w:t>×</w:t>
      </w:r>
      <w:r>
        <w:t>88, corresponding with the 4</w:t>
      </w:r>
      <w:r>
        <w:rPr>
          <w:rFonts w:cs="Times New Roman"/>
        </w:rPr>
        <w:t>×</w:t>
      </w:r>
      <w:r>
        <w:t xml:space="preserve">4 block size because of the ratio </w:t>
      </w:r>
      <m:oMath>
        <m:f>
          <m:fPr>
            <m:ctrlPr>
              <w:rPr>
                <w:rFonts w:ascii="Cambria Math" w:hAnsi="Cambria Math"/>
                <w:i/>
              </w:rPr>
            </m:ctrlPr>
          </m:fPr>
          <m:num>
            <m:r>
              <w:rPr>
                <w:rFonts w:ascii="Cambria Math" w:hAnsi="Cambria Math"/>
              </w:rPr>
              <m:t>288</m:t>
            </m:r>
          </m:num>
          <m:den>
            <m:r>
              <w:rPr>
                <w:rFonts w:ascii="Cambria Math" w:hAnsi="Cambria Math"/>
              </w:rPr>
              <m:t>72</m:t>
            </m:r>
          </m:den>
        </m:f>
        <m:r>
          <w:rPr>
            <w:rFonts w:ascii="Cambria Math" w:hAnsi="Cambria Math"/>
          </w:rPr>
          <m:t>=</m:t>
        </m:r>
        <m:f>
          <m:fPr>
            <m:ctrlPr>
              <w:rPr>
                <w:rFonts w:ascii="Cambria Math" w:hAnsi="Cambria Math"/>
                <w:i/>
              </w:rPr>
            </m:ctrlPr>
          </m:fPr>
          <m:num>
            <m:r>
              <w:rPr>
                <w:rFonts w:ascii="Cambria Math" w:hAnsi="Cambria Math"/>
              </w:rPr>
              <m:t>352</m:t>
            </m:r>
          </m:num>
          <m:den>
            <m:r>
              <w:rPr>
                <w:rFonts w:ascii="Cambria Math" w:hAnsi="Cambria Math"/>
              </w:rPr>
              <m:t>88</m:t>
            </m:r>
          </m:den>
        </m:f>
        <m:r>
          <w:rPr>
            <w:rFonts w:ascii="Cambria Math" w:hAnsi="Cambria Math"/>
          </w:rPr>
          <m:t>=4</m:t>
        </m:r>
      </m:oMath>
      <w:r>
        <w:rPr>
          <w:rFonts w:eastAsiaTheme="minorEastAsia"/>
        </w:rPr>
        <w:t>. Therefore, in order to be compatible, the Lucas-Kanade and Horn-Schunck method must be performed with 4</w:t>
      </w:r>
      <w:r>
        <w:rPr>
          <w:rFonts w:eastAsiaTheme="minorEastAsia" w:cs="Times New Roman"/>
        </w:rPr>
        <w:t>×</w:t>
      </w:r>
      <w:r>
        <w:rPr>
          <w:rFonts w:eastAsiaTheme="minorEastAsia"/>
        </w:rPr>
        <w:t>4 block size.</w:t>
      </w:r>
    </w:p>
    <w:p w:rsidR="003D6061" w:rsidRDefault="004A5FC0" w:rsidP="00991E14">
      <w:pPr>
        <w:rPr>
          <w:rFonts w:eastAsiaTheme="minorEastAsia"/>
        </w:rPr>
      </w:pPr>
      <w:r>
        <w:rPr>
          <w:rFonts w:eastAsiaTheme="minorEastAsia"/>
        </w:rPr>
        <w:lastRenderedPageBreak/>
        <w:t>The most importance problem is that the motion vectors</w:t>
      </w:r>
      <w:r w:rsidR="003D6061">
        <w:rPr>
          <w:rFonts w:eastAsiaTheme="minorEastAsia"/>
        </w:rPr>
        <w:t>, predicted by FlowNetS,</w:t>
      </w:r>
      <w:r>
        <w:rPr>
          <w:rFonts w:eastAsiaTheme="minorEastAsia"/>
        </w:rPr>
        <w:t xml:space="preserve"> must be recorded before converting to RGB format as in Figure 1.1. </w:t>
      </w:r>
      <w:r w:rsidR="003D6061">
        <w:rPr>
          <w:rFonts w:eastAsiaTheme="minorEastAsia"/>
        </w:rPr>
        <w:t>In order to save these original motion vectors, two following coding line</w:t>
      </w:r>
      <w:r w:rsidR="00706D0E">
        <w:rPr>
          <w:rFonts w:eastAsiaTheme="minorEastAsia"/>
        </w:rPr>
        <w:t xml:space="preserve">s are added in </w:t>
      </w:r>
      <w:r w:rsidR="00706D0E" w:rsidRPr="00706D0E">
        <w:rPr>
          <w:rFonts w:ascii="Consolas" w:eastAsiaTheme="minorEastAsia" w:hAnsi="Consolas"/>
          <w:sz w:val="24"/>
          <w:szCs w:val="24"/>
        </w:rPr>
        <w:t>run_inference.py</w:t>
      </w:r>
      <w:r w:rsidR="003D6061">
        <w:rPr>
          <w:rFonts w:eastAsiaTheme="minorEastAsia"/>
        </w:rPr>
        <w:t xml:space="preserve"> </w:t>
      </w:r>
      <w:r w:rsidR="00706D0E">
        <w:rPr>
          <w:rFonts w:eastAsiaTheme="minorEastAsia"/>
        </w:rPr>
        <w:t xml:space="preserve">(see </w:t>
      </w:r>
      <w:r w:rsidR="003D6061">
        <w:rPr>
          <w:rFonts w:eastAsiaTheme="minorEastAsia"/>
        </w:rPr>
        <w:t>line 98-99</w:t>
      </w:r>
      <w:r w:rsidR="00706D0E">
        <w:rPr>
          <w:rFonts w:eastAsiaTheme="minorEastAsia"/>
        </w:rPr>
        <w:t xml:space="preserve"> of </w:t>
      </w:r>
      <w:r w:rsidR="00706D0E" w:rsidRPr="00706D0E">
        <w:rPr>
          <w:rFonts w:ascii="Consolas" w:eastAsiaTheme="minorEastAsia" w:hAnsi="Consolas"/>
          <w:sz w:val="24"/>
          <w:szCs w:val="24"/>
        </w:rPr>
        <w:t>run_inference.py</w:t>
      </w:r>
      <w:r w:rsidR="00706D0E">
        <w:rPr>
          <w:rFonts w:eastAsiaTheme="minorEastAsia"/>
        </w:rPr>
        <w:t xml:space="preserve"> for easier understanding).</w:t>
      </w:r>
    </w:p>
    <w:p w:rsidR="003D6061" w:rsidRPr="003D6061" w:rsidRDefault="003D6061" w:rsidP="003D6061">
      <w:pPr>
        <w:spacing w:after="0"/>
        <w:jc w:val="left"/>
        <w:rPr>
          <w:rFonts w:ascii="Consolas" w:eastAsiaTheme="minorEastAsia" w:hAnsi="Consolas"/>
          <w:sz w:val="24"/>
          <w:szCs w:val="24"/>
        </w:rPr>
      </w:pPr>
      <w:r w:rsidRPr="003D6061">
        <w:rPr>
          <w:rFonts w:ascii="Consolas" w:eastAsiaTheme="minorEastAsia" w:hAnsi="Consolas"/>
          <w:sz w:val="24"/>
          <w:szCs w:val="24"/>
        </w:rPr>
        <w:t>filemat = '../data/flow/frame_flow.mat'</w:t>
      </w:r>
    </w:p>
    <w:p w:rsidR="003D6061" w:rsidRPr="003D6061" w:rsidRDefault="003D6061" w:rsidP="003D6061">
      <w:pPr>
        <w:spacing w:after="0"/>
        <w:jc w:val="left"/>
        <w:rPr>
          <w:rFonts w:ascii="Consolas" w:eastAsiaTheme="minorEastAsia" w:hAnsi="Consolas"/>
          <w:sz w:val="24"/>
          <w:szCs w:val="24"/>
        </w:rPr>
      </w:pPr>
      <w:r>
        <w:rPr>
          <w:rFonts w:ascii="Consolas" w:eastAsiaTheme="minorEastAsia" w:hAnsi="Consolas"/>
          <w:sz w:val="24"/>
          <w:szCs w:val="24"/>
        </w:rPr>
        <w:t>savemat(filemat,{'frame_flow':</w:t>
      </w:r>
      <w:r w:rsidRPr="003D6061">
        <w:rPr>
          <w:rFonts w:ascii="Consolas" w:eastAsiaTheme="minorEastAsia" w:hAnsi="Consolas"/>
          <w:sz w:val="24"/>
          <w:szCs w:val="24"/>
        </w:rPr>
        <w:t>np.transpose(flow</w:t>
      </w:r>
      <w:r>
        <w:rPr>
          <w:rFonts w:ascii="Consolas" w:eastAsiaTheme="minorEastAsia" w:hAnsi="Consolas"/>
          <w:sz w:val="24"/>
          <w:szCs w:val="24"/>
        </w:rPr>
        <w:t>_output.detach().cpu().numpy(),</w:t>
      </w:r>
      <w:r w:rsidRPr="003D6061">
        <w:rPr>
          <w:rFonts w:ascii="Consolas" w:eastAsiaTheme="minorEastAsia" w:hAnsi="Consolas"/>
          <w:sz w:val="24"/>
          <w:szCs w:val="24"/>
        </w:rPr>
        <w:t>(1,2,0))})</w:t>
      </w:r>
    </w:p>
    <w:p w:rsidR="00991E14" w:rsidRDefault="008F6BFA" w:rsidP="003D6061">
      <w:pPr>
        <w:spacing w:before="240"/>
      </w:pPr>
      <w:r>
        <w:rPr>
          <w:rFonts w:eastAsiaTheme="minorEastAsia"/>
        </w:rPr>
        <w:t xml:space="preserve">After getting the optical flows by </w:t>
      </w:r>
      <w:r w:rsidRPr="008F6BFA">
        <w:rPr>
          <w:rFonts w:ascii="Courier New" w:eastAsiaTheme="minorEastAsia" w:hAnsi="Courier New" w:cs="Courier New"/>
          <w:sz w:val="24"/>
          <w:szCs w:val="24"/>
        </w:rPr>
        <w:t>FlowNet.m</w:t>
      </w:r>
      <w:r>
        <w:rPr>
          <w:rFonts w:eastAsiaTheme="minorEastAsia"/>
        </w:rPr>
        <w:t xml:space="preserve">, the backward </w:t>
      </w:r>
      <w:r w:rsidR="00320258">
        <w:rPr>
          <w:rFonts w:eastAsiaTheme="minorEastAsia"/>
        </w:rPr>
        <w:t>warping is</w:t>
      </w:r>
      <w:r>
        <w:rPr>
          <w:rFonts w:eastAsiaTheme="minorEastAsia"/>
        </w:rPr>
        <w:t xml:space="preserve"> applied in the motion compensation (</w:t>
      </w:r>
      <w:r w:rsidRPr="008F6BFA">
        <w:rPr>
          <w:rFonts w:ascii="Courier New" w:eastAsiaTheme="minorEastAsia" w:hAnsi="Courier New" w:cs="Courier New"/>
          <w:sz w:val="24"/>
          <w:szCs w:val="24"/>
        </w:rPr>
        <w:t>Motion_Compensation.m</w:t>
      </w:r>
      <w:r>
        <w:rPr>
          <w:rFonts w:eastAsiaTheme="minorEastAsia"/>
        </w:rPr>
        <w:t>)</w:t>
      </w:r>
      <w:r w:rsidR="00320258">
        <w:rPr>
          <w:rFonts w:eastAsiaTheme="minorEastAsia"/>
        </w:rPr>
        <w:t xml:space="preserve"> to reconstruct the frame.</w:t>
      </w:r>
      <w:r>
        <w:rPr>
          <w:rFonts w:eastAsiaTheme="minorEastAsia"/>
        </w:rPr>
        <w:t xml:space="preserve"> </w:t>
      </w:r>
      <w:r w:rsidR="00D55E43">
        <w:rPr>
          <w:rFonts w:eastAsiaTheme="minorEastAsia"/>
        </w:rPr>
        <w:t xml:space="preserve">Figure 1.2 shows the </w:t>
      </w:r>
      <w:r w:rsidR="00B41274">
        <w:rPr>
          <w:rFonts w:eastAsiaTheme="minorEastAsia"/>
        </w:rPr>
        <w:t>10</w:t>
      </w:r>
      <w:r w:rsidR="00D55E43" w:rsidRPr="00D55E43">
        <w:rPr>
          <w:rFonts w:eastAsiaTheme="minorEastAsia"/>
          <w:vertAlign w:val="superscript"/>
        </w:rPr>
        <w:t>th</w:t>
      </w:r>
      <w:r w:rsidR="00D55E43">
        <w:rPr>
          <w:rFonts w:eastAsiaTheme="minorEastAsia"/>
        </w:rPr>
        <w:t xml:space="preserve"> frame, the reconstruction frame and the difference between them by using Lucas-Kanade method, Horn-Schunck method and the FlowNet Simple network, respectively.</w:t>
      </w:r>
    </w:p>
    <w:p w:rsidR="00644878" w:rsidRDefault="00B770B0" w:rsidP="00644878">
      <w:pPr>
        <w:jc w:val="center"/>
      </w:pPr>
      <w:r>
        <w:rPr>
          <w:noProof/>
        </w:rPr>
        <w:drawing>
          <wp:inline distT="0" distB="0" distL="0" distR="0">
            <wp:extent cx="5939790" cy="3598814"/>
            <wp:effectExtent l="0" t="0" r="3810" b="1905"/>
            <wp:docPr id="6" name="Picture 6" descr="C:\Users\Dinh\AppData\Local\Microsoft\Windows\INetCache\Content.Word\PA3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h\AppData\Local\Microsoft\Windows\INetCache\Content.Word\PA3_1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598814"/>
                    </a:xfrm>
                    <a:prstGeom prst="rect">
                      <a:avLst/>
                    </a:prstGeom>
                    <a:noFill/>
                    <a:ln>
                      <a:noFill/>
                    </a:ln>
                  </pic:spPr>
                </pic:pic>
              </a:graphicData>
            </a:graphic>
          </wp:inline>
        </w:drawing>
      </w:r>
    </w:p>
    <w:p w:rsidR="00644878" w:rsidRDefault="00417BBC" w:rsidP="00644878">
      <w:pPr>
        <w:jc w:val="center"/>
      </w:pPr>
      <w:r>
        <w:rPr>
          <w:b/>
        </w:rPr>
        <w:t>Figure 1.2</w:t>
      </w:r>
      <w:r w:rsidR="00644878" w:rsidRPr="00644878">
        <w:rPr>
          <w:b/>
        </w:rPr>
        <w:t>.</w:t>
      </w:r>
      <w:r w:rsidR="00644878">
        <w:t xml:space="preserve"> The results of FlowNetS versus Lucas-Kanade and Horn-Schunck method</w:t>
      </w:r>
    </w:p>
    <w:p w:rsidR="00D55E43" w:rsidRDefault="00081740" w:rsidP="00644878">
      <w:pPr>
        <w:jc w:val="center"/>
      </w:pPr>
      <w:r>
        <w:rPr>
          <w:noProof/>
        </w:rPr>
        <w:drawing>
          <wp:inline distT="0" distB="0" distL="0" distR="0" wp14:anchorId="5E73DF67" wp14:editId="59F8CF6D">
            <wp:extent cx="2562225" cy="800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800100"/>
                    </a:xfrm>
                    <a:prstGeom prst="rect">
                      <a:avLst/>
                    </a:prstGeom>
                  </pic:spPr>
                </pic:pic>
              </a:graphicData>
            </a:graphic>
          </wp:inline>
        </w:drawing>
      </w:r>
    </w:p>
    <w:p w:rsidR="00D55E43" w:rsidRDefault="00D55E43" w:rsidP="00644878">
      <w:pPr>
        <w:jc w:val="center"/>
      </w:pPr>
      <w:r w:rsidRPr="00D55E43">
        <w:rPr>
          <w:b/>
        </w:rPr>
        <w:t>Figure 1.3.</w:t>
      </w:r>
      <w:r>
        <w:t xml:space="preserve"> The PSNR</w:t>
      </w:r>
      <w:r w:rsidR="00D37AFF">
        <w:t xml:space="preserve"> of the reconstructed and the 10</w:t>
      </w:r>
      <w:r w:rsidRPr="00D55E43">
        <w:rPr>
          <w:vertAlign w:val="superscript"/>
        </w:rPr>
        <w:t>th</w:t>
      </w:r>
      <w:r>
        <w:t xml:space="preserve"> frame</w:t>
      </w:r>
    </w:p>
    <w:p w:rsidR="00D55E43" w:rsidRDefault="00D55E43" w:rsidP="00D55E43">
      <w:r>
        <w:t xml:space="preserve">It is noticeable to see that the difference between the </w:t>
      </w:r>
      <w:r w:rsidR="001E1C40">
        <w:t>10</w:t>
      </w:r>
      <w:r w:rsidRPr="00D55E43">
        <w:rPr>
          <w:vertAlign w:val="superscript"/>
        </w:rPr>
        <w:t>th</w:t>
      </w:r>
      <w:r>
        <w:t xml:space="preserve"> frame and the reconstructed frame by FlowNetS</w:t>
      </w:r>
      <w:r w:rsidR="001E1C40">
        <w:t xml:space="preserve"> is</w:t>
      </w:r>
      <w:r>
        <w:t xml:space="preserve"> dark</w:t>
      </w:r>
      <w:r w:rsidR="001E1C40">
        <w:t>er</w:t>
      </w:r>
      <w:r>
        <w:t xml:space="preserve"> comparing to </w:t>
      </w:r>
      <w:r w:rsidR="001E1C40">
        <w:t>Lucas-Kanade method</w:t>
      </w:r>
      <w:r>
        <w:t xml:space="preserve">, </w:t>
      </w:r>
      <w:r w:rsidR="00C15D1D">
        <w:t>however,</w:t>
      </w:r>
      <w:r w:rsidR="001E1C40">
        <w:t xml:space="preserve"> some details are brighter than Horn-Schunck</w:t>
      </w:r>
      <w:r w:rsidR="00C15D1D">
        <w:t xml:space="preserve"> method</w:t>
      </w:r>
      <w:r w:rsidR="006B2C16">
        <w:t>. Moreover, Figure 1.3 presents that the frame reconstructed from motion vectors predicted by FlowNetS has the significa</w:t>
      </w:r>
      <w:r w:rsidR="001F57D0">
        <w:t xml:space="preserve">nt </w:t>
      </w:r>
      <w:r w:rsidR="001E1C40">
        <w:t xml:space="preserve">improvement about PSNR compare to Lucas-Kanade algorithm but still not high as Horn-Schunck </w:t>
      </w:r>
      <w:r w:rsidR="001E1C40">
        <w:lastRenderedPageBreak/>
        <w:t>method</w:t>
      </w:r>
      <w:r w:rsidR="001F57D0">
        <w:t>.</w:t>
      </w:r>
      <w:r w:rsidR="00C15D1D">
        <w:t xml:space="preserve"> Overall, the FlowNet Simple network performs better than Lucas-Kanade method and not overcome to Horn-Schunck method.</w:t>
      </w:r>
    </w:p>
    <w:p w:rsidR="00644878" w:rsidRPr="00644878" w:rsidRDefault="00644878" w:rsidP="00644878">
      <w:pPr>
        <w:pStyle w:val="ListParagraph"/>
        <w:numPr>
          <w:ilvl w:val="0"/>
          <w:numId w:val="2"/>
        </w:numPr>
        <w:ind w:left="540"/>
        <w:outlineLvl w:val="1"/>
        <w:rPr>
          <w:b/>
          <w:i/>
        </w:rPr>
      </w:pPr>
      <w:r w:rsidRPr="00644878">
        <w:rPr>
          <w:b/>
          <w:i/>
        </w:rPr>
        <w:t>Compare the results of FlowNetC versus Lucas-Kanade and Horn-Schunck method</w:t>
      </w:r>
    </w:p>
    <w:p w:rsidR="00644878" w:rsidRDefault="00EE184F" w:rsidP="00EE184F">
      <w:pPr>
        <w:jc w:val="center"/>
      </w:pPr>
      <w:r>
        <w:rPr>
          <w:noProof/>
        </w:rPr>
        <w:drawing>
          <wp:inline distT="0" distB="0" distL="0" distR="0" wp14:anchorId="64C527BE" wp14:editId="5D47F8E1">
            <wp:extent cx="5939790" cy="35801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580130"/>
                    </a:xfrm>
                    <a:prstGeom prst="rect">
                      <a:avLst/>
                    </a:prstGeom>
                  </pic:spPr>
                </pic:pic>
              </a:graphicData>
            </a:graphic>
          </wp:inline>
        </w:drawing>
      </w:r>
    </w:p>
    <w:p w:rsidR="00EE184F" w:rsidRDefault="00EE184F" w:rsidP="00EE184F">
      <w:pPr>
        <w:jc w:val="center"/>
      </w:pPr>
      <w:r w:rsidRPr="00EE184F">
        <w:rPr>
          <w:b/>
        </w:rPr>
        <w:t>Figure 1.4.</w:t>
      </w:r>
      <w:r>
        <w:t xml:space="preserve"> The results of FlowNetC versus Lucas-Kanade and Horn-Schunck method</w:t>
      </w:r>
    </w:p>
    <w:p w:rsidR="00EE184F" w:rsidRDefault="00D37AFF" w:rsidP="00EE184F">
      <w:pPr>
        <w:jc w:val="center"/>
      </w:pPr>
      <w:r>
        <w:rPr>
          <w:noProof/>
        </w:rPr>
        <w:drawing>
          <wp:inline distT="0" distB="0" distL="0" distR="0" wp14:anchorId="09657D40" wp14:editId="517800C7">
            <wp:extent cx="25146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800100"/>
                    </a:xfrm>
                    <a:prstGeom prst="rect">
                      <a:avLst/>
                    </a:prstGeom>
                  </pic:spPr>
                </pic:pic>
              </a:graphicData>
            </a:graphic>
          </wp:inline>
        </w:drawing>
      </w:r>
    </w:p>
    <w:p w:rsidR="00D37AFF" w:rsidRDefault="00D37AFF" w:rsidP="00EE184F">
      <w:pPr>
        <w:jc w:val="center"/>
      </w:pPr>
      <w:r w:rsidRPr="009417C2">
        <w:rPr>
          <w:b/>
        </w:rPr>
        <w:t>Figure 1.5.</w:t>
      </w:r>
      <w:r>
        <w:t xml:space="preserve"> The PSNR of the reconstructed and the 10</w:t>
      </w:r>
      <w:r w:rsidRPr="00D55E43">
        <w:rPr>
          <w:vertAlign w:val="superscript"/>
        </w:rPr>
        <w:t>th</w:t>
      </w:r>
      <w:r>
        <w:t xml:space="preserve"> frame</w:t>
      </w:r>
    </w:p>
    <w:p w:rsidR="0086657B" w:rsidRDefault="0086657B" w:rsidP="0086657B">
      <w:r>
        <w:t>The results of FlowNetC is lightly better than Lucas-Kanade method and still not surpass Horn-Schunck method.</w:t>
      </w:r>
    </w:p>
    <w:p w:rsidR="00644878" w:rsidRDefault="00644878" w:rsidP="00644878">
      <w:pPr>
        <w:pStyle w:val="ListParagraph"/>
        <w:numPr>
          <w:ilvl w:val="0"/>
          <w:numId w:val="2"/>
        </w:numPr>
        <w:ind w:left="540"/>
        <w:outlineLvl w:val="1"/>
        <w:rPr>
          <w:b/>
          <w:i/>
        </w:rPr>
      </w:pPr>
      <w:r w:rsidRPr="00644878">
        <w:rPr>
          <w:b/>
          <w:i/>
        </w:rPr>
        <w:t>Compare the results of FlowNetS versus FlowNetC</w:t>
      </w:r>
    </w:p>
    <w:p w:rsidR="00D74A0F" w:rsidRDefault="00D74A0F" w:rsidP="00D74A0F">
      <w:r>
        <w:t>It can be seen in Table 1.1 below, that FlowNetS has better performance than FlowNetC</w:t>
      </w:r>
      <w:r w:rsidR="00E9472B">
        <w:t>. L1 error is the mean of difference between the reconstruction and 10</w:t>
      </w:r>
      <w:r w:rsidR="00E9472B" w:rsidRPr="00E9472B">
        <w:rPr>
          <w:vertAlign w:val="superscript"/>
        </w:rPr>
        <w:t>th</w:t>
      </w:r>
      <w:r w:rsidR="00E9472B">
        <w:t xml:space="preserve"> frame.</w:t>
      </w:r>
    </w:p>
    <w:p w:rsidR="00D74A0F" w:rsidRPr="00D74A0F" w:rsidRDefault="00D74A0F" w:rsidP="00D74A0F">
      <w:pPr>
        <w:jc w:val="center"/>
      </w:pPr>
      <w:r w:rsidRPr="00D74A0F">
        <w:rPr>
          <w:b/>
        </w:rPr>
        <w:t>Table 1.1.</w:t>
      </w:r>
      <w:r>
        <w:t xml:space="preserve"> The comparison between 4 models</w:t>
      </w:r>
    </w:p>
    <w:tbl>
      <w:tblPr>
        <w:tblStyle w:val="TableGrid"/>
        <w:tblW w:w="0" w:type="auto"/>
        <w:tblLook w:val="04A0" w:firstRow="1" w:lastRow="0" w:firstColumn="1" w:lastColumn="0" w:noHBand="0" w:noVBand="1"/>
      </w:tblPr>
      <w:tblGrid>
        <w:gridCol w:w="1868"/>
        <w:gridCol w:w="1869"/>
        <w:gridCol w:w="1869"/>
        <w:gridCol w:w="1869"/>
        <w:gridCol w:w="1869"/>
      </w:tblGrid>
      <w:tr w:rsidR="0086657B" w:rsidRPr="00830D16" w:rsidTr="00830D16">
        <w:tc>
          <w:tcPr>
            <w:tcW w:w="1868" w:type="dxa"/>
            <w:vAlign w:val="center"/>
          </w:tcPr>
          <w:p w:rsidR="0086657B" w:rsidRPr="00830D16" w:rsidRDefault="0086657B" w:rsidP="00830D16">
            <w:pPr>
              <w:jc w:val="center"/>
              <w:rPr>
                <w:b/>
              </w:rPr>
            </w:pPr>
            <w:r w:rsidRPr="00830D16">
              <w:rPr>
                <w:b/>
              </w:rPr>
              <w:t>Method</w:t>
            </w:r>
          </w:p>
        </w:tc>
        <w:tc>
          <w:tcPr>
            <w:tcW w:w="1869" w:type="dxa"/>
            <w:vAlign w:val="center"/>
          </w:tcPr>
          <w:p w:rsidR="0086657B" w:rsidRPr="00830D16" w:rsidRDefault="0086657B" w:rsidP="00830D16">
            <w:pPr>
              <w:jc w:val="center"/>
              <w:rPr>
                <w:b/>
              </w:rPr>
            </w:pPr>
            <w:r w:rsidRPr="00830D16">
              <w:rPr>
                <w:b/>
              </w:rPr>
              <w:t>Lucas-Kanade</w:t>
            </w:r>
          </w:p>
        </w:tc>
        <w:tc>
          <w:tcPr>
            <w:tcW w:w="1869" w:type="dxa"/>
            <w:vAlign w:val="center"/>
          </w:tcPr>
          <w:p w:rsidR="0086657B" w:rsidRPr="00830D16" w:rsidRDefault="0086657B" w:rsidP="00830D16">
            <w:pPr>
              <w:jc w:val="center"/>
              <w:rPr>
                <w:b/>
              </w:rPr>
            </w:pPr>
            <w:r w:rsidRPr="00830D16">
              <w:rPr>
                <w:b/>
              </w:rPr>
              <w:t>Horn-Schunck</w:t>
            </w:r>
          </w:p>
        </w:tc>
        <w:tc>
          <w:tcPr>
            <w:tcW w:w="1869" w:type="dxa"/>
            <w:vAlign w:val="center"/>
          </w:tcPr>
          <w:p w:rsidR="0086657B" w:rsidRPr="00830D16" w:rsidRDefault="0086657B" w:rsidP="00830D16">
            <w:pPr>
              <w:jc w:val="center"/>
              <w:rPr>
                <w:b/>
              </w:rPr>
            </w:pPr>
            <w:r w:rsidRPr="00830D16">
              <w:rPr>
                <w:b/>
              </w:rPr>
              <w:t>FlowNetS</w:t>
            </w:r>
          </w:p>
        </w:tc>
        <w:tc>
          <w:tcPr>
            <w:tcW w:w="1869" w:type="dxa"/>
            <w:vAlign w:val="center"/>
          </w:tcPr>
          <w:p w:rsidR="0086657B" w:rsidRPr="00830D16" w:rsidRDefault="0086657B" w:rsidP="00830D16">
            <w:pPr>
              <w:jc w:val="center"/>
              <w:rPr>
                <w:b/>
              </w:rPr>
            </w:pPr>
            <w:r w:rsidRPr="00830D16">
              <w:rPr>
                <w:b/>
              </w:rPr>
              <w:t>FlowNetC</w:t>
            </w:r>
          </w:p>
        </w:tc>
      </w:tr>
      <w:tr w:rsidR="0086657B" w:rsidTr="00830D16">
        <w:tc>
          <w:tcPr>
            <w:tcW w:w="1868" w:type="dxa"/>
            <w:vAlign w:val="center"/>
          </w:tcPr>
          <w:p w:rsidR="0086657B" w:rsidRDefault="0086657B" w:rsidP="00830D16">
            <w:pPr>
              <w:jc w:val="left"/>
            </w:pPr>
            <w:r>
              <w:t>PSNR</w:t>
            </w:r>
            <w:r w:rsidR="00D74A0F">
              <w:t xml:space="preserve"> (dB)</w:t>
            </w:r>
          </w:p>
        </w:tc>
        <w:tc>
          <w:tcPr>
            <w:tcW w:w="1869" w:type="dxa"/>
            <w:vAlign w:val="center"/>
          </w:tcPr>
          <w:p w:rsidR="0086657B" w:rsidRDefault="00830D16" w:rsidP="00830D16">
            <w:pPr>
              <w:jc w:val="center"/>
            </w:pPr>
            <w:r>
              <w:t>22.56</w:t>
            </w:r>
          </w:p>
        </w:tc>
        <w:tc>
          <w:tcPr>
            <w:tcW w:w="1869" w:type="dxa"/>
            <w:vAlign w:val="center"/>
          </w:tcPr>
          <w:p w:rsidR="0086657B" w:rsidRDefault="00830D16" w:rsidP="00830D16">
            <w:pPr>
              <w:jc w:val="center"/>
            </w:pPr>
            <w:r>
              <w:t>27.09</w:t>
            </w:r>
          </w:p>
        </w:tc>
        <w:tc>
          <w:tcPr>
            <w:tcW w:w="1869" w:type="dxa"/>
            <w:vAlign w:val="center"/>
          </w:tcPr>
          <w:p w:rsidR="0086657B" w:rsidRDefault="00662D73" w:rsidP="00830D16">
            <w:pPr>
              <w:jc w:val="center"/>
            </w:pPr>
            <w:r>
              <w:t>24.19</w:t>
            </w:r>
          </w:p>
        </w:tc>
        <w:tc>
          <w:tcPr>
            <w:tcW w:w="1869" w:type="dxa"/>
            <w:vAlign w:val="center"/>
          </w:tcPr>
          <w:p w:rsidR="0086657B" w:rsidRDefault="00830D16" w:rsidP="00830D16">
            <w:pPr>
              <w:jc w:val="center"/>
            </w:pPr>
            <w:r>
              <w:t>23.14</w:t>
            </w:r>
          </w:p>
        </w:tc>
      </w:tr>
      <w:tr w:rsidR="0086657B" w:rsidTr="00830D16">
        <w:tc>
          <w:tcPr>
            <w:tcW w:w="1868" w:type="dxa"/>
            <w:vAlign w:val="center"/>
          </w:tcPr>
          <w:p w:rsidR="0086657B" w:rsidRDefault="0086657B" w:rsidP="00830D16">
            <w:pPr>
              <w:jc w:val="left"/>
            </w:pPr>
            <w:r>
              <w:t>L1 error</w:t>
            </w:r>
          </w:p>
        </w:tc>
        <w:tc>
          <w:tcPr>
            <w:tcW w:w="1869" w:type="dxa"/>
            <w:vAlign w:val="center"/>
          </w:tcPr>
          <w:p w:rsidR="0086657B" w:rsidRDefault="00830D16" w:rsidP="00830D16">
            <w:pPr>
              <w:jc w:val="center"/>
            </w:pPr>
            <w:r>
              <w:t>10.0553</w:t>
            </w:r>
          </w:p>
        </w:tc>
        <w:tc>
          <w:tcPr>
            <w:tcW w:w="1869" w:type="dxa"/>
            <w:vAlign w:val="center"/>
          </w:tcPr>
          <w:p w:rsidR="0086657B" w:rsidRDefault="00830D16" w:rsidP="00830D16">
            <w:pPr>
              <w:jc w:val="center"/>
            </w:pPr>
            <w:r>
              <w:t>6.3376</w:t>
            </w:r>
          </w:p>
        </w:tc>
        <w:tc>
          <w:tcPr>
            <w:tcW w:w="1869" w:type="dxa"/>
            <w:vAlign w:val="center"/>
          </w:tcPr>
          <w:p w:rsidR="0086657B" w:rsidRDefault="00830D16" w:rsidP="00830D16">
            <w:pPr>
              <w:jc w:val="center"/>
            </w:pPr>
            <w:r>
              <w:t>8.6069</w:t>
            </w:r>
          </w:p>
        </w:tc>
        <w:tc>
          <w:tcPr>
            <w:tcW w:w="1869" w:type="dxa"/>
            <w:vAlign w:val="center"/>
          </w:tcPr>
          <w:p w:rsidR="0086657B" w:rsidRDefault="00830D16" w:rsidP="00830D16">
            <w:pPr>
              <w:jc w:val="center"/>
            </w:pPr>
            <w:r>
              <w:t>9.4800</w:t>
            </w:r>
          </w:p>
        </w:tc>
      </w:tr>
    </w:tbl>
    <w:p w:rsidR="00644878" w:rsidRDefault="00644878" w:rsidP="00644878"/>
    <w:p w:rsidR="00206380" w:rsidRDefault="00206380" w:rsidP="00644878">
      <w:pPr>
        <w:pStyle w:val="ListParagraph"/>
        <w:numPr>
          <w:ilvl w:val="0"/>
          <w:numId w:val="1"/>
        </w:numPr>
        <w:ind w:left="360"/>
        <w:outlineLvl w:val="0"/>
        <w:rPr>
          <w:b/>
        </w:rPr>
      </w:pPr>
      <w:r w:rsidRPr="00644878">
        <w:rPr>
          <w:b/>
        </w:rPr>
        <w:t>With the FlowNet Simple network, perform the following task</w:t>
      </w:r>
    </w:p>
    <w:p w:rsidR="004A4231" w:rsidRPr="004A4231" w:rsidRDefault="004A4231" w:rsidP="004A4231">
      <w:pPr>
        <w:rPr>
          <w:rFonts w:cs="Times New Roman"/>
          <w:szCs w:val="26"/>
        </w:rPr>
      </w:pPr>
      <w:r>
        <w:lastRenderedPageBreak/>
        <w:t xml:space="preserve">All the following experiments are operated in the folder </w:t>
      </w:r>
      <w:r w:rsidRPr="004A4231">
        <w:rPr>
          <w:rFonts w:ascii="Consolas" w:hAnsi="Consolas"/>
          <w:sz w:val="24"/>
          <w:szCs w:val="24"/>
        </w:rPr>
        <w:t>FlowNetPyTorch_2</w:t>
      </w:r>
      <w:r>
        <w:rPr>
          <w:rFonts w:cs="Times New Roman"/>
          <w:szCs w:val="26"/>
        </w:rPr>
        <w:t>.</w:t>
      </w:r>
    </w:p>
    <w:p w:rsidR="00644878" w:rsidRPr="00644878" w:rsidRDefault="00644878" w:rsidP="00644878">
      <w:pPr>
        <w:pStyle w:val="ListParagraph"/>
        <w:numPr>
          <w:ilvl w:val="0"/>
          <w:numId w:val="3"/>
        </w:numPr>
        <w:ind w:left="540"/>
        <w:outlineLvl w:val="1"/>
        <w:rPr>
          <w:b/>
          <w:i/>
        </w:rPr>
      </w:pPr>
      <w:r w:rsidRPr="00644878">
        <w:rPr>
          <w:b/>
          <w:i/>
        </w:rPr>
        <w:t>Adjust the number of convolution layers in FlowNetS</w:t>
      </w:r>
    </w:p>
    <w:p w:rsidR="00527208" w:rsidRDefault="00527208" w:rsidP="00022119">
      <w:r>
        <w:t>Four convolutional layers are added in the encoder of the FlowNet Simple network</w:t>
      </w:r>
      <w:r w:rsidR="00022119">
        <w:t>, which makes the network deeper. The other components of FlowNetS are unchanged.</w:t>
      </w:r>
      <w:r w:rsidR="00A12A04">
        <w:t xml:space="preserve"> For more</w:t>
      </w:r>
      <w:r w:rsidR="00D462F2">
        <w:t xml:space="preserve"> details</w:t>
      </w:r>
      <w:r w:rsidR="00A12A04">
        <w:t>, Figure 2.1 shows the encoder of FlowNetS before modifying while Figure 2.2 presents the new one.</w:t>
      </w:r>
    </w:p>
    <w:p w:rsidR="00B60044" w:rsidRDefault="00B60044" w:rsidP="008D0C57">
      <w:pPr>
        <w:jc w:val="center"/>
      </w:pPr>
      <w:r>
        <w:rPr>
          <w:noProof/>
        </w:rPr>
        <w:drawing>
          <wp:inline distT="0" distB="0" distL="0" distR="0" wp14:anchorId="265B7DF1" wp14:editId="4EC77BE0">
            <wp:extent cx="5939790" cy="15938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593850"/>
                    </a:xfrm>
                    <a:prstGeom prst="rect">
                      <a:avLst/>
                    </a:prstGeom>
                  </pic:spPr>
                </pic:pic>
              </a:graphicData>
            </a:graphic>
          </wp:inline>
        </w:drawing>
      </w:r>
    </w:p>
    <w:p w:rsidR="00B60044" w:rsidRDefault="00B60044" w:rsidP="008D0C57">
      <w:pPr>
        <w:jc w:val="center"/>
      </w:pPr>
      <w:r w:rsidRPr="00B60044">
        <w:rPr>
          <w:b/>
        </w:rPr>
        <w:t>Figure 2.1.</w:t>
      </w:r>
      <w:r>
        <w:t xml:space="preserve"> The original encoder of FlowNetS</w:t>
      </w:r>
    </w:p>
    <w:p w:rsidR="00644878" w:rsidRDefault="008D0C57" w:rsidP="008D0C57">
      <w:pPr>
        <w:jc w:val="center"/>
      </w:pPr>
      <w:r>
        <w:rPr>
          <w:noProof/>
        </w:rPr>
        <w:drawing>
          <wp:inline distT="0" distB="0" distL="0" distR="0" wp14:anchorId="28167587" wp14:editId="1308487B">
            <wp:extent cx="5939790" cy="218948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189480"/>
                    </a:xfrm>
                    <a:prstGeom prst="rect">
                      <a:avLst/>
                    </a:prstGeom>
                  </pic:spPr>
                </pic:pic>
              </a:graphicData>
            </a:graphic>
          </wp:inline>
        </w:drawing>
      </w:r>
    </w:p>
    <w:p w:rsidR="008D0C57" w:rsidRDefault="00041752" w:rsidP="008D0C57">
      <w:pPr>
        <w:jc w:val="center"/>
      </w:pPr>
      <w:r>
        <w:rPr>
          <w:b/>
        </w:rPr>
        <w:t>Figure 2.2</w:t>
      </w:r>
      <w:r w:rsidR="008D0C57" w:rsidRPr="008D0C57">
        <w:rPr>
          <w:b/>
        </w:rPr>
        <w:t>.</w:t>
      </w:r>
      <w:r w:rsidR="008D0C57">
        <w:t xml:space="preserve"> More convolutional layers in the encoder of FlowNetS</w:t>
      </w:r>
    </w:p>
    <w:p w:rsidR="00644878" w:rsidRPr="00644878" w:rsidRDefault="00644878" w:rsidP="00644878">
      <w:pPr>
        <w:pStyle w:val="ListParagraph"/>
        <w:numPr>
          <w:ilvl w:val="0"/>
          <w:numId w:val="3"/>
        </w:numPr>
        <w:ind w:left="540"/>
        <w:outlineLvl w:val="1"/>
        <w:rPr>
          <w:b/>
          <w:i/>
        </w:rPr>
      </w:pPr>
      <w:r w:rsidRPr="00644878">
        <w:rPr>
          <w:b/>
          <w:i/>
        </w:rPr>
        <w:t>The new loss function</w:t>
      </w:r>
    </w:p>
    <w:p w:rsidR="00644878" w:rsidRDefault="00DB3250" w:rsidP="00644878">
      <w:r>
        <w:t xml:space="preserve">The original loss function for training the FlowNet Simple network is the multiscale end-point error, multiscaleEPE(), defined below (see line 243 in the </w:t>
      </w:r>
      <w:r w:rsidRPr="00DB3250">
        <w:rPr>
          <w:rFonts w:ascii="Consolas" w:hAnsi="Consolas"/>
          <w:sz w:val="24"/>
          <w:szCs w:val="24"/>
        </w:rPr>
        <w:t>main.py</w:t>
      </w:r>
      <w:r>
        <w:rPr>
          <w:rFonts w:cs="Times New Roman"/>
          <w:szCs w:val="26"/>
        </w:rPr>
        <w:t xml:space="preserve"> file</w:t>
      </w:r>
      <w:r>
        <w:t>)</w:t>
      </w:r>
    </w:p>
    <w:p w:rsidR="00DB3250" w:rsidRDefault="00583E8D" w:rsidP="00026C9E">
      <w:pPr>
        <w:jc w:val="left"/>
        <w:rPr>
          <w:rFonts w:ascii="Consolas" w:hAnsi="Consolas"/>
          <w:sz w:val="24"/>
          <w:szCs w:val="24"/>
        </w:rPr>
      </w:pPr>
      <w:r>
        <w:rPr>
          <w:rFonts w:ascii="Consolas" w:hAnsi="Consolas"/>
          <w:sz w:val="24"/>
          <w:szCs w:val="24"/>
        </w:rPr>
        <w:t>l</w:t>
      </w:r>
      <w:r w:rsidR="00DB3250">
        <w:rPr>
          <w:rFonts w:ascii="Consolas" w:hAnsi="Consolas"/>
          <w:sz w:val="24"/>
          <w:szCs w:val="24"/>
        </w:rPr>
        <w:t>oss</w:t>
      </w:r>
      <w:r>
        <w:rPr>
          <w:rFonts w:ascii="Consolas" w:hAnsi="Consolas"/>
          <w:sz w:val="24"/>
          <w:szCs w:val="24"/>
        </w:rPr>
        <w:t>_epe</w:t>
      </w:r>
      <w:r w:rsidR="00DB3250">
        <w:rPr>
          <w:rFonts w:ascii="Consolas" w:hAnsi="Consolas"/>
          <w:sz w:val="24"/>
          <w:szCs w:val="24"/>
        </w:rPr>
        <w:t xml:space="preserve"> = multiscaleEPE(output, target, </w:t>
      </w:r>
      <w:r w:rsidR="00DB3250" w:rsidRPr="00DB3250">
        <w:rPr>
          <w:rFonts w:ascii="Consolas" w:hAnsi="Consolas"/>
          <w:sz w:val="24"/>
          <w:szCs w:val="24"/>
        </w:rPr>
        <w:t>weights=args.multiscale_weights, sparse=args.sparse)</w:t>
      </w:r>
    </w:p>
    <w:p w:rsidR="00026C9E" w:rsidRDefault="004A4231" w:rsidP="00026C9E">
      <w:r>
        <w:t xml:space="preserve">In order to </w:t>
      </w:r>
      <w:r w:rsidR="0029407C">
        <w:t>add the smoothness constrain to the loss function the smoothne</w:t>
      </w:r>
      <w:r w:rsidR="00361641">
        <w:t>ss loss is defined in Figure 2.3 below.</w:t>
      </w:r>
    </w:p>
    <w:p w:rsidR="0029407C" w:rsidRDefault="00BC089A" w:rsidP="0029407C">
      <w:pPr>
        <w:jc w:val="center"/>
      </w:pPr>
      <w:r>
        <w:rPr>
          <w:noProof/>
        </w:rPr>
        <w:lastRenderedPageBreak/>
        <w:drawing>
          <wp:inline distT="0" distB="0" distL="0" distR="0" wp14:anchorId="34FD4DF0" wp14:editId="0FF0BB85">
            <wp:extent cx="4953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266825"/>
                    </a:xfrm>
                    <a:prstGeom prst="rect">
                      <a:avLst/>
                    </a:prstGeom>
                  </pic:spPr>
                </pic:pic>
              </a:graphicData>
            </a:graphic>
          </wp:inline>
        </w:drawing>
      </w:r>
    </w:p>
    <w:p w:rsidR="0029407C" w:rsidRDefault="0029407C" w:rsidP="0029407C">
      <w:pPr>
        <w:jc w:val="center"/>
      </w:pPr>
      <w:r w:rsidRPr="0029407C">
        <w:rPr>
          <w:b/>
        </w:rPr>
        <w:t>Figure 2.3.</w:t>
      </w:r>
      <w:r>
        <w:t xml:space="preserve"> The smoothness loss</w:t>
      </w:r>
    </w:p>
    <w:p w:rsidR="00891E1A" w:rsidRDefault="00891E1A" w:rsidP="00891E1A">
      <w:r>
        <w:t xml:space="preserve">The novel loss function is the summation of the multiscale end-point error and the smoothness loss with the penalized parameter </w:t>
      </w:r>
      <m:oMath>
        <m:r>
          <w:rPr>
            <w:rFonts w:ascii="Cambria Math" w:hAnsi="Cambria Math"/>
          </w:rPr>
          <m:t>λ</m:t>
        </m:r>
        <m:r>
          <w:rPr>
            <w:rFonts w:ascii="Cambria Math" w:eastAsiaTheme="minorEastAsia" w:hAnsi="Cambria Math"/>
          </w:rPr>
          <m:t>=1.0</m:t>
        </m:r>
      </m:oMath>
      <w:r>
        <w:rPr>
          <w:rFonts w:eastAsiaTheme="minorEastAsia"/>
        </w:rPr>
        <w:t>, chosen after several experiments.</w:t>
      </w:r>
    </w:p>
    <w:p w:rsidR="00891E1A" w:rsidRDefault="00891E1A" w:rsidP="00891E1A">
      <w:pPr>
        <w:jc w:val="center"/>
      </w:pPr>
      <w:r>
        <w:rPr>
          <w:noProof/>
        </w:rPr>
        <w:drawing>
          <wp:inline distT="0" distB="0" distL="0" distR="0" wp14:anchorId="5BFB8602" wp14:editId="62A2431C">
            <wp:extent cx="4676775" cy="361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6775" cy="361950"/>
                    </a:xfrm>
                    <a:prstGeom prst="rect">
                      <a:avLst/>
                    </a:prstGeom>
                  </pic:spPr>
                </pic:pic>
              </a:graphicData>
            </a:graphic>
          </wp:inline>
        </w:drawing>
      </w:r>
    </w:p>
    <w:p w:rsidR="00891E1A" w:rsidRDefault="00891E1A" w:rsidP="00891E1A">
      <w:pPr>
        <w:jc w:val="center"/>
      </w:pPr>
      <w:r w:rsidRPr="00606AC1">
        <w:rPr>
          <w:b/>
        </w:rPr>
        <w:t>Figure 2.4.</w:t>
      </w:r>
      <w:r>
        <w:t xml:space="preserve"> The novel loss function</w:t>
      </w:r>
    </w:p>
    <w:p w:rsidR="00F872A7" w:rsidRPr="00DB3250" w:rsidRDefault="00F872A7" w:rsidP="00F872A7">
      <w:r>
        <w:t>In the main.py file, the novel loss is written from line 243 to line 254, depicted in Figure 2.3 and 2.4</w:t>
      </w:r>
    </w:p>
    <w:p w:rsidR="00644878" w:rsidRPr="00644878" w:rsidRDefault="00644878" w:rsidP="00644878">
      <w:pPr>
        <w:pStyle w:val="ListParagraph"/>
        <w:numPr>
          <w:ilvl w:val="0"/>
          <w:numId w:val="3"/>
        </w:numPr>
        <w:ind w:left="540"/>
        <w:outlineLvl w:val="1"/>
        <w:rPr>
          <w:b/>
          <w:i/>
        </w:rPr>
      </w:pPr>
      <w:r w:rsidRPr="00644878">
        <w:rPr>
          <w:b/>
          <w:i/>
        </w:rPr>
        <w:t>Compare the results versus Lucas-Kanade and Horn-Schunck method</w:t>
      </w:r>
    </w:p>
    <w:p w:rsidR="00644878" w:rsidRDefault="005D396F" w:rsidP="00644878">
      <w:r>
        <w:t>The training process, which is configured with batch size equals to 8, number of epochs is 100 and the initial learning rate equals to 0.0001</w:t>
      </w:r>
      <w:r w:rsidR="00595CBF">
        <w:t>, consumes more than</w:t>
      </w:r>
      <w:r w:rsidR="00E96E2B">
        <w:t xml:space="preserve"> 10</w:t>
      </w:r>
      <w:r>
        <w:t xml:space="preserve"> hours</w:t>
      </w:r>
      <w:r w:rsidR="00326350">
        <w:t xml:space="preserve"> with an Intel(R) Core(TM) i7 CPU @ 4.20 GHz and a GPU NVIDIA GTX GeForce 960Ti</w:t>
      </w:r>
      <w:r>
        <w:t>.</w:t>
      </w:r>
      <w:r w:rsidR="006D77CC">
        <w:t xml:space="preserve"> </w:t>
      </w:r>
      <w:r w:rsidR="00326350">
        <w:t xml:space="preserve">The reason of choosing that small number of epochs because my GPU is not powerful, hence, it takes very long time if training with large number of epochs. Moreover, the main purpose of the experiments is that how can reuse the </w:t>
      </w:r>
      <w:r w:rsidR="00ED25C3">
        <w:t>provided model and prove the potential of the neural network in motion estimation.</w:t>
      </w:r>
      <w:r w:rsidR="00326350">
        <w:t xml:space="preserve"> </w:t>
      </w:r>
      <w:r w:rsidR="006D77CC">
        <w:t>Figure 2.5,</w:t>
      </w:r>
      <w:r w:rsidR="00B76ED4">
        <w:t xml:space="preserve"> 2.6</w:t>
      </w:r>
      <w:r w:rsidR="006D77CC">
        <w:t xml:space="preserve"> and 2.7</w:t>
      </w:r>
      <w:r w:rsidR="00B76ED4">
        <w:t xml:space="preserve"> below present what happened during the training process.</w:t>
      </w:r>
    </w:p>
    <w:p w:rsidR="00575A8D" w:rsidRDefault="00575A8D" w:rsidP="00644878">
      <w:r>
        <w:rPr>
          <w:noProof/>
        </w:rPr>
        <w:drawing>
          <wp:inline distT="0" distB="0" distL="0" distR="0" wp14:anchorId="3CD3F499" wp14:editId="26A1FC03">
            <wp:extent cx="5939790" cy="1767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67840"/>
                    </a:xfrm>
                    <a:prstGeom prst="rect">
                      <a:avLst/>
                    </a:prstGeom>
                  </pic:spPr>
                </pic:pic>
              </a:graphicData>
            </a:graphic>
          </wp:inline>
        </w:drawing>
      </w:r>
    </w:p>
    <w:p w:rsidR="00575A8D" w:rsidRDefault="00575A8D" w:rsidP="00575A8D">
      <w:pPr>
        <w:jc w:val="center"/>
      </w:pPr>
      <w:r w:rsidRPr="00575A8D">
        <w:rPr>
          <w:b/>
        </w:rPr>
        <w:t>Figure 2.5.</w:t>
      </w:r>
      <w:r>
        <w:t xml:space="preserve"> The end-point error at every epoch</w:t>
      </w:r>
    </w:p>
    <w:p w:rsidR="00575A8D" w:rsidRDefault="00575A8D" w:rsidP="00575A8D">
      <w:pPr>
        <w:jc w:val="center"/>
      </w:pPr>
      <w:r>
        <w:rPr>
          <w:noProof/>
        </w:rPr>
        <w:lastRenderedPageBreak/>
        <w:drawing>
          <wp:inline distT="0" distB="0" distL="0" distR="0" wp14:anchorId="19CAA280" wp14:editId="79340D61">
            <wp:extent cx="5939790" cy="18294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829435"/>
                    </a:xfrm>
                    <a:prstGeom prst="rect">
                      <a:avLst/>
                    </a:prstGeom>
                  </pic:spPr>
                </pic:pic>
              </a:graphicData>
            </a:graphic>
          </wp:inline>
        </w:drawing>
      </w:r>
    </w:p>
    <w:p w:rsidR="00575A8D" w:rsidRDefault="00575A8D" w:rsidP="00575A8D">
      <w:pPr>
        <w:jc w:val="center"/>
      </w:pPr>
      <w:r w:rsidRPr="00575A8D">
        <w:rPr>
          <w:b/>
        </w:rPr>
        <w:t>Figure 2.6.</w:t>
      </w:r>
      <w:r>
        <w:t xml:space="preserve"> The training loss at every iteration</w:t>
      </w:r>
    </w:p>
    <w:p w:rsidR="003D5D76" w:rsidRDefault="003D5D76" w:rsidP="003D5D76">
      <w:r>
        <w:t xml:space="preserve">During the training process, the end-point error and training loss are decreased. </w:t>
      </w:r>
      <w:r w:rsidR="007E60BD">
        <w:t>However, because, the number of epochs is not high enough, the network still did not reach the optimal point. It can be seen in Figure 2.5 and 2.6, the end-point error and training loss are not converged. If the training is continuous, they will reduce slowly.</w:t>
      </w:r>
      <w:r w:rsidR="00326350">
        <w:t xml:space="preserve"> On the other hand, three examples of validation set are tested during the training and the final outputs are displayed in Figure 2.7. There are still large differences between the predictions and ground truth. However, as mention before, it can be improved by increasing the number of epochs.</w:t>
      </w:r>
    </w:p>
    <w:p w:rsidR="003D5D76" w:rsidRDefault="003D5D76" w:rsidP="003D5D76">
      <w:pPr>
        <w:jc w:val="center"/>
      </w:pPr>
      <w:r>
        <w:rPr>
          <w:noProof/>
        </w:rPr>
        <w:drawing>
          <wp:inline distT="0" distB="0" distL="0" distR="0" wp14:anchorId="722DFA5E" wp14:editId="7D1FD6B1">
            <wp:extent cx="5939790" cy="4140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140200"/>
                    </a:xfrm>
                    <a:prstGeom prst="rect">
                      <a:avLst/>
                    </a:prstGeom>
                  </pic:spPr>
                </pic:pic>
              </a:graphicData>
            </a:graphic>
          </wp:inline>
        </w:drawing>
      </w:r>
    </w:p>
    <w:p w:rsidR="003D5D76" w:rsidRDefault="003D5D76" w:rsidP="003D5D76">
      <w:pPr>
        <w:jc w:val="center"/>
      </w:pPr>
      <w:r w:rsidRPr="003D5D76">
        <w:rPr>
          <w:b/>
        </w:rPr>
        <w:t>Figure 2.7.</w:t>
      </w:r>
      <w:r>
        <w:t xml:space="preserve"> The validation examples</w:t>
      </w:r>
    </w:p>
    <w:p w:rsidR="00FA7D73" w:rsidRDefault="00C461E0" w:rsidP="00FA7D73">
      <w:r>
        <w:t xml:space="preserve">Figure 2.8, Figure 2.9 and Table 2.1 show the evaluation results of the modified FlowNet Simple network trained with the new loss function. The experiments imply that the new neural network performed not good as the original ones, even not similar to the </w:t>
      </w:r>
      <w:r>
        <w:lastRenderedPageBreak/>
        <w:t>conventional algorithms. However, these outcomes are caused by the limitation of the training time. The evaluation model is not the convergence.</w:t>
      </w:r>
    </w:p>
    <w:p w:rsidR="00C461E0" w:rsidRDefault="00FA7D73" w:rsidP="00FA7D73">
      <w:pPr>
        <w:jc w:val="center"/>
      </w:pPr>
      <w:r>
        <w:rPr>
          <w:noProof/>
        </w:rPr>
        <w:drawing>
          <wp:inline distT="0" distB="0" distL="0" distR="0" wp14:anchorId="7B3953AB" wp14:editId="614BC8F8">
            <wp:extent cx="838200" cy="685800"/>
            <wp:effectExtent l="0" t="0" r="0" b="0"/>
            <wp:docPr id="16" name="Picture 16" descr="C:\Users\Dinh\AppData\Local\Microsoft\Windows\INetCache\Content.Word\fram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AppData\Local\Microsoft\Windows\INetCache\Content.Word\frame_f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r>
        <w:tab/>
      </w:r>
      <w:r>
        <w:tab/>
      </w:r>
      <w:r>
        <w:tab/>
      </w:r>
      <w:r w:rsidR="00C461E0">
        <w:rPr>
          <w:noProof/>
        </w:rPr>
        <w:drawing>
          <wp:inline distT="0" distB="0" distL="0" distR="0" wp14:anchorId="4F8BA426" wp14:editId="3B252125">
            <wp:extent cx="2552700" cy="80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00" cy="800100"/>
                    </a:xfrm>
                    <a:prstGeom prst="rect">
                      <a:avLst/>
                    </a:prstGeom>
                  </pic:spPr>
                </pic:pic>
              </a:graphicData>
            </a:graphic>
          </wp:inline>
        </w:drawing>
      </w:r>
    </w:p>
    <w:p w:rsidR="00C461E0" w:rsidRDefault="00C461E0" w:rsidP="00FA7D73">
      <w:pPr>
        <w:jc w:val="center"/>
      </w:pPr>
      <w:r>
        <w:rPr>
          <w:b/>
        </w:rPr>
        <w:t>Figure 2.9</w:t>
      </w:r>
      <w:r w:rsidRPr="009417C2">
        <w:rPr>
          <w:b/>
        </w:rPr>
        <w:t>.</w:t>
      </w:r>
      <w:r>
        <w:t xml:space="preserve"> </w:t>
      </w:r>
      <w:r w:rsidR="00FA7D73">
        <w:t>The RGB map of the optical flows produced by the new FlowNetS (left) and t</w:t>
      </w:r>
      <w:r>
        <w:t>he PSNR of the reconstructed and the 10</w:t>
      </w:r>
      <w:r w:rsidRPr="00D55E43">
        <w:rPr>
          <w:vertAlign w:val="superscript"/>
        </w:rPr>
        <w:t>th</w:t>
      </w:r>
      <w:r>
        <w:t xml:space="preserve"> frame</w:t>
      </w:r>
      <w:r w:rsidR="00FA7D73">
        <w:t xml:space="preserve"> (right)</w:t>
      </w:r>
    </w:p>
    <w:p w:rsidR="00C461E0" w:rsidRDefault="00C461E0" w:rsidP="00C461E0">
      <w:pPr>
        <w:jc w:val="center"/>
      </w:pPr>
      <w:r>
        <w:rPr>
          <w:b/>
        </w:rPr>
        <w:t>Table 2</w:t>
      </w:r>
      <w:r w:rsidRPr="00D74A0F">
        <w:rPr>
          <w:b/>
        </w:rPr>
        <w:t>.1.</w:t>
      </w:r>
      <w:r>
        <w:t xml:space="preserve"> The comparison between 5 models</w:t>
      </w:r>
    </w:p>
    <w:tbl>
      <w:tblPr>
        <w:tblStyle w:val="TableGrid"/>
        <w:tblW w:w="0" w:type="auto"/>
        <w:tblLook w:val="04A0" w:firstRow="1" w:lastRow="0" w:firstColumn="1" w:lastColumn="0" w:noHBand="0" w:noVBand="1"/>
      </w:tblPr>
      <w:tblGrid>
        <w:gridCol w:w="1435"/>
        <w:gridCol w:w="1695"/>
        <w:gridCol w:w="1599"/>
        <w:gridCol w:w="1649"/>
        <w:gridCol w:w="1666"/>
        <w:gridCol w:w="1300"/>
      </w:tblGrid>
      <w:tr w:rsidR="00C461E0" w:rsidRPr="00830D16" w:rsidTr="00C4213E">
        <w:tc>
          <w:tcPr>
            <w:tcW w:w="1435" w:type="dxa"/>
            <w:vAlign w:val="center"/>
          </w:tcPr>
          <w:p w:rsidR="00C461E0" w:rsidRPr="00830D16" w:rsidRDefault="00C461E0" w:rsidP="00C4213E">
            <w:pPr>
              <w:jc w:val="center"/>
              <w:rPr>
                <w:b/>
              </w:rPr>
            </w:pPr>
            <w:r w:rsidRPr="00830D16">
              <w:rPr>
                <w:b/>
              </w:rPr>
              <w:t>Method</w:t>
            </w:r>
          </w:p>
        </w:tc>
        <w:tc>
          <w:tcPr>
            <w:tcW w:w="1695" w:type="dxa"/>
            <w:vAlign w:val="center"/>
          </w:tcPr>
          <w:p w:rsidR="00C461E0" w:rsidRPr="00830D16" w:rsidRDefault="00C461E0" w:rsidP="00C4213E">
            <w:pPr>
              <w:jc w:val="center"/>
              <w:rPr>
                <w:b/>
              </w:rPr>
            </w:pPr>
            <w:r w:rsidRPr="00830D16">
              <w:rPr>
                <w:b/>
              </w:rPr>
              <w:t>Lucas-Kanade</w:t>
            </w:r>
          </w:p>
        </w:tc>
        <w:tc>
          <w:tcPr>
            <w:tcW w:w="1599" w:type="dxa"/>
            <w:vAlign w:val="center"/>
          </w:tcPr>
          <w:p w:rsidR="00C461E0" w:rsidRPr="00830D16" w:rsidRDefault="00C461E0" w:rsidP="00C4213E">
            <w:pPr>
              <w:jc w:val="center"/>
              <w:rPr>
                <w:b/>
              </w:rPr>
            </w:pPr>
            <w:r w:rsidRPr="00830D16">
              <w:rPr>
                <w:b/>
              </w:rPr>
              <w:t>Horn-Schunck</w:t>
            </w:r>
          </w:p>
        </w:tc>
        <w:tc>
          <w:tcPr>
            <w:tcW w:w="1649" w:type="dxa"/>
            <w:vAlign w:val="center"/>
          </w:tcPr>
          <w:p w:rsidR="00C461E0" w:rsidRPr="00830D16" w:rsidRDefault="00C461E0" w:rsidP="00C4213E">
            <w:pPr>
              <w:jc w:val="center"/>
              <w:rPr>
                <w:b/>
              </w:rPr>
            </w:pPr>
            <w:r w:rsidRPr="00830D16">
              <w:rPr>
                <w:b/>
              </w:rPr>
              <w:t>FlowNetS</w:t>
            </w:r>
          </w:p>
        </w:tc>
        <w:tc>
          <w:tcPr>
            <w:tcW w:w="1666" w:type="dxa"/>
            <w:vAlign w:val="center"/>
          </w:tcPr>
          <w:p w:rsidR="00C461E0" w:rsidRPr="00830D16" w:rsidRDefault="00C461E0" w:rsidP="00C4213E">
            <w:pPr>
              <w:jc w:val="center"/>
              <w:rPr>
                <w:b/>
              </w:rPr>
            </w:pPr>
            <w:r w:rsidRPr="00830D16">
              <w:rPr>
                <w:b/>
              </w:rPr>
              <w:t>FlowNetC</w:t>
            </w:r>
          </w:p>
        </w:tc>
        <w:tc>
          <w:tcPr>
            <w:tcW w:w="1300" w:type="dxa"/>
          </w:tcPr>
          <w:p w:rsidR="00C461E0" w:rsidRPr="00830D16" w:rsidRDefault="00C461E0" w:rsidP="00C4213E">
            <w:pPr>
              <w:jc w:val="center"/>
              <w:rPr>
                <w:b/>
              </w:rPr>
            </w:pPr>
            <w:r>
              <w:rPr>
                <w:b/>
              </w:rPr>
              <w:t>New FlowNetS</w:t>
            </w:r>
          </w:p>
        </w:tc>
      </w:tr>
      <w:tr w:rsidR="00C461E0" w:rsidTr="00C4213E">
        <w:tc>
          <w:tcPr>
            <w:tcW w:w="1435" w:type="dxa"/>
            <w:vAlign w:val="center"/>
          </w:tcPr>
          <w:p w:rsidR="00C461E0" w:rsidRDefault="00C461E0" w:rsidP="00C4213E">
            <w:pPr>
              <w:jc w:val="left"/>
            </w:pPr>
            <w:r>
              <w:t>PSNR (dB)</w:t>
            </w:r>
          </w:p>
        </w:tc>
        <w:tc>
          <w:tcPr>
            <w:tcW w:w="1695" w:type="dxa"/>
            <w:vAlign w:val="center"/>
          </w:tcPr>
          <w:p w:rsidR="00C461E0" w:rsidRDefault="00C461E0" w:rsidP="00C4213E">
            <w:pPr>
              <w:jc w:val="center"/>
            </w:pPr>
            <w:r>
              <w:t>22.56</w:t>
            </w:r>
          </w:p>
        </w:tc>
        <w:tc>
          <w:tcPr>
            <w:tcW w:w="1599" w:type="dxa"/>
            <w:vAlign w:val="center"/>
          </w:tcPr>
          <w:p w:rsidR="00C461E0" w:rsidRDefault="00C461E0" w:rsidP="00C4213E">
            <w:pPr>
              <w:jc w:val="center"/>
            </w:pPr>
            <w:r>
              <w:t>27.09</w:t>
            </w:r>
          </w:p>
        </w:tc>
        <w:tc>
          <w:tcPr>
            <w:tcW w:w="1649" w:type="dxa"/>
            <w:vAlign w:val="center"/>
          </w:tcPr>
          <w:p w:rsidR="00C461E0" w:rsidRDefault="00C461E0" w:rsidP="00C4213E">
            <w:pPr>
              <w:jc w:val="center"/>
            </w:pPr>
            <w:r>
              <w:t>24.19</w:t>
            </w:r>
          </w:p>
        </w:tc>
        <w:tc>
          <w:tcPr>
            <w:tcW w:w="1666" w:type="dxa"/>
            <w:vAlign w:val="center"/>
          </w:tcPr>
          <w:p w:rsidR="00C461E0" w:rsidRDefault="00C461E0" w:rsidP="00C4213E">
            <w:pPr>
              <w:jc w:val="center"/>
            </w:pPr>
            <w:r>
              <w:t>23.14</w:t>
            </w:r>
          </w:p>
        </w:tc>
        <w:tc>
          <w:tcPr>
            <w:tcW w:w="1300" w:type="dxa"/>
          </w:tcPr>
          <w:p w:rsidR="00C461E0" w:rsidRDefault="00C461E0" w:rsidP="00C4213E">
            <w:pPr>
              <w:jc w:val="center"/>
            </w:pPr>
            <w:r>
              <w:t>21.79</w:t>
            </w:r>
          </w:p>
        </w:tc>
      </w:tr>
      <w:tr w:rsidR="00C461E0" w:rsidTr="00C4213E">
        <w:tc>
          <w:tcPr>
            <w:tcW w:w="1435" w:type="dxa"/>
            <w:vAlign w:val="center"/>
          </w:tcPr>
          <w:p w:rsidR="00C461E0" w:rsidRDefault="00C461E0" w:rsidP="00C4213E">
            <w:pPr>
              <w:jc w:val="left"/>
            </w:pPr>
            <w:r>
              <w:t>L1 error</w:t>
            </w:r>
          </w:p>
        </w:tc>
        <w:tc>
          <w:tcPr>
            <w:tcW w:w="1695" w:type="dxa"/>
            <w:vAlign w:val="center"/>
          </w:tcPr>
          <w:p w:rsidR="00C461E0" w:rsidRDefault="00C461E0" w:rsidP="00C4213E">
            <w:pPr>
              <w:jc w:val="center"/>
            </w:pPr>
            <w:r>
              <w:t>10.0553</w:t>
            </w:r>
          </w:p>
        </w:tc>
        <w:tc>
          <w:tcPr>
            <w:tcW w:w="1599" w:type="dxa"/>
            <w:vAlign w:val="center"/>
          </w:tcPr>
          <w:p w:rsidR="00C461E0" w:rsidRDefault="00C461E0" w:rsidP="00C4213E">
            <w:pPr>
              <w:jc w:val="center"/>
            </w:pPr>
            <w:r>
              <w:t>6.3376</w:t>
            </w:r>
          </w:p>
        </w:tc>
        <w:tc>
          <w:tcPr>
            <w:tcW w:w="1649" w:type="dxa"/>
            <w:vAlign w:val="center"/>
          </w:tcPr>
          <w:p w:rsidR="00C461E0" w:rsidRDefault="00C461E0" w:rsidP="00C4213E">
            <w:pPr>
              <w:jc w:val="center"/>
            </w:pPr>
            <w:r>
              <w:t>8.6069</w:t>
            </w:r>
          </w:p>
        </w:tc>
        <w:tc>
          <w:tcPr>
            <w:tcW w:w="1666" w:type="dxa"/>
            <w:vAlign w:val="center"/>
          </w:tcPr>
          <w:p w:rsidR="00C461E0" w:rsidRDefault="00C461E0" w:rsidP="00C4213E">
            <w:pPr>
              <w:jc w:val="center"/>
            </w:pPr>
            <w:r>
              <w:t>9.4800</w:t>
            </w:r>
          </w:p>
        </w:tc>
        <w:tc>
          <w:tcPr>
            <w:tcW w:w="1300" w:type="dxa"/>
          </w:tcPr>
          <w:p w:rsidR="00C461E0" w:rsidRDefault="00C461E0" w:rsidP="00C4213E">
            <w:pPr>
              <w:jc w:val="center"/>
            </w:pPr>
            <w:r>
              <w:t>11.2856</w:t>
            </w:r>
          </w:p>
        </w:tc>
      </w:tr>
    </w:tbl>
    <w:p w:rsidR="00C461E0" w:rsidRDefault="00C461E0" w:rsidP="00C461E0"/>
    <w:p w:rsidR="00A5435F" w:rsidRDefault="00A5435F" w:rsidP="00C461E0">
      <w:r>
        <w:rPr>
          <w:noProof/>
        </w:rPr>
        <w:drawing>
          <wp:inline distT="0" distB="0" distL="0" distR="0" wp14:anchorId="55D2CE99" wp14:editId="0FADD8F7">
            <wp:extent cx="5939790" cy="35775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577590"/>
                    </a:xfrm>
                    <a:prstGeom prst="rect">
                      <a:avLst/>
                    </a:prstGeom>
                  </pic:spPr>
                </pic:pic>
              </a:graphicData>
            </a:graphic>
          </wp:inline>
        </w:drawing>
      </w:r>
    </w:p>
    <w:p w:rsidR="00A5435F" w:rsidRDefault="003D5D76" w:rsidP="00A5435F">
      <w:pPr>
        <w:jc w:val="center"/>
      </w:pPr>
      <w:r>
        <w:rPr>
          <w:b/>
        </w:rPr>
        <w:t>Figure 2.8</w:t>
      </w:r>
      <w:r w:rsidR="00A5435F" w:rsidRPr="00A5435F">
        <w:rPr>
          <w:b/>
        </w:rPr>
        <w:t>.</w:t>
      </w:r>
      <w:r w:rsidR="00A5435F">
        <w:t xml:space="preserve"> The results of new FlowNetS</w:t>
      </w:r>
      <w:r w:rsidR="0079164E">
        <w:t xml:space="preserve"> versus Lucas-Kanade,</w:t>
      </w:r>
      <w:r w:rsidR="00A5435F">
        <w:t xml:space="preserve"> Horn-Schunck method</w:t>
      </w:r>
    </w:p>
    <w:p w:rsidR="008E38C1" w:rsidRPr="00B20DA5" w:rsidRDefault="00B20DA5" w:rsidP="00B20DA5">
      <w:pPr>
        <w:pStyle w:val="Heading1"/>
        <w:rPr>
          <w:rFonts w:ascii="Times New Roman" w:hAnsi="Times New Roman" w:cs="Times New Roman"/>
          <w:b/>
          <w:color w:val="auto"/>
          <w:sz w:val="26"/>
          <w:szCs w:val="26"/>
        </w:rPr>
      </w:pPr>
      <w:r w:rsidRPr="00B20DA5">
        <w:rPr>
          <w:rFonts w:ascii="Times New Roman" w:hAnsi="Times New Roman" w:cs="Times New Roman"/>
          <w:b/>
          <w:color w:val="auto"/>
          <w:sz w:val="26"/>
          <w:szCs w:val="26"/>
        </w:rPr>
        <w:t>Reference</w:t>
      </w:r>
    </w:p>
    <w:p w:rsidR="00B20DA5" w:rsidRDefault="00B20DA5" w:rsidP="00B20DA5">
      <w:r>
        <w:t xml:space="preserve">[1] Alexey Dosovitskiy, Philipp Fischer, Eddy Ilg, Philip Hausser, Caner Hazirbas, Vladimir Golkov, Patrick van der Smagt, Daniel Cremers, Thomas Brox, “FlowNet: Learning Optical Flow with Convolutional Networks”, </w:t>
      </w:r>
      <w:r w:rsidRPr="000A3C68">
        <w:rPr>
          <w:i/>
        </w:rPr>
        <w:t>IEEE International Conference on Computer Vision (ICCV)</w:t>
      </w:r>
      <w:r>
        <w:t>, December 2015, Chile</w:t>
      </w:r>
    </w:p>
    <w:p w:rsidR="008E38C1" w:rsidRDefault="008E38C1" w:rsidP="00575A8D"/>
    <w:p w:rsidR="008E38C1" w:rsidRDefault="008E38C1" w:rsidP="00A5435F">
      <w:pPr>
        <w:jc w:val="center"/>
      </w:pPr>
    </w:p>
    <w:sectPr w:rsidR="008E38C1" w:rsidSect="00206380">
      <w:footerReference w:type="default" r:id="rId24"/>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27A" w:rsidRDefault="004F327A" w:rsidP="004A5FC0">
      <w:pPr>
        <w:spacing w:after="0" w:line="240" w:lineRule="auto"/>
      </w:pPr>
      <w:r>
        <w:separator/>
      </w:r>
    </w:p>
  </w:endnote>
  <w:endnote w:type="continuationSeparator" w:id="0">
    <w:p w:rsidR="004F327A" w:rsidRDefault="004F327A" w:rsidP="004A5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34603"/>
      <w:docPartObj>
        <w:docPartGallery w:val="Page Numbers (Bottom of Page)"/>
        <w:docPartUnique/>
      </w:docPartObj>
    </w:sdtPr>
    <w:sdtEndPr>
      <w:rPr>
        <w:noProof/>
      </w:rPr>
    </w:sdtEndPr>
    <w:sdtContent>
      <w:p w:rsidR="004A5FC0" w:rsidRDefault="004A5FC0">
        <w:pPr>
          <w:pStyle w:val="Footer"/>
          <w:jc w:val="center"/>
        </w:pPr>
        <w:r>
          <w:fldChar w:fldCharType="begin"/>
        </w:r>
        <w:r>
          <w:instrText xml:space="preserve"> PAGE   \* MERGEFORMAT </w:instrText>
        </w:r>
        <w:r>
          <w:fldChar w:fldCharType="separate"/>
        </w:r>
        <w:r w:rsidR="00483F6C">
          <w:rPr>
            <w:noProof/>
          </w:rPr>
          <w:t>1</w:t>
        </w:r>
        <w:r>
          <w:rPr>
            <w:noProof/>
          </w:rPr>
          <w:fldChar w:fldCharType="end"/>
        </w:r>
      </w:p>
    </w:sdtContent>
  </w:sdt>
  <w:p w:rsidR="004A5FC0" w:rsidRDefault="004A5F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27A" w:rsidRDefault="004F327A" w:rsidP="004A5FC0">
      <w:pPr>
        <w:spacing w:after="0" w:line="240" w:lineRule="auto"/>
      </w:pPr>
      <w:r>
        <w:separator/>
      </w:r>
    </w:p>
  </w:footnote>
  <w:footnote w:type="continuationSeparator" w:id="0">
    <w:p w:rsidR="004F327A" w:rsidRDefault="004F327A" w:rsidP="004A5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D5AD7"/>
    <w:multiLevelType w:val="hybridMultilevel"/>
    <w:tmpl w:val="7A30F3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A45B05"/>
    <w:multiLevelType w:val="hybridMultilevel"/>
    <w:tmpl w:val="55B685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B666CF"/>
    <w:multiLevelType w:val="hybridMultilevel"/>
    <w:tmpl w:val="C00E8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380"/>
    <w:rsid w:val="00022119"/>
    <w:rsid w:val="00026C9E"/>
    <w:rsid w:val="00041752"/>
    <w:rsid w:val="00081740"/>
    <w:rsid w:val="000A3C68"/>
    <w:rsid w:val="001D57FB"/>
    <w:rsid w:val="001E1C40"/>
    <w:rsid w:val="001F57D0"/>
    <w:rsid w:val="00206380"/>
    <w:rsid w:val="002150DE"/>
    <w:rsid w:val="0029407C"/>
    <w:rsid w:val="00320258"/>
    <w:rsid w:val="00326350"/>
    <w:rsid w:val="00361641"/>
    <w:rsid w:val="003D5D76"/>
    <w:rsid w:val="003D6061"/>
    <w:rsid w:val="00417BBC"/>
    <w:rsid w:val="00460946"/>
    <w:rsid w:val="00483F6C"/>
    <w:rsid w:val="004A4231"/>
    <w:rsid w:val="004A5FC0"/>
    <w:rsid w:val="004F327A"/>
    <w:rsid w:val="00527208"/>
    <w:rsid w:val="00575A8D"/>
    <w:rsid w:val="00583E8D"/>
    <w:rsid w:val="0059081A"/>
    <w:rsid w:val="00595CBF"/>
    <w:rsid w:val="005D396F"/>
    <w:rsid w:val="00606AC1"/>
    <w:rsid w:val="00644878"/>
    <w:rsid w:val="00662D73"/>
    <w:rsid w:val="006B2C16"/>
    <w:rsid w:val="006D77CC"/>
    <w:rsid w:val="00704730"/>
    <w:rsid w:val="00706D0E"/>
    <w:rsid w:val="0079164E"/>
    <w:rsid w:val="007E60BD"/>
    <w:rsid w:val="00830D16"/>
    <w:rsid w:val="0086657B"/>
    <w:rsid w:val="00891E1A"/>
    <w:rsid w:val="008D0C57"/>
    <w:rsid w:val="008E38C1"/>
    <w:rsid w:val="008F5858"/>
    <w:rsid w:val="008F6BFA"/>
    <w:rsid w:val="009417C2"/>
    <w:rsid w:val="00991E14"/>
    <w:rsid w:val="009B67BF"/>
    <w:rsid w:val="009E7D62"/>
    <w:rsid w:val="00A12A04"/>
    <w:rsid w:val="00A4055F"/>
    <w:rsid w:val="00A5435F"/>
    <w:rsid w:val="00B20DA5"/>
    <w:rsid w:val="00B41274"/>
    <w:rsid w:val="00B60044"/>
    <w:rsid w:val="00B76ED4"/>
    <w:rsid w:val="00B770B0"/>
    <w:rsid w:val="00BA2A96"/>
    <w:rsid w:val="00BC089A"/>
    <w:rsid w:val="00BD3787"/>
    <w:rsid w:val="00C15D1D"/>
    <w:rsid w:val="00C461E0"/>
    <w:rsid w:val="00D03CC2"/>
    <w:rsid w:val="00D37AFF"/>
    <w:rsid w:val="00D462F2"/>
    <w:rsid w:val="00D55E43"/>
    <w:rsid w:val="00D74A0F"/>
    <w:rsid w:val="00DB3250"/>
    <w:rsid w:val="00E9472B"/>
    <w:rsid w:val="00E96E2B"/>
    <w:rsid w:val="00EC751A"/>
    <w:rsid w:val="00ED25C3"/>
    <w:rsid w:val="00EE184F"/>
    <w:rsid w:val="00F872A7"/>
    <w:rsid w:val="00FA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F058"/>
  <w15:chartTrackingRefBased/>
  <w15:docId w15:val="{34F761C5-53FE-4577-A604-5ACA4533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C9E"/>
    <w:pPr>
      <w:jc w:val="both"/>
    </w:pPr>
    <w:rPr>
      <w:rFonts w:ascii="Times New Roman" w:hAnsi="Times New Roman"/>
      <w:sz w:val="26"/>
    </w:rPr>
  </w:style>
  <w:style w:type="paragraph" w:styleId="Heading1">
    <w:name w:val="heading 1"/>
    <w:basedOn w:val="Normal"/>
    <w:next w:val="Normal"/>
    <w:link w:val="Heading1Char"/>
    <w:uiPriority w:val="9"/>
    <w:qFormat/>
    <w:rsid w:val="00B20D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380"/>
    <w:pPr>
      <w:ind w:left="720"/>
      <w:contextualSpacing/>
    </w:pPr>
  </w:style>
  <w:style w:type="character" w:styleId="PlaceholderText">
    <w:name w:val="Placeholder Text"/>
    <w:basedOn w:val="DefaultParagraphFont"/>
    <w:uiPriority w:val="99"/>
    <w:semiHidden/>
    <w:rsid w:val="002150DE"/>
    <w:rPr>
      <w:color w:val="808080"/>
    </w:rPr>
  </w:style>
  <w:style w:type="paragraph" w:styleId="Header">
    <w:name w:val="header"/>
    <w:basedOn w:val="Normal"/>
    <w:link w:val="HeaderChar"/>
    <w:uiPriority w:val="99"/>
    <w:unhideWhenUsed/>
    <w:rsid w:val="004A5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FC0"/>
    <w:rPr>
      <w:rFonts w:ascii="Times New Roman" w:hAnsi="Times New Roman"/>
      <w:sz w:val="26"/>
    </w:rPr>
  </w:style>
  <w:style w:type="paragraph" w:styleId="Footer">
    <w:name w:val="footer"/>
    <w:basedOn w:val="Normal"/>
    <w:link w:val="FooterChar"/>
    <w:uiPriority w:val="99"/>
    <w:unhideWhenUsed/>
    <w:rsid w:val="004A5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FC0"/>
    <w:rPr>
      <w:rFonts w:ascii="Times New Roman" w:hAnsi="Times New Roman"/>
      <w:sz w:val="26"/>
    </w:rPr>
  </w:style>
  <w:style w:type="table" w:styleId="TableGrid">
    <w:name w:val="Table Grid"/>
    <w:basedOn w:val="TableNormal"/>
    <w:uiPriority w:val="39"/>
    <w:rsid w:val="0086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0DA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14950-F6E1-440B-8CCE-D6626CC4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7</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cp:lastPrinted>2018-11-21T17:50:00Z</cp:lastPrinted>
  <dcterms:created xsi:type="dcterms:W3CDTF">2018-11-21T01:48:00Z</dcterms:created>
  <dcterms:modified xsi:type="dcterms:W3CDTF">2018-11-21T17:53:00Z</dcterms:modified>
</cp:coreProperties>
</file>