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63843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03</w:t>
      </w:r>
      <w:r>
        <w:rPr>
          <w:rFonts w:cstheme="minorHAnsi"/>
          <w:b/>
          <w:bCs/>
        </w:rPr>
        <w:t>. PizzaShop</w:t>
      </w:r>
      <w:r>
        <w:rPr>
          <w:rFonts w:cstheme="minorHAnsi"/>
          <w:b/>
          <w:bCs/>
        </w:rPr>
        <w:tab/>
      </w:r>
    </w:p>
    <w:p w14:paraId="2E793BE1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 permite plasarea si onorarea comenzilor de pizza dintr-un restaurant cu 8 mese, precum si plata (simulata) prin card sau cash. Informatiile referitoare la meniu sunt preluate dintr-un fisier text cu structura: &lt;tip_pizza&gt;, &lt;pret&gt;. La utilizarea aplicatiei se va permite:</w:t>
      </w:r>
    </w:p>
    <w:p w14:paraId="7BFB02E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Plasarea unei comenzi noi, precizand tipul de pizza din meniu si cantitatea comandata.</w:t>
      </w:r>
      <w:bookmarkStart w:id="0" w:name="_GoBack"/>
      <w:bookmarkEnd w:id="0"/>
      <w:r>
        <w:rPr>
          <w:rFonts w:cstheme="minorHAnsi"/>
        </w:rPr>
        <w:t xml:space="preserve"> O comanda poate sa contina mai multe tipuri de pizza.</w:t>
      </w:r>
    </w:p>
    <w:p w14:paraId="67AB1B6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A4817C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Comanda este preluata de maestrul pizzar care o va pregati si apasa butonul “ready” cand este gata.</w:t>
      </w:r>
      <w:r>
        <w:rPr>
          <w:rFonts w:hint="default" w:cstheme="minorHAnsi"/>
          <w:lang w:val="ro-RO"/>
        </w:rPr>
        <w:t xml:space="preserve"> Apoi</w:t>
      </w:r>
      <w:r>
        <w:rPr>
          <w:rFonts w:cstheme="minorHAnsi"/>
        </w:rPr>
        <w:t xml:space="preserve"> chelnerul o sa fie notificat.</w:t>
      </w:r>
    </w:p>
    <w:p w14:paraId="2AC474A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DBBD1D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Chelnerul serveste pizza si incaseaza plata de la client. Clientul poate realiza plata cu cardul sau cash.</w:t>
      </w:r>
    </w:p>
    <w:p w14:paraId="396E98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2D672D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F01.</w:t>
      </w:r>
      <w:r>
        <w:rPr>
          <w:rFonts w:cstheme="minorHAnsi"/>
        </w:rPr>
        <w:t xml:space="preserve"> Pentru fiecare plata realizata se retin intr-un fisier urmatoarele detalii: masa, tipul platii (cash sau card) si valoarea achitata .</w:t>
      </w:r>
    </w:p>
    <w:p w14:paraId="5801191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D2B956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-.</w:t>
      </w:r>
      <w:r>
        <w:rPr>
          <w:rFonts w:cstheme="minorHAnsi"/>
        </w:rPr>
        <w:t xml:space="preserve"> O masa poate fi eliberata la cerere, doar dupa achitarea comenzii sau </w:t>
      </w:r>
      <w:r>
        <w:rPr>
          <w:rFonts w:hint="default" w:cstheme="minorHAnsi"/>
          <w:lang w:val="ro-RO"/>
        </w:rPr>
        <w:t>daca</w:t>
      </w:r>
      <w:r>
        <w:rPr>
          <w:rFonts w:cstheme="minorHAnsi"/>
        </w:rPr>
        <w:t xml:space="preserve"> nu a fost efectuata </w:t>
      </w:r>
      <w:r>
        <w:rPr>
          <w:rFonts w:hint="default" w:cstheme="minorHAnsi"/>
          <w:lang w:val="ro-RO"/>
        </w:rPr>
        <w:t>nici</w:t>
      </w:r>
      <w:r>
        <w:rPr>
          <w:rFonts w:cstheme="minorHAnsi"/>
        </w:rPr>
        <w:t>o comanda.</w:t>
      </w:r>
    </w:p>
    <w:p w14:paraId="4C0EEC9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397B0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(Bucataria unde se alfa maestrul pizzar) Fereastra </w:t>
      </w:r>
      <w:r>
        <w:rPr>
          <w:rFonts w:hint="default" w:cstheme="minorHAnsi"/>
          <w:lang w:val="ro-RO"/>
        </w:rPr>
        <w:t xml:space="preserve">bucatarului </w:t>
      </w:r>
      <w:r>
        <w:rPr>
          <w:rFonts w:cstheme="minorHAnsi"/>
        </w:rPr>
        <w:t>in care sunt trecute comenzile poate sa fie inchisa doar daca nu mai exista clienti.</w:t>
      </w:r>
    </w:p>
    <w:p w14:paraId="1D5C0A0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EFA7AD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Fereastra principala a aplicatiei poate sa fie inchisa doar daca nu sunt clienti si bucataria este inchisa.</w:t>
      </w:r>
    </w:p>
    <w:p w14:paraId="1A47C6C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4EA1822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F02.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134" w:right="851" w:bottom="1134" w:left="851" w:header="680" w:footer="68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F4A888">
    <w:pPr>
      <w:pStyle w:val="5"/>
      <w:tabs>
        <w:tab w:val="right" w:pos="10206"/>
        <w:tab w:val="clear" w:pos="9360"/>
      </w:tabs>
      <w:rPr>
        <w:rFonts w:cstheme="minorHAnsi"/>
        <w:color w:val="0000FF" w:themeColor="hyperlink"/>
        <w:u w:val="single"/>
        <w14:textFill>
          <w14:solidFill>
            <w14:schemeClr w14:val="hlink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E6AE01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5AA149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2E17D9">
    <w:pPr>
      <w:pStyle w:val="6"/>
      <w:tabs>
        <w:tab w:val="right" w:pos="10206"/>
        <w:tab w:val="clear" w:pos="4680"/>
        <w:tab w:val="clear" w:pos="9360"/>
      </w:tabs>
      <w:ind w:right="-427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VVSS,</w:t>
    </w:r>
    <w:r>
      <w:rPr>
        <w:rFonts w:cstheme="minorHAnsi"/>
        <w:b/>
        <w:sz w:val="24"/>
        <w:szCs w:val="24"/>
      </w:rPr>
      <w:t xml:space="preserve"> </w:t>
    </w:r>
    <w:r>
      <w:rPr>
        <w:rFonts w:cstheme="minorHAnsi"/>
        <w:b/>
        <w:sz w:val="24"/>
        <w:szCs w:val="24"/>
        <w:lang w:val="ro-RO"/>
      </w:rPr>
      <w:t>Proiect 03. PizzaShop</w:t>
    </w:r>
    <w:r>
      <w:rPr>
        <w:rFonts w:cstheme="minorHAnsi"/>
        <w:b/>
        <w:sz w:val="24"/>
        <w:szCs w:val="24"/>
        <w:lang w:val="ro-RO"/>
      </w:rPr>
      <w:tab/>
    </w:r>
    <w:r>
      <w:rPr>
        <w:rFonts w:cstheme="minorHAnsi"/>
        <w:sz w:val="24"/>
        <w:szCs w:val="24"/>
      </w:rPr>
      <w:t>Informatică – Română, 202</w:t>
    </w:r>
    <w:r>
      <w:rPr>
        <w:rFonts w:hint="default" w:cstheme="minorHAnsi"/>
        <w:sz w:val="24"/>
        <w:szCs w:val="24"/>
        <w:lang w:val="ro-RO"/>
      </w:rPr>
      <w:t>4</w:t>
    </w:r>
    <w:r>
      <w:rPr>
        <w:rFonts w:cstheme="minorHAnsi"/>
        <w:sz w:val="24"/>
        <w:szCs w:val="24"/>
      </w:rPr>
      <w:t>-202</w:t>
    </w:r>
    <w:r>
      <w:rPr>
        <w:rFonts w:hint="default" w:cstheme="minorHAnsi"/>
        <w:sz w:val="24"/>
        <w:szCs w:val="24"/>
        <w:lang w:val="ro-RO"/>
      </w:rPr>
      <w:t>5</w:t>
    </w:r>
    <w:r>
      <w:rPr>
        <w:rFonts w:cstheme="minorHAnsi"/>
        <w:sz w:val="24"/>
        <w:szCs w:val="24"/>
      </w:rPr>
      <w:t>/II, S01---&gt;S10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3A86F7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CB30E5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E5812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BF45B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  <w:rsid w:val="39CD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uiPriority w:val="99"/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Family</Company>
  <Pages>1</Pages>
  <Words>205</Words>
  <Characters>1194</Characters>
  <Lines>9</Lines>
  <Paragraphs>2</Paragraphs>
  <TotalTime>685</TotalTime>
  <ScaleCrop>false</ScaleCrop>
  <LinksUpToDate>false</LinksUpToDate>
  <CharactersWithSpaces>1397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cp:lastModifiedBy>TFGR HOME</cp:lastModifiedBy>
  <cp:lastPrinted>2020-02-14T11:16:00Z</cp:lastPrinted>
  <dcterms:modified xsi:type="dcterms:W3CDTF">2025-03-12T13:28:48Z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EF9AE0F0A1DF407AA6B7DA4747356BD5_12</vt:lpwstr>
  </property>
</Properties>
</file>