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D09D" w14:textId="77777777" w:rsidR="007D28EC" w:rsidRDefault="00E56C88">
      <w:pPr>
        <w:spacing w:before="240" w:line="300" w:lineRule="auto"/>
      </w:pPr>
      <w:r>
        <w:rPr>
          <w:i/>
          <w:iCs/>
          <w:sz w:val="24"/>
          <w:szCs w:val="24"/>
        </w:rPr>
        <w:t>Código Proyecto</w:t>
      </w:r>
      <w:r>
        <w:rPr>
          <w:sz w:val="24"/>
          <w:szCs w:val="24"/>
        </w:rPr>
        <w:t xml:space="preserve">:  </w:t>
      </w:r>
      <w:r>
        <w:rPr>
          <w:b/>
          <w:bCs/>
          <w:sz w:val="24"/>
          <w:szCs w:val="24"/>
        </w:rPr>
        <w:t>261-nnn</w:t>
      </w:r>
      <w:r>
        <w:br/>
      </w:r>
      <w:r>
        <w:rPr>
          <w:i/>
          <w:iCs/>
          <w:sz w:val="24"/>
          <w:szCs w:val="24"/>
        </w:rPr>
        <w:t>Fecha inicio</w:t>
      </w:r>
      <w:r>
        <w:rPr>
          <w:sz w:val="24"/>
          <w:szCs w:val="24"/>
        </w:rPr>
        <w:t>:</w:t>
      </w:r>
      <w:r>
        <w:rPr>
          <w:sz w:val="24"/>
          <w:szCs w:val="24"/>
        </w:rPr>
        <w:tab/>
      </w:r>
      <w:r>
        <w:rPr>
          <w:sz w:val="24"/>
          <w:szCs w:val="24"/>
        </w:rPr>
        <w:tab/>
      </w:r>
      <w:r>
        <w:rPr>
          <w:sz w:val="24"/>
          <w:szCs w:val="24"/>
        </w:rPr>
        <w:tab/>
        <w:t>01/04/2026</w:t>
      </w:r>
      <w:r>
        <w:br/>
      </w:r>
      <w:r>
        <w:rPr>
          <w:i/>
          <w:iCs/>
          <w:sz w:val="24"/>
          <w:szCs w:val="24"/>
        </w:rPr>
        <w:t>Fecha cierre cursada</w:t>
      </w:r>
      <w:r>
        <w:rPr>
          <w:sz w:val="24"/>
          <w:szCs w:val="24"/>
        </w:rPr>
        <w:t>:</w:t>
      </w:r>
      <w:r>
        <w:rPr>
          <w:sz w:val="24"/>
          <w:szCs w:val="24"/>
        </w:rPr>
        <w:tab/>
        <w:t>01/12/2026</w:t>
      </w:r>
      <w:r>
        <w:br/>
      </w:r>
      <w:r>
        <w:rPr>
          <w:i/>
          <w:iCs/>
          <w:sz w:val="24"/>
          <w:szCs w:val="24"/>
        </w:rPr>
        <w:t>Fecha límite para defensa</w:t>
      </w:r>
      <w:r>
        <w:rPr>
          <w:sz w:val="24"/>
          <w:szCs w:val="24"/>
        </w:rPr>
        <w:t>:</w:t>
      </w:r>
      <w:r>
        <w:rPr>
          <w:sz w:val="24"/>
          <w:szCs w:val="24"/>
        </w:rPr>
        <w:tab/>
        <w:t>15/06/2027</w:t>
      </w:r>
      <w:r>
        <w:br/>
      </w:r>
      <w:r>
        <w:rPr>
          <w:i/>
          <w:iCs/>
          <w:sz w:val="24"/>
          <w:szCs w:val="24"/>
        </w:rPr>
        <w:t>Presupuesto acordado</w:t>
      </w:r>
      <w:r w:rsidR="001D5199">
        <w:rPr>
          <w:sz w:val="24"/>
          <w:szCs w:val="24"/>
        </w:rPr>
        <w:t>:</w:t>
      </w:r>
      <w:r w:rsidR="001D5199">
        <w:rPr>
          <w:sz w:val="24"/>
          <w:szCs w:val="24"/>
        </w:rPr>
        <w:tab/>
      </w:r>
      <w:r>
        <w:rPr>
          <w:sz w:val="24"/>
          <w:szCs w:val="24"/>
        </w:rPr>
        <w:t>$ 0,00 a ser imputados hasta el 01/11/2026</w:t>
      </w:r>
    </w:p>
    <w:p w14:paraId="45ECE7CF" w14:textId="77777777" w:rsidR="007D28EC" w:rsidRDefault="007D28EC"/>
    <w:p w14:paraId="2C85C2B2" w14:textId="77777777" w:rsidR="007D28EC" w:rsidRDefault="00E56C88">
      <w:pPr>
        <w:spacing w:after="60"/>
      </w:pPr>
      <w:r>
        <w:rPr>
          <w:i/>
          <w:iCs/>
          <w:sz w:val="24"/>
          <w:szCs w:val="24"/>
        </w:rPr>
        <w:t>ALUMNOS PARTICIPANTES:</w:t>
      </w:r>
    </w:p>
    <w:tbl>
      <w:tblPr>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1201"/>
        <w:gridCol w:w="3876"/>
        <w:gridCol w:w="1117"/>
      </w:tblGrid>
      <w:tr w:rsidR="007D28EC" w14:paraId="7B3DBB8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8AFFFB" w14:textId="77777777" w:rsidR="007D28EC" w:rsidRDefault="00E56C88">
            <w:pPr>
              <w:jc w:val="center"/>
            </w:pPr>
            <w:r>
              <w:rPr>
                <w:i/>
                <w:iCs/>
              </w:rPr>
              <w:t>Apellido, Nombre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8B0771" w14:textId="77777777" w:rsidR="007D28EC" w:rsidRDefault="00E56C88">
            <w:pPr>
              <w:jc w:val="center"/>
            </w:pPr>
            <w:r>
              <w:rPr>
                <w:i/>
                <w:iCs/>
              </w:rPr>
              <w:t>Legajo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A949EC" w14:textId="77777777" w:rsidR="007D28EC" w:rsidRDefault="00E56C88">
            <w:pPr>
              <w:jc w:val="center"/>
            </w:pPr>
            <w:r>
              <w:rPr>
                <w:i/>
                <w:iCs/>
              </w:rPr>
              <w:t>Correo contacto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5D4B2" w14:textId="77777777" w:rsidR="007D28EC" w:rsidRDefault="00E56C88">
            <w:pPr>
              <w:jc w:val="center"/>
            </w:pPr>
            <w:r>
              <w:rPr>
                <w:i/>
                <w:iCs/>
              </w:rPr>
              <w:t>Firma</w:t>
            </w:r>
          </w:p>
        </w:tc>
      </w:tr>
      <w:tr w:rsidR="007D28EC" w14:paraId="0AE5FED1"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4F3409" w14:textId="77777777" w:rsidR="007D28EC" w:rsidRDefault="00E56C88">
            <w:pPr>
              <w:jc w:val="center"/>
            </w:pPr>
            <w:r>
              <w:rPr>
                <w:sz w:val="22"/>
                <w:szCs w:val="22"/>
              </w:rPr>
              <w:t>Neme Gabriel, Valentin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8BED9A" w14:textId="77777777" w:rsidR="007D28EC" w:rsidRDefault="00E56C88">
            <w:pPr>
              <w:jc w:val="center"/>
            </w:pPr>
            <w:r>
              <w:rPr>
                <w:sz w:val="22"/>
                <w:szCs w:val="22"/>
              </w:rPr>
              <w:t>63091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26E67D" w14:textId="77777777" w:rsidR="007D28EC" w:rsidRDefault="00E56C88">
            <w:pPr>
              <w:jc w:val="center"/>
            </w:pPr>
            <w:r>
              <w:rPr>
                <w:sz w:val="22"/>
                <w:szCs w:val="22"/>
              </w:rPr>
              <w:t>vnemegabriel@itba.edu.ar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65366F" w14:textId="77777777" w:rsidR="007D28EC" w:rsidRDefault="007D28EC">
            <w:pPr>
              <w:jc w:val="center"/>
            </w:pPr>
          </w:p>
        </w:tc>
      </w:tr>
      <w:tr w:rsidR="007D28EC" w14:paraId="2857A10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6D5E22" w14:textId="77777777" w:rsidR="007D28EC" w:rsidRDefault="007D28EC">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C11FC2" w14:textId="77777777" w:rsidR="007D28EC" w:rsidRDefault="007D28EC">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EC346A" w14:textId="77777777" w:rsidR="007D28EC" w:rsidRDefault="007D28EC">
            <w:pPr>
              <w:jc w:val="center"/>
            </w:pP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A37F4D" w14:textId="77777777" w:rsidR="007D28EC" w:rsidRDefault="007D28EC">
            <w:pPr>
              <w:jc w:val="center"/>
            </w:pPr>
          </w:p>
        </w:tc>
      </w:tr>
    </w:tbl>
    <w:p w14:paraId="44C9BE0C" w14:textId="77777777" w:rsidR="007D28EC" w:rsidRDefault="007D28EC"/>
    <w:p w14:paraId="0A8C9BCB" w14:textId="77777777" w:rsidR="007D28EC" w:rsidRDefault="00E56C88">
      <w:pPr>
        <w:spacing w:before="200" w:after="60"/>
      </w:pPr>
      <w:r>
        <w:rPr>
          <w:i/>
          <w:iCs/>
          <w:sz w:val="24"/>
          <w:szCs w:val="24"/>
        </w:rPr>
        <w:t xml:space="preserve">TÍTULO DEL PROYECTO: (Debe lograr ser descriptivo del propósito </w:t>
      </w:r>
      <w:proofErr w:type="gramStart"/>
      <w:r>
        <w:rPr>
          <w:i/>
          <w:iCs/>
          <w:sz w:val="24"/>
          <w:szCs w:val="24"/>
        </w:rPr>
        <w:t>del mismo</w:t>
      </w:r>
      <w:proofErr w:type="gramEnd"/>
      <w:r>
        <w:rPr>
          <w:i/>
          <w:iCs/>
          <w:sz w:val="24"/>
          <w:szCs w:val="24"/>
        </w:rPr>
        <w:t>)</w:t>
      </w:r>
    </w:p>
    <w:tbl>
      <w:tblPr>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7"/>
      </w:tblGrid>
      <w:tr w:rsidR="007D28EC" w14:paraId="1C39D1DD" w14:textId="77777777">
        <w:tc>
          <w:tcPr>
            <w:tcW w:w="973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4F416E85" w14:textId="006DDD8C" w:rsidR="007D28EC" w:rsidRDefault="003562C7" w:rsidP="001D5199">
            <w:pPr>
              <w:jc w:val="center"/>
            </w:pPr>
            <w:r>
              <w:rPr>
                <w:b/>
                <w:bCs/>
                <w:sz w:val="24"/>
                <w:szCs w:val="24"/>
              </w:rPr>
              <w:t xml:space="preserve">Viscosidad Espectral </w:t>
            </w:r>
            <w:r w:rsidR="00BC0CC9">
              <w:rPr>
                <w:b/>
                <w:bCs/>
                <w:sz w:val="24"/>
                <w:szCs w:val="24"/>
              </w:rPr>
              <w:t>Evanescente</w:t>
            </w:r>
            <w:r>
              <w:rPr>
                <w:b/>
                <w:bCs/>
                <w:sz w:val="24"/>
                <w:szCs w:val="24"/>
              </w:rPr>
              <w:t xml:space="preserve"> para Flujos Turbulentos Compresibles: Caracterización del </w:t>
            </w:r>
            <w:proofErr w:type="spellStart"/>
            <w:r>
              <w:rPr>
                <w:b/>
                <w:bCs/>
                <w:sz w:val="24"/>
                <w:szCs w:val="24"/>
              </w:rPr>
              <w:t>Kernel</w:t>
            </w:r>
            <w:proofErr w:type="spellEnd"/>
            <w:r>
              <w:rPr>
                <w:b/>
                <w:bCs/>
                <w:sz w:val="24"/>
                <w:szCs w:val="24"/>
              </w:rPr>
              <w:t xml:space="preserve"> SVV en Regímenes Subsónico, </w:t>
            </w:r>
            <w:proofErr w:type="spellStart"/>
            <w:r>
              <w:rPr>
                <w:b/>
                <w:bCs/>
                <w:sz w:val="24"/>
                <w:szCs w:val="24"/>
              </w:rPr>
              <w:t>Transónico</w:t>
            </w:r>
            <w:proofErr w:type="spellEnd"/>
            <w:r>
              <w:rPr>
                <w:b/>
                <w:bCs/>
                <w:sz w:val="24"/>
                <w:szCs w:val="24"/>
              </w:rPr>
              <w:t xml:space="preserve"> y Supersónico con </w:t>
            </w:r>
            <w:proofErr w:type="spellStart"/>
            <w:r>
              <w:rPr>
                <w:b/>
                <w:bCs/>
                <w:sz w:val="24"/>
                <w:szCs w:val="24"/>
              </w:rPr>
              <w:t>Nektar</w:t>
            </w:r>
            <w:proofErr w:type="spellEnd"/>
            <w:r>
              <w:rPr>
                <w:b/>
                <w:bCs/>
                <w:sz w:val="24"/>
                <w:szCs w:val="24"/>
              </w:rPr>
              <w:t>++.</w:t>
            </w:r>
          </w:p>
        </w:tc>
      </w:tr>
    </w:tbl>
    <w:p w14:paraId="7134D430" w14:textId="77777777" w:rsidR="007D28EC" w:rsidRDefault="007D28EC"/>
    <w:p w14:paraId="7E3B97B5" w14:textId="77777777" w:rsidR="007D28EC" w:rsidRDefault="007D28EC"/>
    <w:p w14:paraId="4F37E766" w14:textId="77777777" w:rsidR="007D28EC" w:rsidRDefault="00E56C88" w:rsidP="001D5199">
      <w:pPr>
        <w:spacing w:before="200" w:after="60"/>
        <w:jc w:val="both"/>
      </w:pPr>
      <w:r>
        <w:rPr>
          <w:i/>
          <w:iCs/>
          <w:sz w:val="24"/>
          <w:szCs w:val="24"/>
        </w:rPr>
        <w:t>PLAN DE TRABAJO / PRINCIPALES ACTIVIDADES:</w:t>
      </w:r>
    </w:p>
    <w:p w14:paraId="2EB51C95" w14:textId="4D43A05C" w:rsidR="007D28EC" w:rsidRDefault="00E56C88" w:rsidP="001D5199">
      <w:pPr>
        <w:pStyle w:val="ListParagraph"/>
        <w:numPr>
          <w:ilvl w:val="0"/>
          <w:numId w:val="2"/>
        </w:numPr>
        <w:jc w:val="both"/>
      </w:pPr>
      <w:r>
        <w:rPr>
          <w:b/>
          <w:bCs/>
          <w:sz w:val="22"/>
          <w:szCs w:val="22"/>
        </w:rPr>
        <w:t>Entorno y línea base (</w:t>
      </w:r>
      <w:r w:rsidR="003562C7">
        <w:rPr>
          <w:b/>
          <w:bCs/>
          <w:sz w:val="22"/>
          <w:szCs w:val="22"/>
        </w:rPr>
        <w:t>ABR-JUL</w:t>
      </w:r>
      <w:r>
        <w:rPr>
          <w:b/>
          <w:bCs/>
          <w:sz w:val="22"/>
          <w:szCs w:val="22"/>
        </w:rPr>
        <w:t xml:space="preserve"> 2026): </w:t>
      </w:r>
      <w:r>
        <w:rPr>
          <w:sz w:val="22"/>
          <w:szCs w:val="22"/>
        </w:rPr>
        <w:t xml:space="preserve">Compilación local de </w:t>
      </w:r>
      <w:proofErr w:type="spellStart"/>
      <w:r>
        <w:rPr>
          <w:sz w:val="22"/>
          <w:szCs w:val="22"/>
        </w:rPr>
        <w:t>Nektar</w:t>
      </w:r>
      <w:proofErr w:type="spellEnd"/>
      <w:r>
        <w:rPr>
          <w:sz w:val="22"/>
          <w:szCs w:val="22"/>
        </w:rPr>
        <w:t xml:space="preserve">++ y sus dependencias; verificación con los casos </w:t>
      </w:r>
      <w:proofErr w:type="gramStart"/>
      <w:r>
        <w:rPr>
          <w:sz w:val="22"/>
          <w:szCs w:val="22"/>
        </w:rPr>
        <w:t>de test</w:t>
      </w:r>
      <w:proofErr w:type="gramEnd"/>
      <w:r>
        <w:rPr>
          <w:sz w:val="22"/>
          <w:szCs w:val="22"/>
        </w:rPr>
        <w:t xml:space="preserve"> del </w:t>
      </w:r>
      <w:proofErr w:type="spellStart"/>
      <w:r>
        <w:rPr>
          <w:sz w:val="22"/>
          <w:szCs w:val="22"/>
        </w:rPr>
        <w:t>solver</w:t>
      </w:r>
      <w:proofErr w:type="spellEnd"/>
      <w:r>
        <w:rPr>
          <w:sz w:val="22"/>
          <w:szCs w:val="22"/>
        </w:rPr>
        <w:t xml:space="preserve"> compresible; fijación de la base de expansión modal jerárquica (</w:t>
      </w:r>
      <w:proofErr w:type="spellStart"/>
      <w:r>
        <w:rPr>
          <w:sz w:val="22"/>
          <w:szCs w:val="22"/>
        </w:rPr>
        <w:t>Karniadakis</w:t>
      </w:r>
      <w:proofErr w:type="spellEnd"/>
      <w:r>
        <w:rPr>
          <w:sz w:val="22"/>
          <w:szCs w:val="22"/>
        </w:rPr>
        <w:t>–Sherwin), nativa del marco; ejecución de un caso supersónico con el esquema de captura de choques ya disponible en el código, que establece la línea base contra la cual se compararán todos los resultados posteriores.</w:t>
      </w:r>
    </w:p>
    <w:p w14:paraId="75164283" w14:textId="366BC283" w:rsidR="007D28EC" w:rsidRDefault="00E56C88" w:rsidP="001D5199">
      <w:pPr>
        <w:pStyle w:val="ListParagraph"/>
        <w:numPr>
          <w:ilvl w:val="0"/>
          <w:numId w:val="2"/>
        </w:numPr>
        <w:jc w:val="both"/>
      </w:pPr>
      <w:r>
        <w:rPr>
          <w:b/>
          <w:bCs/>
          <w:sz w:val="22"/>
          <w:szCs w:val="22"/>
        </w:rPr>
        <w:t xml:space="preserve">Prototipo independiente (AGO–SET 2026): </w:t>
      </w:r>
      <w:r>
        <w:rPr>
          <w:sz w:val="22"/>
          <w:szCs w:val="22"/>
        </w:rPr>
        <w:t xml:space="preserve">Desarrollo de un código unidimensional autocontenido en C++, sin dependencias externas, que implementa </w:t>
      </w:r>
      <w:proofErr w:type="spellStart"/>
      <w:r>
        <w:rPr>
          <w:sz w:val="22"/>
          <w:szCs w:val="22"/>
        </w:rPr>
        <w:t>Galerkin</w:t>
      </w:r>
      <w:proofErr w:type="spellEnd"/>
      <w:r>
        <w:rPr>
          <w:sz w:val="22"/>
          <w:szCs w:val="22"/>
        </w:rPr>
        <w:t xml:space="preserve"> discontinuo nodal con </w:t>
      </w:r>
      <w:proofErr w:type="spellStart"/>
      <w:r>
        <w:rPr>
          <w:sz w:val="22"/>
          <w:szCs w:val="22"/>
        </w:rPr>
        <w:t>kernel</w:t>
      </w:r>
      <w:proofErr w:type="spellEnd"/>
      <w:r>
        <w:rPr>
          <w:sz w:val="22"/>
          <w:szCs w:val="22"/>
        </w:rPr>
        <w:t xml:space="preserve"> SVV de Legendre y sensor modal de detección de discontinuidades sobre las ecuaciones de Euler. Verificación del orden de convergencia y validación sobre los problemas de </w:t>
      </w:r>
      <w:proofErr w:type="spellStart"/>
      <w:r>
        <w:rPr>
          <w:sz w:val="22"/>
          <w:szCs w:val="22"/>
        </w:rPr>
        <w:t>Sod</w:t>
      </w:r>
      <w:proofErr w:type="spellEnd"/>
      <w:r>
        <w:rPr>
          <w:sz w:val="22"/>
          <w:szCs w:val="22"/>
        </w:rPr>
        <w:t xml:space="preserve"> y de Shu–Osher. La fase aísla la verificación matemática del operador de la complejidad del marco de producción; se emplean deliberadamente las ecuaciones de Euler para medir la disipación introducida por el operador sin contaminación de la disipación física.</w:t>
      </w:r>
    </w:p>
    <w:p w14:paraId="7202993E" w14:textId="5F11F44E" w:rsidR="007D28EC" w:rsidRDefault="00E56C88" w:rsidP="001D5199">
      <w:pPr>
        <w:pStyle w:val="ListParagraph"/>
        <w:numPr>
          <w:ilvl w:val="0"/>
          <w:numId w:val="2"/>
        </w:numPr>
        <w:jc w:val="both"/>
      </w:pPr>
      <w:r>
        <w:rPr>
          <w:b/>
          <w:bCs/>
          <w:sz w:val="22"/>
          <w:szCs w:val="22"/>
        </w:rPr>
        <w:t xml:space="preserve">Integración en </w:t>
      </w:r>
      <w:proofErr w:type="spellStart"/>
      <w:r>
        <w:rPr>
          <w:b/>
          <w:bCs/>
          <w:sz w:val="22"/>
          <w:szCs w:val="22"/>
        </w:rPr>
        <w:t>Nektar</w:t>
      </w:r>
      <w:proofErr w:type="spellEnd"/>
      <w:r>
        <w:rPr>
          <w:b/>
          <w:bCs/>
          <w:sz w:val="22"/>
          <w:szCs w:val="22"/>
        </w:rPr>
        <w:t>++ (</w:t>
      </w:r>
      <w:r w:rsidR="003562C7">
        <w:rPr>
          <w:b/>
          <w:bCs/>
          <w:sz w:val="22"/>
          <w:szCs w:val="22"/>
        </w:rPr>
        <w:t>AGO</w:t>
      </w:r>
      <w:r>
        <w:rPr>
          <w:b/>
          <w:bCs/>
          <w:sz w:val="22"/>
          <w:szCs w:val="22"/>
        </w:rPr>
        <w:t xml:space="preserve">–OCT 2026): </w:t>
      </w:r>
      <w:r>
        <w:rPr>
          <w:sz w:val="22"/>
          <w:szCs w:val="22"/>
        </w:rPr>
        <w:t xml:space="preserve">Implementación del operador como subclase de la jerarquía de difusión artificial ya existente en el código, con registro en la </w:t>
      </w:r>
      <w:proofErr w:type="spellStart"/>
      <w:r>
        <w:rPr>
          <w:sz w:val="22"/>
          <w:szCs w:val="22"/>
        </w:rPr>
        <w:t>factory</w:t>
      </w:r>
      <w:proofErr w:type="spellEnd"/>
      <w:r>
        <w:rPr>
          <w:sz w:val="22"/>
          <w:szCs w:val="22"/>
        </w:rPr>
        <w:t xml:space="preserve"> correspondiente; porte del </w:t>
      </w:r>
      <w:proofErr w:type="spellStart"/>
      <w:r>
        <w:rPr>
          <w:sz w:val="22"/>
          <w:szCs w:val="22"/>
        </w:rPr>
        <w:t>kernel</w:t>
      </w:r>
      <w:proofErr w:type="spellEnd"/>
      <w:r>
        <w:rPr>
          <w:sz w:val="22"/>
          <w:szCs w:val="22"/>
        </w:rPr>
        <w:t xml:space="preserve"> y del sensor desde el prototipo; resolución del tratamiento de trazas del término SVV de forma consistente con la formulación de </w:t>
      </w:r>
      <w:proofErr w:type="spellStart"/>
      <w:r>
        <w:rPr>
          <w:sz w:val="22"/>
          <w:szCs w:val="22"/>
        </w:rPr>
        <w:t>Galerkin</w:t>
      </w:r>
      <w:proofErr w:type="spellEnd"/>
      <w:r>
        <w:rPr>
          <w:sz w:val="22"/>
          <w:szCs w:val="22"/>
        </w:rPr>
        <w:t xml:space="preserve"> discontinuo —principal riesgo técnico identificado—; reproducción dentro del marco de los resultados unidimensionales previamente verificados.</w:t>
      </w:r>
    </w:p>
    <w:p w14:paraId="2BB51495" w14:textId="4ED63092" w:rsidR="00DC684A" w:rsidRPr="00DC684A" w:rsidRDefault="00E56C88" w:rsidP="001D5199">
      <w:pPr>
        <w:pStyle w:val="ListParagraph"/>
        <w:numPr>
          <w:ilvl w:val="0"/>
          <w:numId w:val="2"/>
        </w:numPr>
        <w:jc w:val="both"/>
      </w:pPr>
      <w:r>
        <w:rPr>
          <w:b/>
          <w:bCs/>
          <w:sz w:val="22"/>
          <w:szCs w:val="22"/>
        </w:rPr>
        <w:t xml:space="preserve">Validación y calibración paramétrica (OCT 2026): </w:t>
      </w:r>
      <w:r w:rsidR="00DC684A">
        <w:rPr>
          <w:b/>
          <w:bCs/>
          <w:sz w:val="22"/>
          <w:szCs w:val="22"/>
        </w:rPr>
        <w:t>C</w:t>
      </w:r>
      <w:r>
        <w:rPr>
          <w:sz w:val="22"/>
          <w:szCs w:val="22"/>
        </w:rPr>
        <w:t>asos unidimensionales y bidimensionales de costo moderado, ejecutables en equipo local</w:t>
      </w:r>
      <w:r w:rsidR="00DC684A">
        <w:rPr>
          <w:sz w:val="22"/>
          <w:szCs w:val="22"/>
        </w:rPr>
        <w:t xml:space="preserve"> y preparado para correr en </w:t>
      </w:r>
      <w:proofErr w:type="spellStart"/>
      <w:proofErr w:type="gramStart"/>
      <w:r w:rsidR="00DC684A">
        <w:rPr>
          <w:sz w:val="22"/>
          <w:szCs w:val="22"/>
        </w:rPr>
        <w:t>cluster</w:t>
      </w:r>
      <w:proofErr w:type="spellEnd"/>
      <w:proofErr w:type="gramEnd"/>
      <w:r w:rsidR="00DC684A">
        <w:rPr>
          <w:sz w:val="22"/>
          <w:szCs w:val="22"/>
        </w:rPr>
        <w:t xml:space="preserve">. </w:t>
      </w:r>
    </w:p>
    <w:p w14:paraId="55038DEC" w14:textId="23520439" w:rsidR="007D28EC" w:rsidRDefault="00DC684A" w:rsidP="00DC684A">
      <w:pPr>
        <w:pStyle w:val="ListParagraph"/>
        <w:ind w:left="720"/>
        <w:jc w:val="both"/>
      </w:pPr>
      <w:r>
        <w:rPr>
          <w:sz w:val="22"/>
          <w:szCs w:val="22"/>
        </w:rPr>
        <w:t>Casos de</w:t>
      </w:r>
      <w:r w:rsidR="00E56C88">
        <w:rPr>
          <w:sz w:val="22"/>
          <w:szCs w:val="22"/>
        </w:rPr>
        <w:t xml:space="preserve"> Shu–</w:t>
      </w:r>
      <w:proofErr w:type="gramStart"/>
      <w:r w:rsidR="00E56C88">
        <w:rPr>
          <w:sz w:val="22"/>
          <w:szCs w:val="22"/>
        </w:rPr>
        <w:t>Osher,</w:t>
      </w:r>
      <w:r>
        <w:rPr>
          <w:sz w:val="22"/>
          <w:szCs w:val="22"/>
        </w:rPr>
        <w:t xml:space="preserve"> </w:t>
      </w:r>
      <w:r w:rsidR="00E56C88">
        <w:rPr>
          <w:sz w:val="22"/>
          <w:szCs w:val="22"/>
        </w:rPr>
        <w:t xml:space="preserve"> escalón</w:t>
      </w:r>
      <w:proofErr w:type="gramEnd"/>
      <w:r w:rsidR="00E56C88">
        <w:rPr>
          <w:sz w:val="22"/>
          <w:szCs w:val="22"/>
        </w:rPr>
        <w:t xml:space="preserve"> con flujo supersónico y doble reflexión de Mach. Construcción del mapa paramétrico de amplitud y frecuencia de corte del operador frente al número de Mach en el rango M = 0,3 a 3</w:t>
      </w:r>
      <w:r>
        <w:rPr>
          <w:sz w:val="22"/>
          <w:szCs w:val="22"/>
        </w:rPr>
        <w:t>.</w:t>
      </w:r>
      <w:r w:rsidR="00E56C88">
        <w:rPr>
          <w:sz w:val="22"/>
          <w:szCs w:val="22"/>
        </w:rPr>
        <w:t xml:space="preserve"> </w:t>
      </w:r>
    </w:p>
    <w:p w14:paraId="2F8188B1" w14:textId="0A1241E2" w:rsidR="007D28EC" w:rsidRPr="00DC684A" w:rsidRDefault="00E56C88" w:rsidP="001D5199">
      <w:pPr>
        <w:pStyle w:val="ListParagraph"/>
        <w:numPr>
          <w:ilvl w:val="0"/>
          <w:numId w:val="2"/>
        </w:numPr>
        <w:jc w:val="both"/>
      </w:pPr>
      <w:r>
        <w:rPr>
          <w:b/>
          <w:bCs/>
          <w:sz w:val="22"/>
          <w:szCs w:val="22"/>
        </w:rPr>
        <w:t xml:space="preserve">Casos tridimensionales (OCT–NOV 2026): </w:t>
      </w:r>
      <w:r>
        <w:rPr>
          <w:sz w:val="22"/>
          <w:szCs w:val="22"/>
        </w:rPr>
        <w:t xml:space="preserve">Vórtice de Taylor–Green compresible ejecutado en </w:t>
      </w:r>
      <w:proofErr w:type="spellStart"/>
      <w:proofErr w:type="gramStart"/>
      <w:r>
        <w:rPr>
          <w:sz w:val="22"/>
          <w:szCs w:val="22"/>
        </w:rPr>
        <w:t>cluster</w:t>
      </w:r>
      <w:proofErr w:type="spellEnd"/>
      <w:proofErr w:type="gramEnd"/>
      <w:r>
        <w:rPr>
          <w:sz w:val="22"/>
          <w:szCs w:val="22"/>
        </w:rPr>
        <w:t>, con postproceso espectral de la energía por modo; contraste contra la línea base del esquema de captura de choques del código y contra los resultados publicados en la literatura de referencia.</w:t>
      </w:r>
    </w:p>
    <w:p w14:paraId="3DF69F8B" w14:textId="77777777" w:rsidR="00DC684A" w:rsidRDefault="00DC684A" w:rsidP="00DC684A">
      <w:pPr>
        <w:jc w:val="both"/>
      </w:pPr>
    </w:p>
    <w:p w14:paraId="58DA71EE" w14:textId="77777777" w:rsidR="00DC684A" w:rsidRDefault="00DC684A" w:rsidP="00DC684A">
      <w:pPr>
        <w:jc w:val="both"/>
      </w:pPr>
    </w:p>
    <w:p w14:paraId="06FDEB9F" w14:textId="77777777" w:rsidR="00DC684A" w:rsidRDefault="00DC684A" w:rsidP="00DC684A">
      <w:pPr>
        <w:jc w:val="both"/>
      </w:pPr>
    </w:p>
    <w:p w14:paraId="2EE50571" w14:textId="77777777" w:rsidR="00DC684A" w:rsidRDefault="00DC684A" w:rsidP="00DC684A">
      <w:pPr>
        <w:jc w:val="both"/>
      </w:pPr>
    </w:p>
    <w:p w14:paraId="00BA0272" w14:textId="77777777" w:rsidR="00DC684A" w:rsidRDefault="00DC684A" w:rsidP="00DC684A">
      <w:pPr>
        <w:jc w:val="both"/>
      </w:pPr>
    </w:p>
    <w:p w14:paraId="5EE814C5" w14:textId="77777777" w:rsidR="00DC684A" w:rsidRDefault="00DC684A" w:rsidP="001D5199">
      <w:pPr>
        <w:spacing w:before="200" w:after="60"/>
        <w:jc w:val="both"/>
        <w:rPr>
          <w:i/>
          <w:iCs/>
          <w:sz w:val="24"/>
          <w:szCs w:val="24"/>
        </w:rPr>
      </w:pPr>
    </w:p>
    <w:p w14:paraId="1765C419" w14:textId="1C78BC9A" w:rsidR="007D28EC" w:rsidRDefault="00E56C88" w:rsidP="001D5199">
      <w:pPr>
        <w:spacing w:before="200" w:after="60"/>
        <w:jc w:val="both"/>
      </w:pPr>
      <w:r>
        <w:rPr>
          <w:i/>
          <w:iCs/>
          <w:sz w:val="24"/>
          <w:szCs w:val="24"/>
        </w:rPr>
        <w:t>OBJETIVOS / ENTREGABLES (Indicar fecha esperada/acordada de cada entrega, vinculante):</w:t>
      </w:r>
    </w:p>
    <w:p w14:paraId="3620A5BC" w14:textId="77777777" w:rsidR="007D28EC" w:rsidRDefault="00E56C88" w:rsidP="001D5199">
      <w:pPr>
        <w:pStyle w:val="ListParagraph"/>
        <w:numPr>
          <w:ilvl w:val="0"/>
          <w:numId w:val="2"/>
        </w:numPr>
        <w:jc w:val="both"/>
      </w:pPr>
      <w:r>
        <w:rPr>
          <w:b/>
          <w:sz w:val="22"/>
          <w:szCs w:val="22"/>
        </w:rPr>
        <w:lastRenderedPageBreak/>
        <w:t xml:space="preserve">23/8: </w:t>
      </w:r>
      <w:r>
        <w:rPr>
          <w:sz w:val="22"/>
          <w:szCs w:val="22"/>
        </w:rPr>
        <w:t xml:space="preserve">Informe de entorno y línea base. </w:t>
      </w:r>
      <w:proofErr w:type="spellStart"/>
      <w:r>
        <w:rPr>
          <w:sz w:val="22"/>
          <w:szCs w:val="22"/>
        </w:rPr>
        <w:t>Nektar</w:t>
      </w:r>
      <w:proofErr w:type="spellEnd"/>
      <w:r>
        <w:rPr>
          <w:sz w:val="22"/>
          <w:szCs w:val="22"/>
        </w:rPr>
        <w:t xml:space="preserve">++ compilado y verificado sobre los casos </w:t>
      </w:r>
      <w:proofErr w:type="gramStart"/>
      <w:r>
        <w:rPr>
          <w:sz w:val="22"/>
          <w:szCs w:val="22"/>
        </w:rPr>
        <w:t>de test</w:t>
      </w:r>
      <w:proofErr w:type="gramEnd"/>
      <w:r>
        <w:rPr>
          <w:sz w:val="22"/>
          <w:szCs w:val="22"/>
        </w:rPr>
        <w:t xml:space="preserve"> del </w:t>
      </w:r>
      <w:proofErr w:type="spellStart"/>
      <w:r>
        <w:rPr>
          <w:sz w:val="22"/>
          <w:szCs w:val="22"/>
        </w:rPr>
        <w:t>solver</w:t>
      </w:r>
      <w:proofErr w:type="spellEnd"/>
      <w:r>
        <w:rPr>
          <w:sz w:val="22"/>
          <w:szCs w:val="22"/>
        </w:rPr>
        <w:t xml:space="preserve"> compresible, base de expansión fijada y caso supersónico de referencia ejecutado con el esquema de captura de choques existente, con las métricas de comparación registradas.</w:t>
      </w:r>
    </w:p>
    <w:p w14:paraId="1D82EF0C" w14:textId="77777777" w:rsidR="007D28EC" w:rsidRDefault="00E56C88" w:rsidP="001D5199">
      <w:pPr>
        <w:pStyle w:val="ListParagraph"/>
        <w:numPr>
          <w:ilvl w:val="0"/>
          <w:numId w:val="2"/>
        </w:numPr>
        <w:jc w:val="both"/>
      </w:pPr>
      <w:r>
        <w:rPr>
          <w:b/>
          <w:sz w:val="22"/>
          <w:szCs w:val="22"/>
        </w:rPr>
        <w:t xml:space="preserve">6/9: </w:t>
      </w:r>
      <w:r>
        <w:rPr>
          <w:sz w:val="22"/>
          <w:szCs w:val="22"/>
        </w:rPr>
        <w:t xml:space="preserve">Prototipo unidimensional verificado. Código C++ autocontenido con Galerkin discontinuo nodal, </w:t>
      </w:r>
      <w:proofErr w:type="spellStart"/>
      <w:r>
        <w:rPr>
          <w:sz w:val="22"/>
          <w:szCs w:val="22"/>
        </w:rPr>
        <w:t>kernel</w:t>
      </w:r>
      <w:proofErr w:type="spellEnd"/>
      <w:r>
        <w:rPr>
          <w:sz w:val="22"/>
          <w:szCs w:val="22"/>
        </w:rPr>
        <w:t xml:space="preserve"> SVV de Legendre y sensor modal sobre Euler; estudio de orden de convergencia y resolución del problema de </w:t>
      </w:r>
      <w:proofErr w:type="spellStart"/>
      <w:r>
        <w:rPr>
          <w:sz w:val="22"/>
          <w:szCs w:val="22"/>
        </w:rPr>
        <w:t>Sod</w:t>
      </w:r>
      <w:proofErr w:type="spellEnd"/>
      <w:r>
        <w:rPr>
          <w:sz w:val="22"/>
          <w:szCs w:val="22"/>
        </w:rPr>
        <w:t>.</w:t>
      </w:r>
    </w:p>
    <w:p w14:paraId="4319595B" w14:textId="77777777" w:rsidR="007D28EC" w:rsidRDefault="00E56C88" w:rsidP="001D5199">
      <w:pPr>
        <w:pStyle w:val="ListParagraph"/>
        <w:numPr>
          <w:ilvl w:val="0"/>
          <w:numId w:val="2"/>
        </w:numPr>
        <w:jc w:val="both"/>
      </w:pPr>
      <w:r>
        <w:rPr>
          <w:b/>
          <w:sz w:val="22"/>
          <w:szCs w:val="22"/>
        </w:rPr>
        <w:t xml:space="preserve">13/9: </w:t>
      </w:r>
      <w:r>
        <w:rPr>
          <w:sz w:val="22"/>
          <w:szCs w:val="22"/>
        </w:rPr>
        <w:t>Informe del prototipo y del estado del arte. Problema de Shu–Osher resuelto con SVV y sensor, barrido preliminar de parámetros, y documentación consolidada de la formulación adoptada y de la brecha que el trabajo cubre.</w:t>
      </w:r>
    </w:p>
    <w:p w14:paraId="3E85C22A" w14:textId="77777777" w:rsidR="007D28EC" w:rsidRDefault="00E56C88" w:rsidP="001D5199">
      <w:pPr>
        <w:pStyle w:val="ListParagraph"/>
        <w:numPr>
          <w:ilvl w:val="0"/>
          <w:numId w:val="2"/>
        </w:numPr>
        <w:jc w:val="both"/>
      </w:pPr>
      <w:r>
        <w:rPr>
          <w:b/>
          <w:sz w:val="22"/>
          <w:szCs w:val="22"/>
        </w:rPr>
        <w:t xml:space="preserve">4/10: </w:t>
      </w:r>
      <w:r>
        <w:rPr>
          <w:sz w:val="22"/>
          <w:szCs w:val="22"/>
        </w:rPr>
        <w:t xml:space="preserve">Operador integrado en </w:t>
      </w:r>
      <w:proofErr w:type="spellStart"/>
      <w:r>
        <w:rPr>
          <w:sz w:val="22"/>
          <w:szCs w:val="22"/>
        </w:rPr>
        <w:t>Nektar</w:t>
      </w:r>
      <w:proofErr w:type="spellEnd"/>
      <w:r>
        <w:rPr>
          <w:sz w:val="22"/>
          <w:szCs w:val="22"/>
        </w:rPr>
        <w:t>++. Seleccionable desde el archivo de sesión, con el tratamiento de trazas documentado y los resultados unidimensionales del prototipo reproducidos dentro del marco.</w:t>
      </w:r>
    </w:p>
    <w:p w14:paraId="2C769163" w14:textId="77777777" w:rsidR="007D28EC" w:rsidRDefault="00E56C88" w:rsidP="001D5199">
      <w:pPr>
        <w:pStyle w:val="ListParagraph"/>
        <w:numPr>
          <w:ilvl w:val="0"/>
          <w:numId w:val="2"/>
        </w:numPr>
        <w:jc w:val="both"/>
      </w:pPr>
      <w:r>
        <w:rPr>
          <w:b/>
          <w:sz w:val="22"/>
          <w:szCs w:val="22"/>
        </w:rPr>
        <w:t xml:space="preserve">18/10: </w:t>
      </w:r>
      <w:r>
        <w:rPr>
          <w:sz w:val="22"/>
          <w:szCs w:val="22"/>
        </w:rPr>
        <w:t xml:space="preserve">Infraestructura de corrida operativa. Sesiones parametrizadas, salida HDF5, </w:t>
      </w:r>
      <w:proofErr w:type="spellStart"/>
      <w:r>
        <w:rPr>
          <w:sz w:val="22"/>
          <w:szCs w:val="22"/>
        </w:rPr>
        <w:t>checkpoint</w:t>
      </w:r>
      <w:proofErr w:type="spellEnd"/>
      <w:r>
        <w:rPr>
          <w:sz w:val="22"/>
          <w:szCs w:val="22"/>
        </w:rPr>
        <w:t>/</w:t>
      </w:r>
      <w:proofErr w:type="spellStart"/>
      <w:r>
        <w:rPr>
          <w:sz w:val="22"/>
          <w:szCs w:val="22"/>
        </w:rPr>
        <w:t>restart</w:t>
      </w:r>
      <w:proofErr w:type="spellEnd"/>
      <w:r>
        <w:rPr>
          <w:sz w:val="22"/>
          <w:szCs w:val="22"/>
        </w:rPr>
        <w:t xml:space="preserve">, ejecución en paralelo local verificada y compilación en </w:t>
      </w:r>
      <w:proofErr w:type="spellStart"/>
      <w:proofErr w:type="gramStart"/>
      <w:r>
        <w:rPr>
          <w:sz w:val="22"/>
          <w:szCs w:val="22"/>
        </w:rPr>
        <w:t>cluster</w:t>
      </w:r>
      <w:proofErr w:type="spellEnd"/>
      <w:proofErr w:type="gramEnd"/>
      <w:r>
        <w:rPr>
          <w:sz w:val="22"/>
          <w:szCs w:val="22"/>
        </w:rPr>
        <w:t xml:space="preserve"> completada.</w:t>
      </w:r>
    </w:p>
    <w:p w14:paraId="5BB44B6B" w14:textId="7D6FA9FE" w:rsidR="007D28EC" w:rsidRDefault="00E56C88" w:rsidP="001D5199">
      <w:pPr>
        <w:pStyle w:val="ListParagraph"/>
        <w:numPr>
          <w:ilvl w:val="0"/>
          <w:numId w:val="2"/>
        </w:numPr>
        <w:jc w:val="both"/>
      </w:pPr>
      <w:r>
        <w:rPr>
          <w:b/>
          <w:sz w:val="22"/>
          <w:szCs w:val="22"/>
        </w:rPr>
        <w:t>25/10</w:t>
      </w:r>
      <w:r w:rsidR="00DC684A">
        <w:rPr>
          <w:b/>
          <w:sz w:val="22"/>
          <w:szCs w:val="22"/>
        </w:rPr>
        <w:t xml:space="preserve">: </w:t>
      </w:r>
      <w:r w:rsidR="00DC684A">
        <w:rPr>
          <w:bCs/>
          <w:sz w:val="22"/>
          <w:szCs w:val="22"/>
        </w:rPr>
        <w:t>Evaluación de resultados</w:t>
      </w:r>
      <w:r>
        <w:rPr>
          <w:sz w:val="22"/>
          <w:szCs w:val="22"/>
        </w:rPr>
        <w:t xml:space="preserve"> frente al número de Mach. Calibración de amplitud y frecuencia de corte en el rango M = 0,3 a 3 sobre los casos 1-D y 2-D, con verificación del balance entre disipación numérica y física en el extremo subsónico. Entregable central del trabajo.</w:t>
      </w:r>
    </w:p>
    <w:p w14:paraId="2EBE3A83" w14:textId="77777777" w:rsidR="007D28EC" w:rsidRDefault="00E56C88" w:rsidP="001D5199">
      <w:pPr>
        <w:pStyle w:val="ListParagraph"/>
        <w:numPr>
          <w:ilvl w:val="0"/>
          <w:numId w:val="2"/>
        </w:numPr>
        <w:jc w:val="both"/>
      </w:pPr>
      <w:r>
        <w:rPr>
          <w:b/>
          <w:sz w:val="22"/>
          <w:szCs w:val="22"/>
        </w:rPr>
        <w:t xml:space="preserve">15/11: </w:t>
      </w:r>
      <w:r>
        <w:rPr>
          <w:sz w:val="22"/>
          <w:szCs w:val="22"/>
        </w:rPr>
        <w:t xml:space="preserve">Resultados tridimensionales. Vórtice de Taylor–Green compresible ejecutado en </w:t>
      </w:r>
      <w:proofErr w:type="spellStart"/>
      <w:proofErr w:type="gramStart"/>
      <w:r>
        <w:rPr>
          <w:sz w:val="22"/>
          <w:szCs w:val="22"/>
        </w:rPr>
        <w:t>cluster</w:t>
      </w:r>
      <w:proofErr w:type="spellEnd"/>
      <w:proofErr w:type="gramEnd"/>
      <w:r>
        <w:rPr>
          <w:sz w:val="22"/>
          <w:szCs w:val="22"/>
        </w:rPr>
        <w:t xml:space="preserve"> con postproceso espectral, contrastado contra la línea base y contra la literatura.</w:t>
      </w:r>
    </w:p>
    <w:p w14:paraId="52D789FB" w14:textId="77777777" w:rsidR="007D28EC" w:rsidRDefault="00E56C88" w:rsidP="001D5199">
      <w:pPr>
        <w:pStyle w:val="ListParagraph"/>
        <w:numPr>
          <w:ilvl w:val="0"/>
          <w:numId w:val="2"/>
        </w:numPr>
        <w:jc w:val="both"/>
      </w:pPr>
      <w:r>
        <w:rPr>
          <w:b/>
          <w:sz w:val="22"/>
          <w:szCs w:val="22"/>
        </w:rPr>
        <w:t xml:space="preserve">29/11: </w:t>
      </w:r>
      <w:r>
        <w:rPr>
          <w:sz w:val="22"/>
          <w:szCs w:val="22"/>
        </w:rPr>
        <w:t>Borrador completo del informe final, con los capítulos de formulación, implementación y validación cerrados.</w:t>
      </w:r>
    </w:p>
    <w:p w14:paraId="31D54C95" w14:textId="77777777" w:rsidR="007D28EC" w:rsidRDefault="00E56C88" w:rsidP="001D5199">
      <w:pPr>
        <w:pStyle w:val="ListParagraph"/>
        <w:numPr>
          <w:ilvl w:val="0"/>
          <w:numId w:val="2"/>
        </w:numPr>
        <w:jc w:val="both"/>
      </w:pPr>
      <w:r>
        <w:rPr>
          <w:b/>
          <w:sz w:val="22"/>
          <w:szCs w:val="22"/>
        </w:rPr>
        <w:t xml:space="preserve">13/12: </w:t>
      </w:r>
      <w:r>
        <w:rPr>
          <w:sz w:val="22"/>
          <w:szCs w:val="22"/>
        </w:rPr>
        <w:t xml:space="preserve">Informe final de tesis y entrega del código —implementación en </w:t>
      </w:r>
      <w:proofErr w:type="spellStart"/>
      <w:r>
        <w:rPr>
          <w:sz w:val="22"/>
          <w:szCs w:val="22"/>
        </w:rPr>
        <w:t>Nektar</w:t>
      </w:r>
      <w:proofErr w:type="spellEnd"/>
      <w:r>
        <w:rPr>
          <w:sz w:val="22"/>
          <w:szCs w:val="22"/>
        </w:rPr>
        <w:t>++ y prototipo unidimensional— documentado para su reproducción.</w:t>
      </w:r>
    </w:p>
    <w:p w14:paraId="5EE7C745" w14:textId="77777777" w:rsidR="007D28EC" w:rsidRDefault="007D28EC"/>
    <w:p w14:paraId="7CD4856B" w14:textId="77777777" w:rsidR="007D28EC" w:rsidRDefault="00E56C88">
      <w:pPr>
        <w:spacing w:before="200" w:after="60"/>
      </w:pPr>
      <w:r>
        <w:rPr>
          <w:i/>
          <w:iCs/>
          <w:sz w:val="24"/>
          <w:szCs w:val="24"/>
        </w:rPr>
        <w:t>DOCENTES:</w:t>
      </w:r>
    </w:p>
    <w:tbl>
      <w:tblPr>
        <w:tblW w:w="97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451"/>
        <w:gridCol w:w="1411"/>
        <w:gridCol w:w="2673"/>
        <w:gridCol w:w="2740"/>
      </w:tblGrid>
      <w:tr w:rsidR="002956A0" w14:paraId="3CC314F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0F5488" w14:textId="77777777" w:rsidR="007D28EC" w:rsidRDefault="00E56C88">
            <w:pPr>
              <w:jc w:val="center"/>
            </w:pPr>
            <w:r>
              <w:rPr>
                <w:i/>
                <w:iCs/>
              </w:rPr>
              <w:t>Función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2AA638" w14:textId="77777777" w:rsidR="007D28EC" w:rsidRDefault="00E56C88">
            <w:pPr>
              <w:jc w:val="center"/>
            </w:pPr>
            <w:r>
              <w:rPr>
                <w:i/>
                <w:iCs/>
              </w:rPr>
              <w:t>Organización</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790C1" w14:textId="77777777" w:rsidR="007D28EC" w:rsidRDefault="00E56C88">
            <w:pPr>
              <w:jc w:val="center"/>
            </w:pPr>
            <w:r>
              <w:rPr>
                <w:i/>
                <w:iCs/>
              </w:rPr>
              <w:t>Apellido, Nombre</w:t>
            </w:r>
          </w:p>
        </w:tc>
        <w:tc>
          <w:tcPr>
            <w:tcW w:w="2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B91E7E" w14:textId="77777777" w:rsidR="007D28EC" w:rsidRDefault="00E56C88">
            <w:pPr>
              <w:jc w:val="center"/>
            </w:pPr>
            <w:r>
              <w:rPr>
                <w:i/>
                <w:iCs/>
              </w:rPr>
              <w:t>Correo contacto</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3B493" w14:textId="77777777" w:rsidR="007D28EC" w:rsidRDefault="00E56C88">
            <w:pPr>
              <w:jc w:val="center"/>
            </w:pPr>
            <w:r>
              <w:rPr>
                <w:i/>
                <w:iCs/>
              </w:rPr>
              <w:t>Firma</w:t>
            </w:r>
          </w:p>
        </w:tc>
      </w:tr>
      <w:tr w:rsidR="002956A0" w14:paraId="0429C7D5"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09007C" w14:textId="77777777" w:rsidR="007D28EC" w:rsidRDefault="00E56C88">
            <w:pPr>
              <w:jc w:val="center"/>
            </w:pPr>
            <w:r>
              <w:rPr>
                <w:sz w:val="22"/>
                <w:szCs w:val="22"/>
              </w:rPr>
              <w:t>Tutor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644EF8" w14:textId="77777777" w:rsidR="007D28EC" w:rsidRDefault="00E56C88">
            <w:pPr>
              <w:jc w:val="center"/>
            </w:pPr>
            <w:r>
              <w:rPr>
                <w:sz w:val="22"/>
                <w:szCs w:val="22"/>
              </w:rPr>
              <w:t>ITBA</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36433B" w14:textId="77777777" w:rsidR="007D28EC" w:rsidRDefault="00E56C88">
            <w:pPr>
              <w:jc w:val="center"/>
            </w:pPr>
            <w:r>
              <w:rPr>
                <w:sz w:val="22"/>
                <w:szCs w:val="22"/>
              </w:rPr>
              <w:t>Medina, Pablo</w:t>
            </w:r>
          </w:p>
        </w:tc>
        <w:tc>
          <w:tcPr>
            <w:tcW w:w="2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BDFEAF" w14:textId="77777777" w:rsidR="007D28EC" w:rsidRDefault="00E56C88">
            <w:pPr>
              <w:jc w:val="center"/>
            </w:pPr>
            <w:r>
              <w:rPr>
                <w:sz w:val="22"/>
                <w:szCs w:val="22"/>
              </w:rPr>
              <w:t>pmedina@itba.edu.ar</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E047A8" w14:textId="77777777" w:rsidR="007D28EC" w:rsidRDefault="002956A0">
            <w:pPr>
              <w:jc w:val="center"/>
            </w:pPr>
            <w:r>
              <w:rPr>
                <w:noProof/>
              </w:rPr>
              <w:drawing>
                <wp:inline distT="0" distB="0" distL="0" distR="0" wp14:anchorId="1B6396D9" wp14:editId="569EB362">
                  <wp:extent cx="1333500" cy="63216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rotWithShape="1">
                          <a:blip r:embed="rId5" cstate="print">
                            <a:extLst>
                              <a:ext uri="{28A0092B-C50C-407E-A947-70E740481C1C}">
                                <a14:useLocalDpi xmlns:a14="http://schemas.microsoft.com/office/drawing/2010/main" val="0"/>
                              </a:ext>
                            </a:extLst>
                          </a:blip>
                          <a:srcRect l="10670" r="13800" b="9749"/>
                          <a:stretch/>
                        </pic:blipFill>
                        <pic:spPr bwMode="auto">
                          <a:xfrm>
                            <a:off x="0" y="0"/>
                            <a:ext cx="1403288" cy="665248"/>
                          </a:xfrm>
                          <a:prstGeom prst="rect">
                            <a:avLst/>
                          </a:prstGeom>
                          <a:ln>
                            <a:noFill/>
                          </a:ln>
                          <a:extLst>
                            <a:ext uri="{53640926-AAD7-44D8-BBD7-CCE9431645EC}">
                              <a14:shadowObscured xmlns:a14="http://schemas.microsoft.com/office/drawing/2010/main"/>
                            </a:ext>
                          </a:extLst>
                        </pic:spPr>
                      </pic:pic>
                    </a:graphicData>
                  </a:graphic>
                </wp:inline>
              </w:drawing>
            </w:r>
          </w:p>
        </w:tc>
      </w:tr>
      <w:tr w:rsidR="002956A0" w14:paraId="5E6C225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E3FB03" w14:textId="77777777" w:rsidR="007D28EC" w:rsidRDefault="00E56C88">
            <w:pPr>
              <w:jc w:val="center"/>
            </w:pPr>
            <w:r>
              <w:rPr>
                <w:sz w:val="22"/>
                <w:szCs w:val="22"/>
              </w:rPr>
              <w:t>Cotutor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218A9E" w14:textId="77777777" w:rsidR="007D28EC" w:rsidRDefault="00E56C88">
            <w:pPr>
              <w:jc w:val="center"/>
            </w:pPr>
            <w:r>
              <w:rPr>
                <w:sz w:val="22"/>
                <w:szCs w:val="22"/>
              </w:rPr>
              <w:t>Curtin U.</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F91C9" w14:textId="77777777" w:rsidR="007D28EC" w:rsidRDefault="00E56C88">
            <w:pPr>
              <w:jc w:val="center"/>
            </w:pPr>
            <w:r>
              <w:rPr>
                <w:sz w:val="22"/>
                <w:szCs w:val="22"/>
              </w:rPr>
              <w:t xml:space="preserve">Calo, </w:t>
            </w:r>
            <w:proofErr w:type="spellStart"/>
            <w:r>
              <w:rPr>
                <w:sz w:val="22"/>
                <w:szCs w:val="22"/>
              </w:rPr>
              <w:t>Victor</w:t>
            </w:r>
            <w:proofErr w:type="spellEnd"/>
          </w:p>
        </w:tc>
        <w:tc>
          <w:tcPr>
            <w:tcW w:w="2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18A34F" w14:textId="77777777" w:rsidR="007D28EC" w:rsidRDefault="00E56C88">
            <w:pPr>
              <w:jc w:val="center"/>
            </w:pPr>
            <w:r>
              <w:rPr>
                <w:sz w:val="22"/>
                <w:szCs w:val="22"/>
              </w:rPr>
              <w:t>Victor.Calo@Curtin.edu.au</w:t>
            </w: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3DFEFE" w14:textId="77777777" w:rsidR="007D28EC" w:rsidRDefault="00D6445F">
            <w:pPr>
              <w:jc w:val="center"/>
            </w:pPr>
            <w:r w:rsidRPr="005805DB">
              <w:rPr>
                <w:rFonts w:ascii="Calibri" w:hAnsi="Calibri" w:cs="Arial"/>
                <w:noProof/>
                <w:color w:val="000000"/>
              </w:rPr>
              <w:drawing>
                <wp:inline distT="0" distB="0" distL="0" distR="0" wp14:anchorId="5A5E2B75" wp14:editId="69B5FE1E">
                  <wp:extent cx="1587544" cy="421642"/>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4114" cy="423387"/>
                          </a:xfrm>
                          <a:prstGeom prst="rect">
                            <a:avLst/>
                          </a:prstGeom>
                          <a:noFill/>
                          <a:ln>
                            <a:noFill/>
                          </a:ln>
                        </pic:spPr>
                      </pic:pic>
                    </a:graphicData>
                  </a:graphic>
                </wp:inline>
              </w:drawing>
            </w:r>
          </w:p>
        </w:tc>
      </w:tr>
      <w:tr w:rsidR="002956A0" w14:paraId="72EE7EDC"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6DB200" w14:textId="77777777" w:rsidR="007D28EC" w:rsidRDefault="00E56C88">
            <w:pPr>
              <w:jc w:val="center"/>
            </w:pPr>
            <w:r>
              <w:rPr>
                <w:sz w:val="22"/>
                <w:szCs w:val="22"/>
              </w:rPr>
              <w:t>Coordinador</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52A0C4" w14:textId="77777777" w:rsidR="007D28EC" w:rsidRDefault="00E56C88">
            <w:pPr>
              <w:jc w:val="center"/>
            </w:pPr>
            <w:r>
              <w:rPr>
                <w:sz w:val="22"/>
                <w:szCs w:val="22"/>
              </w:rPr>
              <w:t>ITBA</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EE2EEE" w14:textId="77777777" w:rsidR="007D28EC" w:rsidRDefault="007D28EC">
            <w:pPr>
              <w:jc w:val="center"/>
            </w:pPr>
          </w:p>
        </w:tc>
        <w:tc>
          <w:tcPr>
            <w:tcW w:w="25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8B5559" w14:textId="77777777" w:rsidR="007D28EC" w:rsidRDefault="007D28EC">
            <w:pPr>
              <w:jc w:val="center"/>
            </w:pPr>
          </w:p>
        </w:tc>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61EF6" w14:textId="77777777" w:rsidR="007D28EC" w:rsidRDefault="007D28EC">
            <w:pPr>
              <w:jc w:val="center"/>
            </w:pPr>
          </w:p>
        </w:tc>
      </w:tr>
    </w:tbl>
    <w:p w14:paraId="4285A04E" w14:textId="77777777" w:rsidR="00E56C88" w:rsidRDefault="00E56C88"/>
    <w:sectPr w:rsidR="00E56C88">
      <w:pgSz w:w="11907" w:h="16839"/>
      <w:pgMar w:top="709" w:right="1080" w:bottom="426" w:left="108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555F5"/>
    <w:multiLevelType w:val="hybridMultilevel"/>
    <w:tmpl w:val="C2863298"/>
    <w:lvl w:ilvl="0" w:tplc="5E78BA0A">
      <w:start w:val="1"/>
      <w:numFmt w:val="bullet"/>
      <w:lvlText w:val="•"/>
      <w:lvlJc w:val="left"/>
      <w:pPr>
        <w:spacing w:after="60"/>
        <w:ind w:left="720" w:hanging="360"/>
      </w:pPr>
    </w:lvl>
    <w:lvl w:ilvl="1" w:tplc="CC08D624">
      <w:numFmt w:val="decimal"/>
      <w:lvlText w:val=""/>
      <w:lvlJc w:val="left"/>
    </w:lvl>
    <w:lvl w:ilvl="2" w:tplc="D85E273C">
      <w:numFmt w:val="decimal"/>
      <w:lvlText w:val=""/>
      <w:lvlJc w:val="left"/>
    </w:lvl>
    <w:lvl w:ilvl="3" w:tplc="9CE0DBAC">
      <w:numFmt w:val="decimal"/>
      <w:lvlText w:val=""/>
      <w:lvlJc w:val="left"/>
    </w:lvl>
    <w:lvl w:ilvl="4" w:tplc="D450840C">
      <w:numFmt w:val="decimal"/>
      <w:lvlText w:val=""/>
      <w:lvlJc w:val="left"/>
    </w:lvl>
    <w:lvl w:ilvl="5" w:tplc="5D807C3C">
      <w:numFmt w:val="decimal"/>
      <w:lvlText w:val=""/>
      <w:lvlJc w:val="left"/>
    </w:lvl>
    <w:lvl w:ilvl="6" w:tplc="6B609DB6">
      <w:numFmt w:val="decimal"/>
      <w:lvlText w:val=""/>
      <w:lvlJc w:val="left"/>
    </w:lvl>
    <w:lvl w:ilvl="7" w:tplc="E330604E">
      <w:numFmt w:val="decimal"/>
      <w:lvlText w:val=""/>
      <w:lvlJc w:val="left"/>
    </w:lvl>
    <w:lvl w:ilvl="8" w:tplc="0394C42A">
      <w:numFmt w:val="decimal"/>
      <w:lvlText w:val=""/>
      <w:lvlJc w:val="left"/>
    </w:lvl>
  </w:abstractNum>
  <w:abstractNum w:abstractNumId="1" w15:restartNumberingAfterBreak="0">
    <w:nsid w:val="783304F4"/>
    <w:multiLevelType w:val="hybridMultilevel"/>
    <w:tmpl w:val="8296590A"/>
    <w:lvl w:ilvl="0" w:tplc="606458A2">
      <w:start w:val="1"/>
      <w:numFmt w:val="bullet"/>
      <w:lvlText w:val="●"/>
      <w:lvlJc w:val="left"/>
      <w:pPr>
        <w:ind w:left="720" w:hanging="360"/>
      </w:pPr>
    </w:lvl>
    <w:lvl w:ilvl="1" w:tplc="BF6E898E">
      <w:start w:val="1"/>
      <w:numFmt w:val="bullet"/>
      <w:lvlText w:val="○"/>
      <w:lvlJc w:val="left"/>
      <w:pPr>
        <w:ind w:left="1440" w:hanging="360"/>
      </w:pPr>
    </w:lvl>
    <w:lvl w:ilvl="2" w:tplc="6F188EF6">
      <w:start w:val="1"/>
      <w:numFmt w:val="bullet"/>
      <w:lvlText w:val="■"/>
      <w:lvlJc w:val="left"/>
      <w:pPr>
        <w:ind w:left="2160" w:hanging="360"/>
      </w:pPr>
    </w:lvl>
    <w:lvl w:ilvl="3" w:tplc="EAB02732">
      <w:start w:val="1"/>
      <w:numFmt w:val="bullet"/>
      <w:lvlText w:val="●"/>
      <w:lvlJc w:val="left"/>
      <w:pPr>
        <w:ind w:left="2880" w:hanging="360"/>
      </w:pPr>
    </w:lvl>
    <w:lvl w:ilvl="4" w:tplc="1B60A15C">
      <w:start w:val="1"/>
      <w:numFmt w:val="bullet"/>
      <w:lvlText w:val="○"/>
      <w:lvlJc w:val="left"/>
      <w:pPr>
        <w:ind w:left="3600" w:hanging="360"/>
      </w:pPr>
    </w:lvl>
    <w:lvl w:ilvl="5" w:tplc="CA4EBF88">
      <w:start w:val="1"/>
      <w:numFmt w:val="bullet"/>
      <w:lvlText w:val="■"/>
      <w:lvlJc w:val="left"/>
      <w:pPr>
        <w:ind w:left="4320" w:hanging="360"/>
      </w:pPr>
    </w:lvl>
    <w:lvl w:ilvl="6" w:tplc="549AEBD8">
      <w:start w:val="1"/>
      <w:numFmt w:val="bullet"/>
      <w:lvlText w:val="●"/>
      <w:lvlJc w:val="left"/>
      <w:pPr>
        <w:ind w:left="5040" w:hanging="360"/>
      </w:pPr>
    </w:lvl>
    <w:lvl w:ilvl="7" w:tplc="7AEE9234">
      <w:start w:val="1"/>
      <w:numFmt w:val="bullet"/>
      <w:lvlText w:val="●"/>
      <w:lvlJc w:val="left"/>
      <w:pPr>
        <w:ind w:left="5760" w:hanging="360"/>
      </w:pPr>
    </w:lvl>
    <w:lvl w:ilvl="8" w:tplc="3A4E51B8">
      <w:start w:val="1"/>
      <w:numFmt w:val="bullet"/>
      <w:lvlText w:val="●"/>
      <w:lvlJc w:val="left"/>
      <w:pPr>
        <w:ind w:left="6480" w:hanging="360"/>
      </w:pPr>
    </w:lvl>
  </w:abstractNum>
  <w:num w:numId="1" w16cid:durableId="1353799602">
    <w:abstractNumId w:val="1"/>
    <w:lvlOverride w:ilvl="0">
      <w:startOverride w:val="1"/>
    </w:lvlOverride>
  </w:num>
  <w:num w:numId="2" w16cid:durableId="1711876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8EC"/>
    <w:rsid w:val="001D5199"/>
    <w:rsid w:val="002956A0"/>
    <w:rsid w:val="003562C7"/>
    <w:rsid w:val="00782BD0"/>
    <w:rsid w:val="007D28EC"/>
    <w:rsid w:val="0083388F"/>
    <w:rsid w:val="00BC0CC9"/>
    <w:rsid w:val="00D6445F"/>
    <w:rsid w:val="00DC684A"/>
    <w:rsid w:val="00E56C88"/>
    <w:rsid w:val="00FA366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01ECF"/>
  <w15:docId w15:val="{66567EFD-95EA-4927-B946-36BCF6AA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734</Words>
  <Characters>4186</Characters>
  <Application>Microsoft Office Word</Application>
  <DocSecurity>0</DocSecurity>
  <Lines>34</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 neme</cp:lastModifiedBy>
  <cp:revision>6</cp:revision>
  <dcterms:created xsi:type="dcterms:W3CDTF">2026-04-05T21:11:00Z</dcterms:created>
  <dcterms:modified xsi:type="dcterms:W3CDTF">2026-08-21T11:23:00Z</dcterms:modified>
</cp:coreProperties>
</file>