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4991048E"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beslissen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14E877BB" w:rsidR="00E11845" w:rsidRPr="00330323" w:rsidRDefault="00F66AF9" w:rsidP="00F66AF9">
      <w:pPr>
        <w:pStyle w:val="K14-Titeldocument"/>
        <w:rPr>
          <w:sz w:val="16"/>
          <w:szCs w:val="16"/>
        </w:rPr>
      </w:pPr>
      <w:r w:rsidRPr="00330323">
        <w:rPr>
          <w:sz w:val="16"/>
          <w:szCs w:val="16"/>
        </w:rPr>
        <w:t xml:space="preserve">      versie </w:t>
      </w:r>
      <w:r w:rsidR="00B97A79">
        <w:rPr>
          <w:sz w:val="16"/>
          <w:szCs w:val="16"/>
        </w:rPr>
        <w:t>5</w:t>
      </w:r>
      <w:r w:rsidR="00C440AD" w:rsidRPr="00330323">
        <w:rPr>
          <w:sz w:val="16"/>
          <w:szCs w:val="16"/>
        </w:rPr>
        <w:t>-12-202</w:t>
      </w:r>
      <w:r w:rsidR="00B97A79">
        <w:rPr>
          <w:sz w:val="16"/>
          <w:szCs w:val="16"/>
        </w:rPr>
        <w:t>4</w:t>
      </w:r>
      <w:r w:rsidR="00E11845" w:rsidRPr="00330323">
        <w:rPr>
          <w:sz w:val="16"/>
          <w:szCs w:val="16"/>
        </w:rPr>
        <w:t>; status: Gereed voor implementatie (</w:t>
      </w:r>
      <w:r w:rsidR="0012495C">
        <w:rPr>
          <w:sz w:val="16"/>
          <w:szCs w:val="16"/>
        </w:rPr>
        <w:t>werkgroep</w:t>
      </w:r>
      <w:r w:rsidR="00E11845" w:rsidRPr="00330323">
        <w:rPr>
          <w:sz w:val="16"/>
          <w:szCs w:val="16"/>
        </w:rPr>
        <w: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ABBF0"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27650"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67933708" w14:textId="31830355" w:rsidR="00F5556C" w:rsidRDefault="002E26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160192" w:history="1">
            <w:r w:rsidR="00F5556C" w:rsidRPr="0019265E">
              <w:rPr>
                <w:rStyle w:val="Hyperlink"/>
                <w:noProof/>
              </w:rPr>
              <w:t>Inleiding</w:t>
            </w:r>
            <w:r w:rsidR="00F5556C">
              <w:rPr>
                <w:noProof/>
                <w:webHidden/>
              </w:rPr>
              <w:tab/>
            </w:r>
            <w:r w:rsidR="00F5556C">
              <w:rPr>
                <w:noProof/>
                <w:webHidden/>
              </w:rPr>
              <w:fldChar w:fldCharType="begin"/>
            </w:r>
            <w:r w:rsidR="00F5556C">
              <w:rPr>
                <w:noProof/>
                <w:webHidden/>
              </w:rPr>
              <w:instrText xml:space="preserve"> PAGEREF _Toc91160192 \h </w:instrText>
            </w:r>
            <w:r w:rsidR="00F5556C">
              <w:rPr>
                <w:noProof/>
                <w:webHidden/>
              </w:rPr>
            </w:r>
            <w:r w:rsidR="00F5556C">
              <w:rPr>
                <w:noProof/>
                <w:webHidden/>
              </w:rPr>
              <w:fldChar w:fldCharType="separate"/>
            </w:r>
            <w:r w:rsidR="00F5556C">
              <w:rPr>
                <w:noProof/>
                <w:webHidden/>
              </w:rPr>
              <w:t>3</w:t>
            </w:r>
            <w:r w:rsidR="00F5556C">
              <w:rPr>
                <w:noProof/>
                <w:webHidden/>
              </w:rPr>
              <w:fldChar w:fldCharType="end"/>
            </w:r>
          </w:hyperlink>
        </w:p>
        <w:p w14:paraId="15B31948" w14:textId="19C70848" w:rsidR="00F5556C" w:rsidRDefault="00F5556C">
          <w:pPr>
            <w:pStyle w:val="Inhopg2"/>
            <w:tabs>
              <w:tab w:val="right" w:leader="dot" w:pos="9062"/>
            </w:tabs>
            <w:rPr>
              <w:rFonts w:eastAsiaTheme="minorEastAsia"/>
              <w:noProof/>
              <w:lang w:eastAsia="nl-NL"/>
            </w:rPr>
          </w:pPr>
          <w:hyperlink w:anchor="_Toc91160193" w:history="1">
            <w:r w:rsidRPr="0019265E">
              <w:rPr>
                <w:rStyle w:val="Hyperlink"/>
                <w:noProof/>
              </w:rPr>
              <w:t>Huidige status</w:t>
            </w:r>
            <w:r>
              <w:rPr>
                <w:noProof/>
                <w:webHidden/>
              </w:rPr>
              <w:tab/>
            </w:r>
            <w:r>
              <w:rPr>
                <w:noProof/>
                <w:webHidden/>
              </w:rPr>
              <w:fldChar w:fldCharType="begin"/>
            </w:r>
            <w:r>
              <w:rPr>
                <w:noProof/>
                <w:webHidden/>
              </w:rPr>
              <w:instrText xml:space="preserve"> PAGEREF _Toc91160193 \h </w:instrText>
            </w:r>
            <w:r>
              <w:rPr>
                <w:noProof/>
                <w:webHidden/>
              </w:rPr>
            </w:r>
            <w:r>
              <w:rPr>
                <w:noProof/>
                <w:webHidden/>
              </w:rPr>
              <w:fldChar w:fldCharType="separate"/>
            </w:r>
            <w:r>
              <w:rPr>
                <w:noProof/>
                <w:webHidden/>
              </w:rPr>
              <w:t>3</w:t>
            </w:r>
            <w:r>
              <w:rPr>
                <w:noProof/>
                <w:webHidden/>
              </w:rPr>
              <w:fldChar w:fldCharType="end"/>
            </w:r>
          </w:hyperlink>
        </w:p>
        <w:p w14:paraId="12DD9DCD" w14:textId="1BB740DE" w:rsidR="00F5556C" w:rsidRDefault="00F5556C">
          <w:pPr>
            <w:pStyle w:val="Inhopg1"/>
            <w:tabs>
              <w:tab w:val="right" w:leader="dot" w:pos="9062"/>
            </w:tabs>
            <w:rPr>
              <w:rFonts w:eastAsiaTheme="minorEastAsia"/>
              <w:noProof/>
              <w:lang w:eastAsia="nl-NL"/>
            </w:rPr>
          </w:pPr>
          <w:hyperlink w:anchor="_Toc91160194" w:history="1">
            <w:r w:rsidRPr="0019265E">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_Toc91160194 \h </w:instrText>
            </w:r>
            <w:r>
              <w:rPr>
                <w:noProof/>
                <w:webHidden/>
              </w:rPr>
            </w:r>
            <w:r>
              <w:rPr>
                <w:noProof/>
                <w:webHidden/>
              </w:rPr>
              <w:fldChar w:fldCharType="separate"/>
            </w:r>
            <w:r>
              <w:rPr>
                <w:noProof/>
                <w:webHidden/>
              </w:rPr>
              <w:t>3</w:t>
            </w:r>
            <w:r>
              <w:rPr>
                <w:noProof/>
                <w:webHidden/>
              </w:rPr>
              <w:fldChar w:fldCharType="end"/>
            </w:r>
          </w:hyperlink>
        </w:p>
        <w:p w14:paraId="5AFB6F41" w14:textId="457CD473" w:rsidR="00F5556C" w:rsidRDefault="00F5556C">
          <w:pPr>
            <w:pStyle w:val="Inhopg1"/>
            <w:tabs>
              <w:tab w:val="right" w:leader="dot" w:pos="9062"/>
            </w:tabs>
            <w:rPr>
              <w:rFonts w:eastAsiaTheme="minorEastAsia"/>
              <w:noProof/>
              <w:lang w:eastAsia="nl-NL"/>
            </w:rPr>
          </w:pPr>
          <w:hyperlink w:anchor="_Toc91160195" w:history="1">
            <w:r w:rsidRPr="0019265E">
              <w:rPr>
                <w:rStyle w:val="Hyperlink"/>
                <w:noProof/>
                <w:lang w:eastAsia="nl-NL"/>
              </w:rPr>
              <w:t>Uitgangspunten</w:t>
            </w:r>
            <w:r>
              <w:rPr>
                <w:noProof/>
                <w:webHidden/>
              </w:rPr>
              <w:tab/>
            </w:r>
            <w:r>
              <w:rPr>
                <w:noProof/>
                <w:webHidden/>
              </w:rPr>
              <w:fldChar w:fldCharType="begin"/>
            </w:r>
            <w:r>
              <w:rPr>
                <w:noProof/>
                <w:webHidden/>
              </w:rPr>
              <w:instrText xml:space="preserve"> PAGEREF _Toc91160195 \h </w:instrText>
            </w:r>
            <w:r>
              <w:rPr>
                <w:noProof/>
                <w:webHidden/>
              </w:rPr>
            </w:r>
            <w:r>
              <w:rPr>
                <w:noProof/>
                <w:webHidden/>
              </w:rPr>
              <w:fldChar w:fldCharType="separate"/>
            </w:r>
            <w:r>
              <w:rPr>
                <w:noProof/>
                <w:webHidden/>
              </w:rPr>
              <w:t>4</w:t>
            </w:r>
            <w:r>
              <w:rPr>
                <w:noProof/>
                <w:webHidden/>
              </w:rPr>
              <w:fldChar w:fldCharType="end"/>
            </w:r>
          </w:hyperlink>
        </w:p>
        <w:p w14:paraId="7AE7E9C6" w14:textId="107007C3" w:rsidR="00F5556C" w:rsidRDefault="00F5556C">
          <w:pPr>
            <w:pStyle w:val="Inhopg1"/>
            <w:tabs>
              <w:tab w:val="right" w:leader="dot" w:pos="9062"/>
            </w:tabs>
            <w:rPr>
              <w:rFonts w:eastAsiaTheme="minorEastAsia"/>
              <w:noProof/>
              <w:lang w:eastAsia="nl-NL"/>
            </w:rPr>
          </w:pPr>
          <w:hyperlink w:anchor="_Toc91160196" w:history="1">
            <w:r w:rsidRPr="0019265E">
              <w:rPr>
                <w:rStyle w:val="Hyperlink"/>
                <w:noProof/>
                <w:lang w:eastAsia="nl-NL"/>
              </w:rPr>
              <w:t>Interactiepatroon</w:t>
            </w:r>
            <w:r>
              <w:rPr>
                <w:noProof/>
                <w:webHidden/>
              </w:rPr>
              <w:tab/>
            </w:r>
            <w:r>
              <w:rPr>
                <w:noProof/>
                <w:webHidden/>
              </w:rPr>
              <w:fldChar w:fldCharType="begin"/>
            </w:r>
            <w:r>
              <w:rPr>
                <w:noProof/>
                <w:webHidden/>
              </w:rPr>
              <w:instrText xml:space="preserve"> PAGEREF _Toc91160196 \h </w:instrText>
            </w:r>
            <w:r>
              <w:rPr>
                <w:noProof/>
                <w:webHidden/>
              </w:rPr>
            </w:r>
            <w:r>
              <w:rPr>
                <w:noProof/>
                <w:webHidden/>
              </w:rPr>
              <w:fldChar w:fldCharType="separate"/>
            </w:r>
            <w:r>
              <w:rPr>
                <w:noProof/>
                <w:webHidden/>
              </w:rPr>
              <w:t>4</w:t>
            </w:r>
            <w:r>
              <w:rPr>
                <w:noProof/>
                <w:webHidden/>
              </w:rPr>
              <w:fldChar w:fldCharType="end"/>
            </w:r>
          </w:hyperlink>
        </w:p>
        <w:p w14:paraId="2E0056FA" w14:textId="32C0749B" w:rsidR="00F5556C" w:rsidRDefault="00F5556C">
          <w:pPr>
            <w:pStyle w:val="Inhopg1"/>
            <w:tabs>
              <w:tab w:val="right" w:leader="dot" w:pos="9062"/>
            </w:tabs>
            <w:rPr>
              <w:rFonts w:eastAsiaTheme="minorEastAsia"/>
              <w:noProof/>
              <w:lang w:eastAsia="nl-NL"/>
            </w:rPr>
          </w:pPr>
          <w:hyperlink w:anchor="_Toc91160197" w:history="1">
            <w:r w:rsidRPr="0019265E">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_Toc91160197 \h </w:instrText>
            </w:r>
            <w:r>
              <w:rPr>
                <w:noProof/>
                <w:webHidden/>
              </w:rPr>
            </w:r>
            <w:r>
              <w:rPr>
                <w:noProof/>
                <w:webHidden/>
              </w:rPr>
              <w:fldChar w:fldCharType="separate"/>
            </w:r>
            <w:r>
              <w:rPr>
                <w:noProof/>
                <w:webHidden/>
              </w:rPr>
              <w:t>5</w:t>
            </w:r>
            <w:r>
              <w:rPr>
                <w:noProof/>
                <w:webHidden/>
              </w:rPr>
              <w:fldChar w:fldCharType="end"/>
            </w:r>
          </w:hyperlink>
        </w:p>
        <w:p w14:paraId="5E158D02" w14:textId="6257DD66" w:rsidR="00F5556C" w:rsidRDefault="00F5556C">
          <w:pPr>
            <w:pStyle w:val="Inhopg1"/>
            <w:tabs>
              <w:tab w:val="right" w:leader="dot" w:pos="9062"/>
            </w:tabs>
            <w:rPr>
              <w:rFonts w:eastAsiaTheme="minorEastAsia"/>
              <w:noProof/>
              <w:lang w:eastAsia="nl-NL"/>
            </w:rPr>
          </w:pPr>
          <w:hyperlink w:anchor="_Toc91160198" w:history="1">
            <w:r w:rsidRPr="0019265E">
              <w:rPr>
                <w:rStyle w:val="Hyperlink"/>
                <w:noProof/>
              </w:rPr>
              <w:t>Security</w:t>
            </w:r>
            <w:r>
              <w:rPr>
                <w:noProof/>
                <w:webHidden/>
              </w:rPr>
              <w:tab/>
            </w:r>
            <w:r>
              <w:rPr>
                <w:noProof/>
                <w:webHidden/>
              </w:rPr>
              <w:fldChar w:fldCharType="begin"/>
            </w:r>
            <w:r>
              <w:rPr>
                <w:noProof/>
                <w:webHidden/>
              </w:rPr>
              <w:instrText xml:space="preserve"> PAGEREF _Toc91160198 \h </w:instrText>
            </w:r>
            <w:r>
              <w:rPr>
                <w:noProof/>
                <w:webHidden/>
              </w:rPr>
            </w:r>
            <w:r>
              <w:rPr>
                <w:noProof/>
                <w:webHidden/>
              </w:rPr>
              <w:fldChar w:fldCharType="separate"/>
            </w:r>
            <w:r>
              <w:rPr>
                <w:noProof/>
                <w:webHidden/>
              </w:rPr>
              <w:t>6</w:t>
            </w:r>
            <w:r>
              <w:rPr>
                <w:noProof/>
                <w:webHidden/>
              </w:rPr>
              <w:fldChar w:fldCharType="end"/>
            </w:r>
          </w:hyperlink>
        </w:p>
        <w:p w14:paraId="7BCF7DE9" w14:textId="67261EF3" w:rsidR="00F5556C" w:rsidRDefault="00F5556C">
          <w:pPr>
            <w:pStyle w:val="Inhopg1"/>
            <w:tabs>
              <w:tab w:val="right" w:leader="dot" w:pos="9062"/>
            </w:tabs>
            <w:rPr>
              <w:rFonts w:eastAsiaTheme="minorEastAsia"/>
              <w:noProof/>
              <w:lang w:eastAsia="nl-NL"/>
            </w:rPr>
          </w:pPr>
          <w:hyperlink w:anchor="_Toc91160199" w:history="1">
            <w:r w:rsidRPr="0019265E">
              <w:rPr>
                <w:rStyle w:val="Hyperlink"/>
                <w:noProof/>
                <w:lang w:eastAsia="nl-NL"/>
              </w:rPr>
              <w:t>Uitbreidingen</w:t>
            </w:r>
            <w:r>
              <w:rPr>
                <w:noProof/>
                <w:webHidden/>
              </w:rPr>
              <w:tab/>
            </w:r>
            <w:r>
              <w:rPr>
                <w:noProof/>
                <w:webHidden/>
              </w:rPr>
              <w:fldChar w:fldCharType="begin"/>
            </w:r>
            <w:r>
              <w:rPr>
                <w:noProof/>
                <w:webHidden/>
              </w:rPr>
              <w:instrText xml:space="preserve"> PAGEREF _Toc91160199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91160192"/>
      <w:r>
        <w:lastRenderedPageBreak/>
        <w:t>Inleiding</w:t>
      </w:r>
      <w:bookmarkEnd w:id="0"/>
    </w:p>
    <w:p w14:paraId="5D51029C" w14:textId="247C0EC1" w:rsidR="00697C8E" w:rsidRPr="00697C8E" w:rsidRDefault="00A735B9" w:rsidP="00697C8E">
      <w:r>
        <w:rPr>
          <w:lang w:eastAsia="nl-NL"/>
        </w:rPr>
        <w:t>Dit document beschrijft de specificatie van het koppelvlak Levensonderhoud</w:t>
      </w:r>
      <w:r w:rsidR="00C448A7">
        <w:rPr>
          <w:lang w:eastAsia="nl-NL"/>
        </w:rPr>
        <w:t xml:space="preserve"> Beslissen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57B8B0A3" w:rsidR="00A735B9" w:rsidRDefault="00BA03D0" w:rsidP="00BA03D0">
      <w:pPr>
        <w:pStyle w:val="Lijstalinea"/>
        <w:rPr>
          <w:lang w:eastAsia="nl-NL"/>
        </w:rPr>
      </w:pPr>
      <w:r>
        <w:rPr>
          <w:lang w:eastAsia="nl-NL"/>
        </w:rPr>
        <w:t>Dit document beschrijft de attributen en entiteiten die voorkomen in het ‘aanvraag bericht’ met daarbij een nadere toelichting waarom bepaalde gegevens wel of juist niet zijn opgenomen.</w:t>
      </w:r>
    </w:p>
    <w:p w14:paraId="05CA957E" w14:textId="3440CF71" w:rsidR="00F5556C" w:rsidRPr="007E61A7"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2D6BB8CD" w14:textId="47B6486A" w:rsidR="00F5556C" w:rsidRDefault="00F5556C">
      <w:bookmarkStart w:id="1" w:name="_Toc91160193"/>
      <w:r w:rsidRPr="007E61A7">
        <w:rPr>
          <w:rStyle w:val="Kop2Char"/>
        </w:rPr>
        <w:t>Huidige status</w:t>
      </w:r>
      <w:bookmarkEnd w:id="1"/>
      <w:r>
        <w:br/>
      </w:r>
      <w:r w:rsidR="00AA2D10" w:rsidRPr="008C5FCC">
        <w:t xml:space="preserve">Het koppelvlak aanvraag levensonderhoud is door de werkgroep op 23-12-2021 gereed bevonden voor implementatie in een productieomgeving. In 2022 </w:t>
      </w:r>
      <w:r w:rsidR="00AA2D10">
        <w:t>is</w:t>
      </w:r>
      <w:r w:rsidR="00AA2D10" w:rsidRPr="008C5FCC">
        <w:t xml:space="preserve"> de koppelvlakspecificatie </w:t>
      </w:r>
      <w:r w:rsidR="00AA2D10">
        <w:t xml:space="preserve">door </w:t>
      </w:r>
      <w:r w:rsidR="00AA2D10" w:rsidRPr="008C5FCC">
        <w:t xml:space="preserve">het college van dienstverleningszaken </w:t>
      </w:r>
      <w:r w:rsidR="00AA2D10">
        <w:t>formeel vastgesteld met de status ‘pas toe of leg uit’</w:t>
      </w:r>
      <w:r w:rsidR="00AA2D10" w:rsidRPr="008C5FCC">
        <w:t xml:space="preserve">. </w:t>
      </w:r>
      <w:r w:rsidR="00AA2D10">
        <w:t>In 2024 is de koppelvlakspecificatie bijgewerkt en in lijn gebracht met ontologie versie 1.0.</w:t>
      </w:r>
    </w:p>
    <w:p w14:paraId="24B1BEE3" w14:textId="0AA93D2C" w:rsidR="00DE110A" w:rsidRDefault="00DE110A" w:rsidP="00DE110A">
      <w:pPr>
        <w:pStyle w:val="Kop2"/>
        <w:rPr>
          <w:rFonts w:asciiTheme="minorHAnsi" w:eastAsiaTheme="minorHAnsi" w:hAnsiTheme="minorHAnsi" w:cstheme="minorBidi"/>
          <w:color w:val="auto"/>
          <w:sz w:val="22"/>
          <w:szCs w:val="22"/>
        </w:rPr>
      </w:pPr>
      <w:r>
        <w:rPr>
          <w:lang w:eastAsia="nl-NL"/>
        </w:rPr>
        <w:t>Leden van de werkgroep</w:t>
      </w:r>
      <w:r>
        <w:rPr>
          <w:lang w:eastAsia="nl-NL"/>
        </w:rPr>
        <w:br/>
      </w:r>
      <w:r w:rsidRPr="007E61A7">
        <w:rPr>
          <w:rFonts w:asciiTheme="minorHAnsi" w:eastAsiaTheme="minorHAnsi" w:hAnsiTheme="minorHAnsi" w:cstheme="minorBidi"/>
          <w:color w:val="auto"/>
          <w:sz w:val="22"/>
          <w:szCs w:val="22"/>
        </w:rPr>
        <w:t xml:space="preserve">De volgende leveranciers en gemeenten hebben </w:t>
      </w:r>
      <w:r w:rsidR="002D51C3">
        <w:rPr>
          <w:rFonts w:asciiTheme="minorHAnsi" w:eastAsiaTheme="minorHAnsi" w:hAnsiTheme="minorHAnsi" w:cstheme="minorBidi"/>
          <w:color w:val="auto"/>
          <w:sz w:val="22"/>
          <w:szCs w:val="22"/>
        </w:rPr>
        <w:t xml:space="preserve">actief </w:t>
      </w:r>
      <w:r w:rsidRPr="007E61A7">
        <w:rPr>
          <w:rFonts w:asciiTheme="minorHAnsi" w:eastAsiaTheme="minorHAnsi" w:hAnsiTheme="minorHAnsi" w:cstheme="minorBidi"/>
          <w:color w:val="auto"/>
          <w:sz w:val="22"/>
          <w:szCs w:val="22"/>
        </w:rPr>
        <w:t>bijgedragen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31D1261B" w14:textId="5C4A86CA" w:rsidR="002D51C3" w:rsidRDefault="002D51C3" w:rsidP="002D51C3">
      <w:pPr>
        <w:pStyle w:val="Lijstalinea"/>
        <w:numPr>
          <w:ilvl w:val="1"/>
          <w:numId w:val="8"/>
        </w:numPr>
      </w:pPr>
      <w:r>
        <w:t>Haarlem</w:t>
      </w:r>
    </w:p>
    <w:p w14:paraId="17CF1879" w14:textId="4FA42CA5" w:rsidR="00DE110A" w:rsidRDefault="00DE110A" w:rsidP="007E61A7">
      <w:pPr>
        <w:pStyle w:val="Lijstalinea"/>
        <w:numPr>
          <w:ilvl w:val="1"/>
          <w:numId w:val="8"/>
        </w:numPr>
      </w:pPr>
      <w:r>
        <w:t xml:space="preserve">’s </w:t>
      </w:r>
      <w:proofErr w:type="spellStart"/>
      <w:r>
        <w:t>Hertogenbosch</w:t>
      </w:r>
      <w:proofErr w:type="spellEnd"/>
    </w:p>
    <w:p w14:paraId="48EE3703" w14:textId="77777777" w:rsidR="00DE110A" w:rsidRDefault="00DE110A" w:rsidP="00DE110A">
      <w:pPr>
        <w:pStyle w:val="Lijstalinea"/>
        <w:numPr>
          <w:ilvl w:val="0"/>
          <w:numId w:val="8"/>
        </w:numPr>
      </w:pPr>
      <w:r>
        <w:t>Leveranciers:</w:t>
      </w:r>
    </w:p>
    <w:p w14:paraId="146E9B39" w14:textId="74253FF1" w:rsidR="00DE110A" w:rsidRDefault="00DE110A" w:rsidP="007E61A7">
      <w:pPr>
        <w:pStyle w:val="Lijstalinea"/>
        <w:numPr>
          <w:ilvl w:val="1"/>
          <w:numId w:val="8"/>
        </w:numPr>
      </w:pPr>
      <w:r>
        <w:t>Centric</w:t>
      </w:r>
    </w:p>
    <w:p w14:paraId="03EEA637" w14:textId="561DBF47" w:rsidR="00DE110A" w:rsidRPr="007E61A7" w:rsidRDefault="003D1F68" w:rsidP="007E61A7">
      <w:pPr>
        <w:pStyle w:val="Lijstalinea"/>
        <w:numPr>
          <w:ilvl w:val="1"/>
          <w:numId w:val="8"/>
        </w:numPr>
      </w:pPr>
      <w:r w:rsidRPr="003D1F68">
        <w:t>OIS Softwaremakers</w:t>
      </w:r>
    </w:p>
    <w:p w14:paraId="798F6A09" w14:textId="4D1EDE1C" w:rsidR="00DE110A" w:rsidRDefault="00DE110A" w:rsidP="00DE110A">
      <w:pPr>
        <w:rPr>
          <w:lang w:eastAsia="nl-NL"/>
        </w:rPr>
      </w:pPr>
    </w:p>
    <w:p w14:paraId="343BB1DD" w14:textId="77777777" w:rsidR="00DE110A" w:rsidRPr="00DE110A" w:rsidRDefault="00DE110A" w:rsidP="007E61A7">
      <w:pPr>
        <w:rPr>
          <w:lang w:eastAsia="nl-NL"/>
        </w:rPr>
      </w:pPr>
    </w:p>
    <w:p w14:paraId="4C612272" w14:textId="3FA7E5D7" w:rsidR="00A735B9" w:rsidRDefault="00A735B9" w:rsidP="00A735B9">
      <w:pPr>
        <w:pStyle w:val="Kop1"/>
        <w:rPr>
          <w:lang w:eastAsia="nl-NL"/>
        </w:rPr>
      </w:pPr>
      <w:bookmarkStart w:id="2" w:name="_Toc91160194"/>
      <w:r>
        <w:rPr>
          <w:lang w:eastAsia="nl-NL"/>
        </w:rPr>
        <w:t>Context koppelvlak aanvraag levensonderhoud</w:t>
      </w:r>
      <w:bookmarkEnd w:id="2"/>
    </w:p>
    <w:p w14:paraId="45733BEA" w14:textId="0308772A" w:rsidR="00A735B9" w:rsidRDefault="00A735B9" w:rsidP="00A735B9">
      <w:pPr>
        <w:rPr>
          <w:lang w:eastAsia="nl-NL"/>
        </w:rPr>
      </w:pPr>
      <w:r>
        <w:rPr>
          <w:lang w:eastAsia="nl-NL"/>
        </w:rPr>
        <w:t xml:space="preserve">Het koppelvlak </w:t>
      </w:r>
      <w:r w:rsidR="00867523">
        <w:rPr>
          <w:lang w:eastAsia="nl-NL"/>
        </w:rPr>
        <w:t>Levensonderhoud Beslissen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de processtappen Beslissen en Leveren.</w:t>
      </w:r>
      <w:r>
        <w:rPr>
          <w:lang w:eastAsia="nl-NL"/>
        </w:rPr>
        <w:t xml:space="preserve"> Het koppelvlak beschrijft de gegevens die nodig zijn </w:t>
      </w:r>
      <w:r w:rsidR="000C230F">
        <w:rPr>
          <w:lang w:eastAsia="nl-NL"/>
        </w:rPr>
        <w:t>om</w:t>
      </w:r>
      <w:r w:rsidR="00297CFD">
        <w:rPr>
          <w:lang w:eastAsia="nl-NL"/>
        </w:rPr>
        <w:t>, nadat er een beslissing is genomen</w:t>
      </w:r>
      <w:r w:rsidR="00206BB0">
        <w:rPr>
          <w:lang w:eastAsia="nl-NL"/>
        </w:rPr>
        <w:t>, de</w:t>
      </w:r>
      <w:r w:rsidR="00CD14CF">
        <w:rPr>
          <w:lang w:eastAsia="nl-NL"/>
        </w:rPr>
        <w:t xml:space="preserve"> dienst</w:t>
      </w:r>
      <w:r w:rsidR="00206BB0">
        <w:rPr>
          <w:lang w:eastAsia="nl-NL"/>
        </w:rPr>
        <w:t xml:space="preserve"> </w:t>
      </w:r>
      <w:r w:rsidR="004C118F">
        <w:rPr>
          <w:lang w:eastAsia="nl-NL"/>
        </w:rPr>
        <w:t xml:space="preserve">te kunnen administreren en leveren. </w:t>
      </w:r>
    </w:p>
    <w:p w14:paraId="70CE6B4D" w14:textId="3A469C59" w:rsidR="00A735B9" w:rsidRDefault="00562060" w:rsidP="00A735B9">
      <w:pPr>
        <w:rPr>
          <w:lang w:eastAsia="nl-NL"/>
        </w:rPr>
      </w:pPr>
      <w:r w:rsidRPr="00562060">
        <w:rPr>
          <w:noProof/>
          <w:lang w:eastAsia="nl-NL"/>
        </w:rPr>
        <w:lastRenderedPageBreak/>
        <w:drawing>
          <wp:inline distT="0" distB="0" distL="0" distR="0" wp14:anchorId="50314926" wp14:editId="1A1BF05C">
            <wp:extent cx="5760720" cy="1522730"/>
            <wp:effectExtent l="0" t="0" r="0" b="1270"/>
            <wp:docPr id="118080966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9663" name="Afbeelding 1" descr="Afbeelding met tekst, diagram, schermopname, lijn&#10;&#10;Automatisch gegenereerde beschrijving"/>
                    <pic:cNvPicPr/>
                  </pic:nvPicPr>
                  <pic:blipFill>
                    <a:blip r:embed="rId11"/>
                    <a:stretch>
                      <a:fillRect/>
                    </a:stretch>
                  </pic:blipFill>
                  <pic:spPr>
                    <a:xfrm>
                      <a:off x="0" y="0"/>
                      <a:ext cx="5760720" cy="1522730"/>
                    </a:xfrm>
                    <a:prstGeom prst="rect">
                      <a:avLst/>
                    </a:prstGeom>
                  </pic:spPr>
                </pic:pic>
              </a:graphicData>
            </a:graphic>
          </wp:inline>
        </w:drawing>
      </w:r>
    </w:p>
    <w:p w14:paraId="642BADDA" w14:textId="6B20016B"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9E7033">
        <w:rPr>
          <w:lang w:eastAsia="nl-NL"/>
        </w:rPr>
        <w:t>ontstaan van</w:t>
      </w:r>
      <w:r w:rsidR="00F91852">
        <w:rPr>
          <w:lang w:eastAsia="nl-NL"/>
        </w:rPr>
        <w:t xml:space="preserve"> de beslissing</w:t>
      </w:r>
      <w:r w:rsidR="00A735B9">
        <w:rPr>
          <w:lang w:eastAsia="nl-NL"/>
        </w:rPr>
        <w:t xml:space="preserve"> levensonderhoud</w:t>
      </w:r>
      <w:r w:rsidR="00587B04">
        <w:rPr>
          <w:lang w:eastAsia="nl-NL"/>
        </w:rPr>
        <w:t xml:space="preserve"> 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2A1885">
        <w:rPr>
          <w:lang w:eastAsia="nl-NL"/>
        </w:rPr>
        <w:t xml:space="preserve">een </w:t>
      </w:r>
      <w:r w:rsidR="00F91852">
        <w:rPr>
          <w:lang w:eastAsia="nl-NL"/>
        </w:rPr>
        <w:t xml:space="preserve">beslissing </w:t>
      </w:r>
      <w:r w:rsidR="002A1885">
        <w:rPr>
          <w:lang w:eastAsia="nl-NL"/>
        </w:rPr>
        <w:t>genomen en deze moet geadministreerd en verwerkt worden zodat er geleverd kan worden</w:t>
      </w:r>
      <w:r w:rsidR="00587B04">
        <w:rPr>
          <w:lang w:eastAsia="nl-NL"/>
        </w:rPr>
        <w:t xml:space="preserve">. </w:t>
      </w:r>
    </w:p>
    <w:p w14:paraId="7AB963F3" w14:textId="77777777" w:rsidR="00A735B9" w:rsidRDefault="00A735B9" w:rsidP="00A735B9">
      <w:pPr>
        <w:pStyle w:val="Kop1"/>
        <w:rPr>
          <w:lang w:eastAsia="nl-NL"/>
        </w:rPr>
      </w:pPr>
      <w:bookmarkStart w:id="3" w:name="_Toc91160195"/>
      <w:r>
        <w:rPr>
          <w:lang w:eastAsia="nl-NL"/>
        </w:rPr>
        <w:t>Uitgangspunten</w:t>
      </w:r>
      <w:bookmarkEnd w:id="3"/>
    </w:p>
    <w:p w14:paraId="353C66BA" w14:textId="18D802E0"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562060">
        <w:rPr>
          <w:lang w:eastAsia="nl-NL"/>
        </w:rPr>
        <w:t>1.</w:t>
      </w:r>
      <w:r w:rsidR="003334D0">
        <w:rPr>
          <w:lang w:eastAsia="nl-NL"/>
        </w:rPr>
        <w:t>1</w:t>
      </w:r>
      <w:r>
        <w:rPr>
          <w:lang w:eastAsia="nl-NL"/>
        </w:rPr>
        <w:t xml:space="preserve">. </w:t>
      </w:r>
    </w:p>
    <w:p w14:paraId="693DB460" w14:textId="69698C8A"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 xml:space="preserve">Indien gegevens in basisregistraties gecorrigeerd moeten worden, dan wordt dit gezien als apart business-event met eventueel aan aparte berichtinteractie. Dit is buiten scope voor het koppelvlak aanvraag levensonderhoud. </w:t>
      </w:r>
    </w:p>
    <w:p w14:paraId="100186FB" w14:textId="44F358F0" w:rsidR="0014121F" w:rsidRDefault="002A1885" w:rsidP="00A735B9">
      <w:pPr>
        <w:pStyle w:val="Lijstalinea"/>
        <w:numPr>
          <w:ilvl w:val="0"/>
          <w:numId w:val="8"/>
        </w:numPr>
        <w:rPr>
          <w:lang w:eastAsia="nl-NL"/>
        </w:rPr>
      </w:pPr>
      <w:r>
        <w:rPr>
          <w:lang w:eastAsia="nl-NL"/>
        </w:rPr>
        <w:t>G</w:t>
      </w:r>
      <w:r w:rsidR="0014121F">
        <w:rPr>
          <w:lang w:eastAsia="nl-NL"/>
        </w:rPr>
        <w:t>egevens worden niet rechtstreeks ‘</w:t>
      </w:r>
      <w:proofErr w:type="spellStart"/>
      <w:r w:rsidR="0014121F">
        <w:rPr>
          <w:lang w:eastAsia="nl-NL"/>
        </w:rPr>
        <w:t>gepushed</w:t>
      </w:r>
      <w:proofErr w:type="spellEnd"/>
      <w:r w:rsidR="0014121F">
        <w:rPr>
          <w:lang w:eastAsia="nl-NL"/>
        </w:rPr>
        <w:t xml:space="preserve">’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111E5C65" w14:textId="5770E31D" w:rsidR="002113D0" w:rsidRDefault="00935ED3" w:rsidP="00A735B9">
      <w:pPr>
        <w:pStyle w:val="Lijstalinea"/>
        <w:numPr>
          <w:ilvl w:val="0"/>
          <w:numId w:val="8"/>
        </w:numPr>
        <w:rPr>
          <w:lang w:eastAsia="nl-NL"/>
        </w:rPr>
      </w:pPr>
      <w:r>
        <w:rPr>
          <w:lang w:eastAsia="nl-NL"/>
        </w:rPr>
        <w:t>Er kan een</w:t>
      </w:r>
      <w:r w:rsidR="00246B8F">
        <w:rPr>
          <w:lang w:eastAsia="nl-NL"/>
        </w:rPr>
        <w:t xml:space="preserve"> zaakidentificatie opgenome</w:t>
      </w:r>
      <w:r w:rsidR="00044D88">
        <w:rPr>
          <w:lang w:eastAsia="nl-NL"/>
        </w:rPr>
        <w:t>n worden</w:t>
      </w:r>
      <w:r w:rsidR="00246B8F">
        <w:rPr>
          <w:lang w:eastAsia="nl-NL"/>
        </w:rPr>
        <w:t>.</w:t>
      </w:r>
      <w:r w:rsidR="00B06005">
        <w:rPr>
          <w:lang w:eastAsia="nl-NL"/>
        </w:rPr>
        <w:t xml:space="preserve"> Eventuele zaakgegevens en zaakdocumenten wo</w:t>
      </w:r>
      <w:r w:rsidR="008144FD">
        <w:rPr>
          <w:lang w:eastAsia="nl-NL"/>
        </w:rPr>
        <w:t>rden niet in koppelvlak meegegeven</w:t>
      </w:r>
      <w:r w:rsidR="00383FFA">
        <w:rPr>
          <w:lang w:eastAsia="nl-NL"/>
        </w:rPr>
        <w:t xml:space="preserve"> (ophalen bij de bron)</w:t>
      </w:r>
      <w:r w:rsidR="008144FD">
        <w:rPr>
          <w:lang w:eastAsia="nl-NL"/>
        </w:rPr>
        <w:t>.</w:t>
      </w:r>
    </w:p>
    <w:p w14:paraId="29FF953A" w14:textId="65D4B5A6" w:rsidR="00A735B9" w:rsidRDefault="00A735B9" w:rsidP="00A735B9">
      <w:pPr>
        <w:pStyle w:val="Lijstalinea"/>
        <w:numPr>
          <w:ilvl w:val="0"/>
          <w:numId w:val="8"/>
        </w:numPr>
        <w:rPr>
          <w:lang w:eastAsia="nl-NL"/>
        </w:rPr>
      </w:pPr>
      <w:r>
        <w:rPr>
          <w:lang w:eastAsia="nl-NL"/>
        </w:rPr>
        <w:t xml:space="preserve">Voor de notificaties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10F57DB3"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279F4224" w:rsidR="00E768AC" w:rsidRDefault="00E768AC" w:rsidP="00A735B9">
      <w:pPr>
        <w:pStyle w:val="Lijstalinea"/>
        <w:numPr>
          <w:ilvl w:val="0"/>
          <w:numId w:val="8"/>
        </w:numPr>
        <w:rPr>
          <w:lang w:eastAsia="nl-NL"/>
        </w:rPr>
      </w:pPr>
      <w:r>
        <w:rPr>
          <w:lang w:eastAsia="nl-NL"/>
        </w:rPr>
        <w:t xml:space="preserve">De uitgangspunten van Common </w:t>
      </w:r>
      <w:proofErr w:type="spellStart"/>
      <w:r>
        <w:rPr>
          <w:lang w:eastAsia="nl-NL"/>
        </w:rPr>
        <w:t>Ground</w:t>
      </w:r>
      <w:proofErr w:type="spellEnd"/>
      <w:r>
        <w:rPr>
          <w:lang w:eastAsia="nl-NL"/>
        </w:rPr>
        <w:t xml:space="preserve"> worden gevolgd. Daarbij wordt wel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4" w:name="_Ref90473567"/>
      <w:bookmarkStart w:id="5" w:name="_Toc91160196"/>
      <w:r>
        <w:rPr>
          <w:lang w:eastAsia="nl-NL"/>
        </w:rPr>
        <w:lastRenderedPageBreak/>
        <w:t>Interactiepatroon</w:t>
      </w:r>
      <w:bookmarkEnd w:id="4"/>
      <w:bookmarkEnd w:id="5"/>
    </w:p>
    <w:p w14:paraId="6B84BEF4" w14:textId="25A68B64" w:rsidR="00A735B9" w:rsidRPr="00726FDE" w:rsidRDefault="0039370E" w:rsidP="00A735B9">
      <w:pPr>
        <w:rPr>
          <w:lang w:eastAsia="nl-NL"/>
        </w:rPr>
      </w:pPr>
      <w:r w:rsidRPr="0039370E">
        <w:rPr>
          <w:noProof/>
          <w:lang w:eastAsia="nl-NL"/>
        </w:rPr>
        <w:drawing>
          <wp:inline distT="0" distB="0" distL="0" distR="0" wp14:anchorId="19424E85" wp14:editId="197054E9">
            <wp:extent cx="5760720" cy="3001010"/>
            <wp:effectExtent l="0" t="0" r="0" b="8890"/>
            <wp:docPr id="1571118770"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18770" name="Afbeelding 1" descr="Afbeelding met tekst, diagram, lijn, schermopname&#10;&#10;Automatisch gegenereerde beschrijving"/>
                    <pic:cNvPicPr/>
                  </pic:nvPicPr>
                  <pic:blipFill>
                    <a:blip r:embed="rId13"/>
                    <a:stretch>
                      <a:fillRect/>
                    </a:stretch>
                  </pic:blipFill>
                  <pic:spPr>
                    <a:xfrm>
                      <a:off x="0" y="0"/>
                      <a:ext cx="5760720" cy="3001010"/>
                    </a:xfrm>
                    <a:prstGeom prst="rect">
                      <a:avLst/>
                    </a:prstGeom>
                  </pic:spPr>
                </pic:pic>
              </a:graphicData>
            </a:graphic>
          </wp:inline>
        </w:drawing>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in 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 xml:space="preserve">Door deze werkwijze past het koppelvlak beter in de Common </w:t>
      </w:r>
      <w:proofErr w:type="spellStart"/>
      <w:r w:rsidR="00DF0B59">
        <w:rPr>
          <w:lang w:eastAsia="nl-NL"/>
        </w:rPr>
        <w:t>Ground</w:t>
      </w:r>
      <w:proofErr w:type="spellEnd"/>
      <w:r w:rsidR="00DF0B59">
        <w:rPr>
          <w:lang w:eastAsia="nl-NL"/>
        </w:rPr>
        <w:t xml:space="preserve"> strategie van de gemeente.</w:t>
      </w:r>
      <w:r w:rsidR="006B7C2B">
        <w:rPr>
          <w:lang w:eastAsia="nl-NL"/>
        </w:rPr>
        <w:br/>
        <w:t xml:space="preserve">In de specificatie is een vereenvoudigde specificatie opgenomen van de notificatie API. Dit is vanuit praktische oogpunt gedaan omdat niet alle gemeenten reeds beschikken over een notificatie routeringscomponent. </w:t>
      </w:r>
    </w:p>
    <w:p w14:paraId="5E9E9724" w14:textId="77777777" w:rsidR="00A735B9" w:rsidRPr="00726FDE" w:rsidRDefault="00A735B9" w:rsidP="00A735B9">
      <w:pPr>
        <w:pStyle w:val="Kop1"/>
        <w:rPr>
          <w:rFonts w:eastAsia="Times New Roman"/>
          <w:lang w:eastAsia="nl-NL"/>
        </w:rPr>
      </w:pPr>
      <w:bookmarkStart w:id="6" w:name="_Toc91160197"/>
      <w:r>
        <w:rPr>
          <w:rFonts w:eastAsia="Times New Roman"/>
        </w:rPr>
        <w:t>Omgaan met verplicht en optioneel</w:t>
      </w:r>
      <w:bookmarkEnd w:id="6"/>
    </w:p>
    <w:p w14:paraId="05192DB4" w14:textId="7FBA8274" w:rsidR="00A735B9" w:rsidRDefault="00A735B9" w:rsidP="00A735B9">
      <w:r>
        <w:t xml:space="preserve">In het document ‘Beschrijving van objecten en attributen’, zijn de gegevens beschreven die nodig zijn om </w:t>
      </w:r>
      <w:r w:rsidR="00933D79">
        <w:t xml:space="preserve">te </w:t>
      </w:r>
      <w:r w:rsidR="009D1DC5">
        <w:t>administreren en leveren</w:t>
      </w:r>
      <w:r>
        <w:t xml:space="preserve"> en daarom onderdeel zijn van het ‘</w:t>
      </w:r>
      <w:r w:rsidR="009D1DC5">
        <w:t>beslissing-bericht</w:t>
      </w:r>
      <w:r>
        <w:t>’.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w:t>
      </w:r>
      <w:r w:rsidR="00830B60">
        <w:t xml:space="preserve"> bijvoorbeeld</w:t>
      </w:r>
      <w:r>
        <w:t xml:space="preserve"> dat een </w:t>
      </w:r>
      <w:proofErr w:type="spellStart"/>
      <w:r w:rsidR="00830B60">
        <w:t>DienstAangevraagd</w:t>
      </w:r>
      <w:proofErr w:type="spellEnd"/>
      <w:r>
        <w:t xml:space="preserve"> altijd een Aanvrager moet bevatten). </w:t>
      </w:r>
    </w:p>
    <w:p w14:paraId="31FAFBE7" w14:textId="6888A68E" w:rsidR="00A735B9" w:rsidRDefault="0030548A" w:rsidP="00A735B9">
      <w:r>
        <w:lastRenderedPageBreak/>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p>
    <w:p w14:paraId="47109D2F" w14:textId="2AB326FF"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de </w:t>
      </w:r>
      <w:r w:rsidR="00B133BF">
        <w:t>beslissing</w:t>
      </w:r>
      <w:r w:rsidR="004A4081">
        <w:t xml:space="preserve"> </w:t>
      </w:r>
      <w:r w:rsidR="00B133BF">
        <w:t>kunnen verwerken met</w:t>
      </w:r>
      <w:r w:rsidR="00AB206D">
        <w:t xml:space="preserve"> de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gevraagd worden</w:t>
      </w:r>
      <w:r w:rsidR="00B133BF">
        <w:t xml:space="preserve"> bij d</w:t>
      </w:r>
      <w:r w:rsidR="00B43DCE">
        <w:t>e aanbieder</w:t>
      </w:r>
      <w:r w:rsidR="004A4081">
        <w:t xml:space="preserve">. 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7" w:name="_Ref90562396"/>
      <w:bookmarkStart w:id="8" w:name="_Toc91160198"/>
      <w:r>
        <w:t>Security</w:t>
      </w:r>
      <w:bookmarkEnd w:id="7"/>
      <w:bookmarkEnd w:id="8"/>
    </w:p>
    <w:p w14:paraId="65490E79" w14:textId="18160743" w:rsidR="00FB0393" w:rsidRDefault="00FB0393" w:rsidP="00FB0393">
      <w:pPr>
        <w:pStyle w:val="Kop2"/>
      </w:pPr>
      <w:r>
        <w:t>Authenticatie</w:t>
      </w:r>
    </w:p>
    <w:p w14:paraId="59040798" w14:textId="455D0679" w:rsidR="00FB0393" w:rsidRDefault="00FB0393" w:rsidP="00FB0393">
      <w:r>
        <w:t>De koppelvlakspecificatie schrijf</w:t>
      </w:r>
      <w:r w:rsidR="00150C0F">
        <w:t>t</w:t>
      </w:r>
      <w:r>
        <w:t xml:space="preserve"> geen manier voor om gebruikers van de API te </w:t>
      </w:r>
      <w:r w:rsidR="00101B13">
        <w:t>authentiseren</w:t>
      </w:r>
      <w:r>
        <w:t xml:space="preserve">. Dit kan bijvoorbeeld via SAML, OAUTH2 of Active Directory. </w:t>
      </w:r>
      <w:r w:rsidR="001B5B5C">
        <w:t xml:space="preserve">Er wordt vanuit gegaan dat gemeenten binnen het bestaande applicatielandschap een generiek authenticatie </w:t>
      </w:r>
      <w:r w:rsidR="00101B13">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r>
        <w:t>Autorisatie</w:t>
      </w:r>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4" w:history="1">
        <w:r w:rsidRPr="00BF7560">
          <w:t>JWT</w:t>
        </w:r>
      </w:hyperlink>
      <w:r w:rsidRPr="00BF7560">
        <w:t>)</w:t>
      </w:r>
      <w:r w:rsidR="00B970F0">
        <w:t xml:space="preserve">. Door de token kan de afnemer van de API geverifieerd worden. De token moet in elk </w:t>
      </w:r>
      <w:proofErr w:type="spellStart"/>
      <w:r w:rsidR="00B970F0">
        <w:t>request</w:t>
      </w:r>
      <w:proofErr w:type="spellEnd"/>
      <w:r w:rsidR="00B970F0">
        <w:t xml:space="preserve">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w:t>
      </w:r>
      <w:proofErr w:type="spellStart"/>
      <w:r w:rsidR="009840D6">
        <w:t>API’s</w:t>
      </w:r>
      <w:proofErr w:type="spellEnd"/>
      <w:r w:rsidR="009840D6">
        <w:t xml:space="preserve">: </w:t>
      </w:r>
      <w:hyperlink r:id="rId15" w:history="1">
        <w:r w:rsidR="009840D6" w:rsidRPr="00F04673">
          <w:rPr>
            <w:rStyle w:val="Hyperlink"/>
          </w:rPr>
          <w:t>https://vng-realisatie.github.io/gemma-zaken/themas/achtergronddocumentatie/authenticatie-autorisatie</w:t>
        </w:r>
      </w:hyperlink>
    </w:p>
    <w:p w14:paraId="6D68BAC5" w14:textId="465E12BD" w:rsidR="00667B14" w:rsidRPr="00667B14" w:rsidRDefault="00A735B9" w:rsidP="00446C21">
      <w:pPr>
        <w:spacing w:after="100" w:afterAutospacing="1" w:line="240" w:lineRule="auto"/>
      </w:pPr>
      <w:bookmarkStart w:id="9" w:name="_Toc91160199"/>
      <w:r w:rsidRPr="00196A3F">
        <w:rPr>
          <w:rStyle w:val="Kop1Char"/>
          <w:lang w:eastAsia="nl-NL"/>
        </w:rPr>
        <w:t>Uitbreidingen</w:t>
      </w:r>
      <w:bookmarkEnd w:id="9"/>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6E499D">
        <w:t xml:space="preserve"> (dit kan wijzigen naarmate het beheerproces verder wordt vormgegeven, zie ‘status’)</w:t>
      </w:r>
      <w:r w:rsidRPr="00904623">
        <w:t>. 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 xml:space="preserve">Daar kan worden beslist om de uitbreidingen onderdeel te maken van de standaard. </w:t>
      </w:r>
    </w:p>
    <w:sectPr w:rsidR="00667B14" w:rsidRPr="00667B1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52781" w14:textId="77777777" w:rsidR="005A7DBF" w:rsidRDefault="005A7DBF" w:rsidP="00FF76AB">
      <w:pPr>
        <w:spacing w:after="0" w:line="240" w:lineRule="auto"/>
      </w:pPr>
      <w:r>
        <w:separator/>
      </w:r>
    </w:p>
  </w:endnote>
  <w:endnote w:type="continuationSeparator" w:id="0">
    <w:p w14:paraId="7F4734C0" w14:textId="77777777" w:rsidR="005A7DBF" w:rsidRDefault="005A7DBF"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End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956E5" w14:textId="77777777" w:rsidR="005A7DBF" w:rsidRDefault="005A7DBF" w:rsidP="00FF76AB">
      <w:pPr>
        <w:spacing w:after="0" w:line="240" w:lineRule="auto"/>
      </w:pPr>
      <w:r>
        <w:separator/>
      </w:r>
    </w:p>
  </w:footnote>
  <w:footnote w:type="continuationSeparator" w:id="0">
    <w:p w14:paraId="557DBEC9" w14:textId="77777777" w:rsidR="005A7DBF" w:rsidRDefault="005A7DBF" w:rsidP="00FF76AB">
      <w:pPr>
        <w:spacing w:after="0" w:line="240" w:lineRule="auto"/>
      </w:pPr>
      <w:r>
        <w:continuationSeparator/>
      </w:r>
    </w:p>
  </w:footnote>
  <w:footnote w:id="1">
    <w:p w14:paraId="5D6A8394" w14:textId="35EBC899" w:rsidR="0056248B" w:rsidRDefault="0056248B">
      <w:pPr>
        <w:pStyle w:val="Voetnoottekst"/>
      </w:pPr>
      <w:r>
        <w:rPr>
          <w:rStyle w:val="Voetnootmarkering"/>
        </w:rPr>
        <w:footnoteRef/>
      </w:r>
      <w:r>
        <w:t xml:space="preserve"> Uitzondering hierop zijn de attributen die onderdeel zijn van de entiteit ‘Zaak’. Een gemeene hoeft niet zaakgericht te werken.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4"/>
  </w:num>
  <w:num w:numId="2" w16cid:durableId="1578247263">
    <w:abstractNumId w:val="2"/>
  </w:num>
  <w:num w:numId="3" w16cid:durableId="243688113">
    <w:abstractNumId w:val="6"/>
  </w:num>
  <w:num w:numId="4" w16cid:durableId="160510699">
    <w:abstractNumId w:val="8"/>
  </w:num>
  <w:num w:numId="5" w16cid:durableId="252595263">
    <w:abstractNumId w:val="7"/>
  </w:num>
  <w:num w:numId="6" w16cid:durableId="1597135108">
    <w:abstractNumId w:val="5"/>
  </w:num>
  <w:num w:numId="7" w16cid:durableId="868644218">
    <w:abstractNumId w:val="0"/>
  </w:num>
  <w:num w:numId="8" w16cid:durableId="1681857394">
    <w:abstractNumId w:val="1"/>
  </w:num>
  <w:num w:numId="9" w16cid:durableId="174294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3247E"/>
    <w:rsid w:val="00033888"/>
    <w:rsid w:val="00040732"/>
    <w:rsid w:val="00044D88"/>
    <w:rsid w:val="00052CCC"/>
    <w:rsid w:val="00053E85"/>
    <w:rsid w:val="00063278"/>
    <w:rsid w:val="00072148"/>
    <w:rsid w:val="00082579"/>
    <w:rsid w:val="0008515C"/>
    <w:rsid w:val="00094BB8"/>
    <w:rsid w:val="000970E4"/>
    <w:rsid w:val="000A287A"/>
    <w:rsid w:val="000B204F"/>
    <w:rsid w:val="000C06FC"/>
    <w:rsid w:val="000C230F"/>
    <w:rsid w:val="000D6A86"/>
    <w:rsid w:val="000E4D0C"/>
    <w:rsid w:val="000F073D"/>
    <w:rsid w:val="000F36C7"/>
    <w:rsid w:val="00101B13"/>
    <w:rsid w:val="00106FEF"/>
    <w:rsid w:val="001103E8"/>
    <w:rsid w:val="001130C3"/>
    <w:rsid w:val="001142EE"/>
    <w:rsid w:val="00115413"/>
    <w:rsid w:val="001213D8"/>
    <w:rsid w:val="00122204"/>
    <w:rsid w:val="001238D5"/>
    <w:rsid w:val="0012495C"/>
    <w:rsid w:val="00131439"/>
    <w:rsid w:val="0013521F"/>
    <w:rsid w:val="00137492"/>
    <w:rsid w:val="0014121F"/>
    <w:rsid w:val="00141B24"/>
    <w:rsid w:val="001468F4"/>
    <w:rsid w:val="001506A0"/>
    <w:rsid w:val="00150C0F"/>
    <w:rsid w:val="00151943"/>
    <w:rsid w:val="0015293C"/>
    <w:rsid w:val="001543A5"/>
    <w:rsid w:val="00166E65"/>
    <w:rsid w:val="00167381"/>
    <w:rsid w:val="00184953"/>
    <w:rsid w:val="00194582"/>
    <w:rsid w:val="001A3F74"/>
    <w:rsid w:val="001A3FA8"/>
    <w:rsid w:val="001B5B5C"/>
    <w:rsid w:val="001B5D92"/>
    <w:rsid w:val="001C6D16"/>
    <w:rsid w:val="001C7B4B"/>
    <w:rsid w:val="001D499C"/>
    <w:rsid w:val="001D7BC8"/>
    <w:rsid w:val="001E3AEB"/>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66CA"/>
    <w:rsid w:val="00243A56"/>
    <w:rsid w:val="00246B8F"/>
    <w:rsid w:val="00255F32"/>
    <w:rsid w:val="0025625A"/>
    <w:rsid w:val="00261E8C"/>
    <w:rsid w:val="00271799"/>
    <w:rsid w:val="00275939"/>
    <w:rsid w:val="00283302"/>
    <w:rsid w:val="0029164F"/>
    <w:rsid w:val="00292ED4"/>
    <w:rsid w:val="00297747"/>
    <w:rsid w:val="00297CFD"/>
    <w:rsid w:val="002A0B92"/>
    <w:rsid w:val="002A1885"/>
    <w:rsid w:val="002A4A51"/>
    <w:rsid w:val="002C3E19"/>
    <w:rsid w:val="002D51C3"/>
    <w:rsid w:val="002D53E7"/>
    <w:rsid w:val="002D7FFD"/>
    <w:rsid w:val="002E26FF"/>
    <w:rsid w:val="002E3CFB"/>
    <w:rsid w:val="002F3F44"/>
    <w:rsid w:val="00301E9B"/>
    <w:rsid w:val="003050FB"/>
    <w:rsid w:val="0030548A"/>
    <w:rsid w:val="0032347E"/>
    <w:rsid w:val="00330323"/>
    <w:rsid w:val="00332DAE"/>
    <w:rsid w:val="003334D0"/>
    <w:rsid w:val="003347D3"/>
    <w:rsid w:val="0034532F"/>
    <w:rsid w:val="00370614"/>
    <w:rsid w:val="00375F7C"/>
    <w:rsid w:val="00382572"/>
    <w:rsid w:val="00383FFA"/>
    <w:rsid w:val="00386819"/>
    <w:rsid w:val="00391F00"/>
    <w:rsid w:val="0039370E"/>
    <w:rsid w:val="00393995"/>
    <w:rsid w:val="003A0770"/>
    <w:rsid w:val="003B1F65"/>
    <w:rsid w:val="003B35B8"/>
    <w:rsid w:val="003C65CB"/>
    <w:rsid w:val="003D1A08"/>
    <w:rsid w:val="003D1F68"/>
    <w:rsid w:val="003E750D"/>
    <w:rsid w:val="00413970"/>
    <w:rsid w:val="00425909"/>
    <w:rsid w:val="00425DBF"/>
    <w:rsid w:val="004264D6"/>
    <w:rsid w:val="00432A9E"/>
    <w:rsid w:val="0043528D"/>
    <w:rsid w:val="00437641"/>
    <w:rsid w:val="00446170"/>
    <w:rsid w:val="00446C21"/>
    <w:rsid w:val="00454F91"/>
    <w:rsid w:val="0047157A"/>
    <w:rsid w:val="00472205"/>
    <w:rsid w:val="00476063"/>
    <w:rsid w:val="00477401"/>
    <w:rsid w:val="00485F86"/>
    <w:rsid w:val="00492F9C"/>
    <w:rsid w:val="004A4081"/>
    <w:rsid w:val="004B0DD5"/>
    <w:rsid w:val="004B27F1"/>
    <w:rsid w:val="004B554F"/>
    <w:rsid w:val="004B74E7"/>
    <w:rsid w:val="004C118F"/>
    <w:rsid w:val="004C5630"/>
    <w:rsid w:val="004C6E89"/>
    <w:rsid w:val="004C7C35"/>
    <w:rsid w:val="004E0094"/>
    <w:rsid w:val="004E0FBD"/>
    <w:rsid w:val="004E7740"/>
    <w:rsid w:val="004F38D0"/>
    <w:rsid w:val="00501AAA"/>
    <w:rsid w:val="00516A97"/>
    <w:rsid w:val="00521581"/>
    <w:rsid w:val="00530A55"/>
    <w:rsid w:val="0053501F"/>
    <w:rsid w:val="0054467F"/>
    <w:rsid w:val="00562060"/>
    <w:rsid w:val="0056248B"/>
    <w:rsid w:val="00565757"/>
    <w:rsid w:val="005758EE"/>
    <w:rsid w:val="00585256"/>
    <w:rsid w:val="00586049"/>
    <w:rsid w:val="005872BB"/>
    <w:rsid w:val="00587B04"/>
    <w:rsid w:val="005923C5"/>
    <w:rsid w:val="005A7DBF"/>
    <w:rsid w:val="005B14CD"/>
    <w:rsid w:val="005B54E8"/>
    <w:rsid w:val="005B553F"/>
    <w:rsid w:val="005C1DC3"/>
    <w:rsid w:val="005C5712"/>
    <w:rsid w:val="005C69F7"/>
    <w:rsid w:val="005E333C"/>
    <w:rsid w:val="005F7191"/>
    <w:rsid w:val="00607576"/>
    <w:rsid w:val="00617BE3"/>
    <w:rsid w:val="00622AD8"/>
    <w:rsid w:val="00623055"/>
    <w:rsid w:val="006308DB"/>
    <w:rsid w:val="00632F64"/>
    <w:rsid w:val="00643CB9"/>
    <w:rsid w:val="00647320"/>
    <w:rsid w:val="00652A42"/>
    <w:rsid w:val="006531E3"/>
    <w:rsid w:val="006665BB"/>
    <w:rsid w:val="0066736E"/>
    <w:rsid w:val="00667B14"/>
    <w:rsid w:val="00670B47"/>
    <w:rsid w:val="00670BF2"/>
    <w:rsid w:val="00684D1C"/>
    <w:rsid w:val="0069035C"/>
    <w:rsid w:val="00697C8E"/>
    <w:rsid w:val="006B5E99"/>
    <w:rsid w:val="006B7C2B"/>
    <w:rsid w:val="006C07B8"/>
    <w:rsid w:val="006C3B8A"/>
    <w:rsid w:val="006D4B95"/>
    <w:rsid w:val="006E173D"/>
    <w:rsid w:val="006E304A"/>
    <w:rsid w:val="006E499D"/>
    <w:rsid w:val="006F0758"/>
    <w:rsid w:val="006F15EA"/>
    <w:rsid w:val="006F6443"/>
    <w:rsid w:val="007005CC"/>
    <w:rsid w:val="00714C82"/>
    <w:rsid w:val="007230F2"/>
    <w:rsid w:val="00727E91"/>
    <w:rsid w:val="0073378F"/>
    <w:rsid w:val="007378E3"/>
    <w:rsid w:val="00745A1E"/>
    <w:rsid w:val="0076369D"/>
    <w:rsid w:val="00767A35"/>
    <w:rsid w:val="00771E31"/>
    <w:rsid w:val="0079351B"/>
    <w:rsid w:val="00793879"/>
    <w:rsid w:val="00793D9E"/>
    <w:rsid w:val="00796BDC"/>
    <w:rsid w:val="007A7066"/>
    <w:rsid w:val="007B6201"/>
    <w:rsid w:val="007E61A7"/>
    <w:rsid w:val="007F5367"/>
    <w:rsid w:val="007F67ED"/>
    <w:rsid w:val="007F7DBB"/>
    <w:rsid w:val="007F7DDB"/>
    <w:rsid w:val="00804099"/>
    <w:rsid w:val="00811116"/>
    <w:rsid w:val="008144FD"/>
    <w:rsid w:val="00826118"/>
    <w:rsid w:val="00830B60"/>
    <w:rsid w:val="00835C00"/>
    <w:rsid w:val="00835D3A"/>
    <w:rsid w:val="00840CC4"/>
    <w:rsid w:val="00846D10"/>
    <w:rsid w:val="008617DA"/>
    <w:rsid w:val="00862068"/>
    <w:rsid w:val="00865532"/>
    <w:rsid w:val="00867501"/>
    <w:rsid w:val="00867523"/>
    <w:rsid w:val="00876E43"/>
    <w:rsid w:val="00894933"/>
    <w:rsid w:val="008A090E"/>
    <w:rsid w:val="008A0FF7"/>
    <w:rsid w:val="008A211D"/>
    <w:rsid w:val="008A490B"/>
    <w:rsid w:val="008A5971"/>
    <w:rsid w:val="008C23E0"/>
    <w:rsid w:val="008E6708"/>
    <w:rsid w:val="008F1E83"/>
    <w:rsid w:val="00900D48"/>
    <w:rsid w:val="009029FB"/>
    <w:rsid w:val="00904623"/>
    <w:rsid w:val="00917948"/>
    <w:rsid w:val="00922EE5"/>
    <w:rsid w:val="00923914"/>
    <w:rsid w:val="00933D79"/>
    <w:rsid w:val="00935ED3"/>
    <w:rsid w:val="00937C0A"/>
    <w:rsid w:val="00945388"/>
    <w:rsid w:val="00945744"/>
    <w:rsid w:val="00953E62"/>
    <w:rsid w:val="00957FBB"/>
    <w:rsid w:val="00967BEC"/>
    <w:rsid w:val="0097779E"/>
    <w:rsid w:val="00982504"/>
    <w:rsid w:val="009840D6"/>
    <w:rsid w:val="00986720"/>
    <w:rsid w:val="009A7BB5"/>
    <w:rsid w:val="009B2608"/>
    <w:rsid w:val="009C08F4"/>
    <w:rsid w:val="009D1DC5"/>
    <w:rsid w:val="009D385B"/>
    <w:rsid w:val="009D7B3E"/>
    <w:rsid w:val="009E1D80"/>
    <w:rsid w:val="009E27FF"/>
    <w:rsid w:val="009E6074"/>
    <w:rsid w:val="009E7033"/>
    <w:rsid w:val="009F5A14"/>
    <w:rsid w:val="00A104E4"/>
    <w:rsid w:val="00A24875"/>
    <w:rsid w:val="00A35D1D"/>
    <w:rsid w:val="00A424E4"/>
    <w:rsid w:val="00A4514D"/>
    <w:rsid w:val="00A50ECD"/>
    <w:rsid w:val="00A51E02"/>
    <w:rsid w:val="00A5453B"/>
    <w:rsid w:val="00A735B9"/>
    <w:rsid w:val="00A774BF"/>
    <w:rsid w:val="00A81134"/>
    <w:rsid w:val="00A86491"/>
    <w:rsid w:val="00A93259"/>
    <w:rsid w:val="00AA2D10"/>
    <w:rsid w:val="00AB206D"/>
    <w:rsid w:val="00AB2D9A"/>
    <w:rsid w:val="00AB32D8"/>
    <w:rsid w:val="00AB7854"/>
    <w:rsid w:val="00AC3309"/>
    <w:rsid w:val="00AC65C3"/>
    <w:rsid w:val="00AD27EF"/>
    <w:rsid w:val="00AD3EF5"/>
    <w:rsid w:val="00AF6498"/>
    <w:rsid w:val="00B05417"/>
    <w:rsid w:val="00B06005"/>
    <w:rsid w:val="00B117FC"/>
    <w:rsid w:val="00B133BF"/>
    <w:rsid w:val="00B14EF0"/>
    <w:rsid w:val="00B210ED"/>
    <w:rsid w:val="00B27BA1"/>
    <w:rsid w:val="00B36C07"/>
    <w:rsid w:val="00B4306C"/>
    <w:rsid w:val="00B43748"/>
    <w:rsid w:val="00B43DCE"/>
    <w:rsid w:val="00B4602D"/>
    <w:rsid w:val="00B55F64"/>
    <w:rsid w:val="00B575E9"/>
    <w:rsid w:val="00B6633B"/>
    <w:rsid w:val="00B667A8"/>
    <w:rsid w:val="00B733DA"/>
    <w:rsid w:val="00B746A2"/>
    <w:rsid w:val="00B76271"/>
    <w:rsid w:val="00B76A4C"/>
    <w:rsid w:val="00B92850"/>
    <w:rsid w:val="00B970F0"/>
    <w:rsid w:val="00B97A79"/>
    <w:rsid w:val="00BA03D0"/>
    <w:rsid w:val="00BA351B"/>
    <w:rsid w:val="00BA3ADC"/>
    <w:rsid w:val="00BB4A61"/>
    <w:rsid w:val="00BC2394"/>
    <w:rsid w:val="00BC421E"/>
    <w:rsid w:val="00BC51D6"/>
    <w:rsid w:val="00BC5B71"/>
    <w:rsid w:val="00BD1D54"/>
    <w:rsid w:val="00BE3329"/>
    <w:rsid w:val="00BE75F6"/>
    <w:rsid w:val="00BF7560"/>
    <w:rsid w:val="00C0737B"/>
    <w:rsid w:val="00C13807"/>
    <w:rsid w:val="00C138C1"/>
    <w:rsid w:val="00C1594E"/>
    <w:rsid w:val="00C16695"/>
    <w:rsid w:val="00C23C1C"/>
    <w:rsid w:val="00C424C0"/>
    <w:rsid w:val="00C440AD"/>
    <w:rsid w:val="00C448A7"/>
    <w:rsid w:val="00C55D27"/>
    <w:rsid w:val="00C606FD"/>
    <w:rsid w:val="00C70E81"/>
    <w:rsid w:val="00C7323A"/>
    <w:rsid w:val="00C77141"/>
    <w:rsid w:val="00C80279"/>
    <w:rsid w:val="00C8720F"/>
    <w:rsid w:val="00C97D92"/>
    <w:rsid w:val="00CA2142"/>
    <w:rsid w:val="00CA2220"/>
    <w:rsid w:val="00CA41D0"/>
    <w:rsid w:val="00CA77EF"/>
    <w:rsid w:val="00CB69A3"/>
    <w:rsid w:val="00CC765F"/>
    <w:rsid w:val="00CD14CF"/>
    <w:rsid w:val="00CD659C"/>
    <w:rsid w:val="00CE1D33"/>
    <w:rsid w:val="00CE4CA3"/>
    <w:rsid w:val="00D00E77"/>
    <w:rsid w:val="00D04398"/>
    <w:rsid w:val="00D05333"/>
    <w:rsid w:val="00D057FD"/>
    <w:rsid w:val="00D13CEB"/>
    <w:rsid w:val="00D1764E"/>
    <w:rsid w:val="00D210C7"/>
    <w:rsid w:val="00D21F40"/>
    <w:rsid w:val="00D22341"/>
    <w:rsid w:val="00D2338B"/>
    <w:rsid w:val="00D337D5"/>
    <w:rsid w:val="00D37774"/>
    <w:rsid w:val="00D41319"/>
    <w:rsid w:val="00D56E8C"/>
    <w:rsid w:val="00D60A9A"/>
    <w:rsid w:val="00D7206B"/>
    <w:rsid w:val="00D74082"/>
    <w:rsid w:val="00D85A4C"/>
    <w:rsid w:val="00DB5D77"/>
    <w:rsid w:val="00DB5F05"/>
    <w:rsid w:val="00DC01AB"/>
    <w:rsid w:val="00DC40DB"/>
    <w:rsid w:val="00DC6743"/>
    <w:rsid w:val="00DE110A"/>
    <w:rsid w:val="00DE111E"/>
    <w:rsid w:val="00DF0B59"/>
    <w:rsid w:val="00E00EAD"/>
    <w:rsid w:val="00E024C9"/>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3F08"/>
    <w:rsid w:val="00EA1C10"/>
    <w:rsid w:val="00EA2514"/>
    <w:rsid w:val="00EA2897"/>
    <w:rsid w:val="00EA4FD4"/>
    <w:rsid w:val="00EA6FAC"/>
    <w:rsid w:val="00EB2127"/>
    <w:rsid w:val="00ED1542"/>
    <w:rsid w:val="00ED2B90"/>
    <w:rsid w:val="00EF3DEB"/>
    <w:rsid w:val="00F008EB"/>
    <w:rsid w:val="00F07217"/>
    <w:rsid w:val="00F0723C"/>
    <w:rsid w:val="00F0781B"/>
    <w:rsid w:val="00F1071A"/>
    <w:rsid w:val="00F27C1B"/>
    <w:rsid w:val="00F37545"/>
    <w:rsid w:val="00F54EC6"/>
    <w:rsid w:val="00F5556C"/>
    <w:rsid w:val="00F63C91"/>
    <w:rsid w:val="00F64253"/>
    <w:rsid w:val="00F65A27"/>
    <w:rsid w:val="00F66AF9"/>
    <w:rsid w:val="00F67335"/>
    <w:rsid w:val="00F77F66"/>
    <w:rsid w:val="00F80F1A"/>
    <w:rsid w:val="00F91852"/>
    <w:rsid w:val="00FB0393"/>
    <w:rsid w:val="00FB0E8D"/>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ng-realisatie.github.io/gemma-zaken/themas/achtergronddocumentatie/authenticatie-autorisati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wt.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customXml/itemProps2.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27CD06-7DEE-4666-9B49-549508BB01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1421</Words>
  <Characters>7820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18</cp:revision>
  <dcterms:created xsi:type="dcterms:W3CDTF">2024-12-05T16:48:00Z</dcterms:created>
  <dcterms:modified xsi:type="dcterms:W3CDTF">2024-12-19T13:21:00Z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