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</w:t>
      </w:r>
      <w:r>
        <w:t xml:space="preserve"> </w:t>
      </w:r>
      <w:r>
        <w:t xml:space="preserve">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произвела базовую настройку git (рис. 1).</w:t>
      </w:r>
    </w:p>
    <w:p>
      <w:pPr>
        <w:pStyle w:val="CaptionedFigure"/>
      </w:pPr>
      <w:bookmarkStart w:id="24" w:name="fig:001"/>
      <w:r>
        <w:drawing>
          <wp:inline>
            <wp:extent cx="5334000" cy="934709"/>
            <wp:effectExtent b="0" l="0" r="0" t="0"/>
            <wp:docPr descr="Рис. 1: Базовая настройка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Базовая настройка git</w:t>
      </w:r>
    </w:p>
    <w:p>
      <w:pPr>
        <w:pStyle w:val="BodyText"/>
      </w:pPr>
      <w:r>
        <w:t xml:space="preserve">Создала и скопировала SSH ключ (рис. 2).</w:t>
      </w:r>
    </w:p>
    <w:p>
      <w:pPr>
        <w:pStyle w:val="CaptionedFigure"/>
      </w:pPr>
      <w:bookmarkStart w:id="28" w:name="fig:002"/>
      <w:r>
        <w:drawing>
          <wp:inline>
            <wp:extent cx="5334000" cy="5590288"/>
            <wp:effectExtent b="0" l="0" r="0" t="0"/>
            <wp:docPr descr="Рис. 2: Создание SSH 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SSH ключа</w:t>
      </w:r>
    </w:p>
    <w:p>
      <w:pPr>
        <w:pStyle w:val="BodyText"/>
      </w:pPr>
      <w:r>
        <w:t xml:space="preserve">Привязала SSH ключ к GitHub (рис. 3).</w:t>
      </w:r>
    </w:p>
    <w:p>
      <w:pPr>
        <w:pStyle w:val="CaptionedFigure"/>
      </w:pPr>
      <w:bookmarkStart w:id="32" w:name="fig:003"/>
      <w:r>
        <w:drawing>
          <wp:inline>
            <wp:extent cx="5334000" cy="1709757"/>
            <wp:effectExtent b="0" l="0" r="0" t="0"/>
            <wp:docPr descr="Рис. 3: Привязка SSH ключа к GitHub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Привязка SSH ключа к GitHub</w:t>
      </w:r>
    </w:p>
    <w:p>
      <w:pPr>
        <w:pStyle w:val="BodyText"/>
      </w:pPr>
      <w:r>
        <w:t xml:space="preserve">Создала рабочее пространство и репозиторий курса на основе курса (рис. 4).</w:t>
      </w:r>
    </w:p>
    <w:p>
      <w:pPr>
        <w:pStyle w:val="CaptionedFigure"/>
      </w:pPr>
      <w:bookmarkStart w:id="36" w:name="fig:004"/>
      <w:r>
        <w:drawing>
          <wp:inline>
            <wp:extent cx="5334000" cy="4216931"/>
            <wp:effectExtent b="0" l="0" r="0" t="0"/>
            <wp:docPr descr="Рис. 4: Создание рабочего пространства и репозитория кур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рабочего пространства и репозитория курса</w:t>
      </w:r>
    </w:p>
    <w:p>
      <w:pPr>
        <w:pStyle w:val="BodyText"/>
      </w:pPr>
      <w:r>
        <w:t xml:space="preserve">Клонировала созданный репозиторий (рис. 5).</w:t>
      </w:r>
    </w:p>
    <w:p>
      <w:pPr>
        <w:pStyle w:val="CaptionedFigure"/>
      </w:pPr>
      <w:bookmarkStart w:id="40" w:name="fig:005"/>
      <w:r>
        <w:drawing>
          <wp:inline>
            <wp:extent cx="5334000" cy="3782699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BodyText"/>
      </w:pPr>
      <w:r>
        <w:t xml:space="preserve">Настроила и проверила каталог курса (рис. 6).</w:t>
      </w:r>
    </w:p>
    <w:p>
      <w:pPr>
        <w:pStyle w:val="CaptionedFigure"/>
      </w:pPr>
      <w:bookmarkStart w:id="44" w:name="fig:006"/>
      <w:r>
        <w:drawing>
          <wp:inline>
            <wp:extent cx="5334000" cy="2523920"/>
            <wp:effectExtent b="0" l="0" r="0" t="0"/>
            <wp:docPr descr="Рис. 6: Настройка каталога курс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Настройка каталога курса</w:t>
      </w:r>
    </w:p>
    <w:p>
      <w:pPr>
        <w:pStyle w:val="BodyText"/>
      </w:pPr>
      <w:r>
        <w:t xml:space="preserve">Отправила изменения репозитория на сервер (рис. 7).</w:t>
      </w:r>
    </w:p>
    <w:p>
      <w:pPr>
        <w:pStyle w:val="CaptionedFigure"/>
      </w:pPr>
      <w:bookmarkStart w:id="48" w:name="fig:007"/>
      <w:r>
        <w:drawing>
          <wp:inline>
            <wp:extent cx="5334000" cy="1256378"/>
            <wp:effectExtent b="0" l="0" r="0" t="0"/>
            <wp:docPr descr="Рис. 7: Настройка каталога курс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Настройка каталога курса</w:t>
      </w:r>
    </w:p>
    <w:bookmarkEnd w:id="49"/>
    <w:bookmarkStart w:id="6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Добавила отчет по 3-й лабораторной работе (рис. 8).</w:t>
      </w:r>
    </w:p>
    <w:p>
      <w:pPr>
        <w:pStyle w:val="CaptionedFigure"/>
      </w:pPr>
      <w:bookmarkStart w:id="53" w:name="fig:008"/>
      <w:r>
        <w:drawing>
          <wp:inline>
            <wp:extent cx="5334000" cy="3858783"/>
            <wp:effectExtent b="0" l="0" r="0" t="0"/>
            <wp:docPr descr="Рис. 8: Окно файлового менеджер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Окно файлового менеджера</w:t>
      </w:r>
    </w:p>
    <w:p>
      <w:pPr>
        <w:pStyle w:val="BodyText"/>
      </w:pPr>
      <w:r>
        <w:t xml:space="preserve">Добавила отчет по 2-й лабораторной работе (рис. 9).</w:t>
      </w:r>
    </w:p>
    <w:p>
      <w:pPr>
        <w:pStyle w:val="CaptionedFigure"/>
      </w:pPr>
      <w:bookmarkStart w:id="57" w:name="fig:009"/>
      <w:r>
        <w:drawing>
          <wp:inline>
            <wp:extent cx="5334000" cy="3709118"/>
            <wp:effectExtent b="0" l="0" r="0" t="0"/>
            <wp:docPr descr="Рис. 9: Окно файлового менеджер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Окно файлового менеджера</w:t>
      </w:r>
    </w:p>
    <w:p>
      <w:pPr>
        <w:pStyle w:val="BodyText"/>
      </w:pPr>
      <w:r>
        <w:t xml:space="preserve">Загрузила файлы на GitHub (рис. 10).</w:t>
      </w:r>
    </w:p>
    <w:p>
      <w:pPr>
        <w:pStyle w:val="CaptionedFigure"/>
      </w:pPr>
      <w:bookmarkStart w:id="61" w:name="fig:010"/>
      <w:r>
        <w:drawing>
          <wp:inline>
            <wp:extent cx="5334000" cy="2971702"/>
            <wp:effectExtent b="0" l="0" r="0" t="0"/>
            <wp:docPr descr="Рис. 10: 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Загрузка файлов на GitHub</w:t>
      </w:r>
    </w:p>
    <w:p>
      <w:pPr>
        <w:pStyle w:val="BodyText"/>
      </w:pPr>
      <w:r>
        <w:t xml:space="preserve">Проверила загрузку файлов на GitHub (рис. 11).</w:t>
      </w:r>
    </w:p>
    <w:p>
      <w:pPr>
        <w:pStyle w:val="CaptionedFigure"/>
      </w:pPr>
      <w:bookmarkStart w:id="65" w:name="fig:011"/>
      <w:r>
        <w:drawing>
          <wp:inline>
            <wp:extent cx="5334000" cy="2673856"/>
            <wp:effectExtent b="0" l="0" r="0" t="0"/>
            <wp:docPr descr="Рис. 11: Окнно репозитория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Окнно репозитория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 настройки git создали иерархию рабочего пространства в локальном репозитории и на странице github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Игнатенкова В. Н.</dc:creator>
  <dc:language>ru-RU</dc:language>
  <cp:keywords/>
  <dcterms:created xsi:type="dcterms:W3CDTF">2022-11-26T20:30:41Z</dcterms:created>
  <dcterms:modified xsi:type="dcterms:W3CDTF">2022-11-26T20:30:41Z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