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</w:t>
      </w:r>
      <w:r>
        <w:t xml:space="preserve"> </w:t>
      </w:r>
      <w:r>
        <w:t xml:space="preserve">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 arch-pc, создаю каталог lab05, перехожу в него, создаю файл hello.asm, проверяю, что он создался (рис. 1).</w:t>
      </w:r>
    </w:p>
    <w:p>
      <w:pPr>
        <w:pStyle w:val="CaptionedFigure"/>
      </w:pPr>
      <w:bookmarkStart w:id="24" w:name="fig:001"/>
      <w:r>
        <w:drawing>
          <wp:inline>
            <wp:extent cx="5334000" cy="3107035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Открываю файл hello.asm с помощью текстового редактора, вставляю в файл программу (рис. 2).</w:t>
      </w:r>
    </w:p>
    <w:p>
      <w:pPr>
        <w:pStyle w:val="CaptionedFigure"/>
      </w:pPr>
      <w:bookmarkStart w:id="28" w:name="fig:002"/>
      <w:r>
        <w:drawing>
          <wp:inline>
            <wp:extent cx="5334000" cy="2723401"/>
            <wp:effectExtent b="0" l="0" r="0" t="0"/>
            <wp:docPr descr="Рис. 2: Файл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hello.asm</w:t>
      </w:r>
    </w:p>
    <w:p>
      <w:pPr>
        <w:pStyle w:val="BodyText"/>
      </w:pPr>
      <w:r>
        <w:t xml:space="preserve">Компилирую файл программы в объктный файл. Проверяю, что объектный файл был создан (рис. 3).</w:t>
      </w:r>
    </w:p>
    <w:p>
      <w:pPr>
        <w:pStyle w:val="CaptionedFigure"/>
      </w:pPr>
      <w:bookmarkStart w:id="32" w:name="fig:003"/>
      <w:r>
        <w:drawing>
          <wp:inline>
            <wp:extent cx="5334000" cy="1102002"/>
            <wp:effectExtent b="0" l="0" r="0" t="0"/>
            <wp:docPr descr="Рис. 3: Компиляц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файла</w:t>
      </w:r>
    </w:p>
    <w:p>
      <w:pPr>
        <w:pStyle w:val="BodyText"/>
      </w:pPr>
      <w:r>
        <w:t xml:space="preserve">Выполняю компиляцию файла с помощью расширенного синтаксиса командной строоки (рис. 4).</w:t>
      </w:r>
    </w:p>
    <w:p>
      <w:pPr>
        <w:pStyle w:val="CaptionedFigure"/>
      </w:pPr>
      <w:bookmarkStart w:id="36" w:name="fig:004"/>
      <w:r>
        <w:drawing>
          <wp:inline>
            <wp:extent cx="5334000" cy="1104122"/>
            <wp:effectExtent b="0" l="0" r="0" t="0"/>
            <wp:docPr descr="Рис. 4: Компиляция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Передаю файл на обработку компоновщику (рис. 5).</w:t>
      </w:r>
    </w:p>
    <w:p>
      <w:pPr>
        <w:pStyle w:val="CaptionedFigure"/>
      </w:pPr>
      <w:bookmarkStart w:id="40" w:name="fig:005"/>
      <w:r>
        <w:drawing>
          <wp:inline>
            <wp:extent cx="5334000" cy="1059125"/>
            <wp:effectExtent b="0" l="0" r="0" t="0"/>
            <wp:docPr descr="Рис. 5: Компоновка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Компоновка файла</w:t>
      </w:r>
    </w:p>
    <w:p>
      <w:pPr>
        <w:pStyle w:val="BodyText"/>
      </w:pPr>
      <w:r>
        <w:t xml:space="preserve">Выполняю команду (рис. 6). Исполняемый файл будет иметь имя main, объектный файл иммет имя obj.o.</w:t>
      </w:r>
    </w:p>
    <w:p>
      <w:pPr>
        <w:pStyle w:val="CaptionedFigure"/>
      </w:pPr>
      <w:bookmarkStart w:id="44" w:name="fig:006"/>
      <w:r>
        <w:drawing>
          <wp:inline>
            <wp:extent cx="5334000" cy="1104900"/>
            <wp:effectExtent b="0" l="0" r="0" t="0"/>
            <wp:docPr descr="Рис. 6: Компоновка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Компоновка файла</w:t>
      </w:r>
    </w:p>
    <w:p>
      <w:pPr>
        <w:pStyle w:val="BodyText"/>
      </w:pPr>
      <w:r>
        <w:t xml:space="preserve">Запускаю исполняемый файл (рис. 7).</w:t>
      </w:r>
    </w:p>
    <w:p>
      <w:pPr>
        <w:pStyle w:val="CaptionedFigure"/>
      </w:pPr>
      <w:bookmarkStart w:id="48" w:name="fig:007"/>
      <w:r>
        <w:drawing>
          <wp:inline>
            <wp:extent cx="5105400" cy="1066800"/>
            <wp:effectExtent b="0" l="0" r="0" t="0"/>
            <wp:docPr descr="Рис. 7: Запуск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файла</w:t>
      </w:r>
    </w:p>
    <w:bookmarkEnd w:id="49"/>
    <w:bookmarkStart w:id="7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файл hello.asm с именем lab5.asm (рис. 8).</w:t>
      </w:r>
    </w:p>
    <w:p>
      <w:pPr>
        <w:pStyle w:val="CaptionedFigure"/>
      </w:pPr>
      <w:bookmarkStart w:id="53" w:name="fig:008"/>
      <w:r>
        <w:drawing>
          <wp:inline>
            <wp:extent cx="4368800" cy="965200"/>
            <wp:effectExtent b="0" l="0" r="0" t="0"/>
            <wp:docPr descr="Рис. 8: Коп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</w:t>
      </w:r>
    </w:p>
    <w:p>
      <w:pPr>
        <w:pStyle w:val="BodyText"/>
      </w:pPr>
      <w:r>
        <w:t xml:space="preserve">Изменяю программу так, чтобы она вывела имя и фамилию (рис. 9).</w:t>
      </w:r>
    </w:p>
    <w:p>
      <w:pPr>
        <w:pStyle w:val="CaptionedFigure"/>
      </w:pPr>
      <w:bookmarkStart w:id="57" w:name="fig:009"/>
      <w:r>
        <w:drawing>
          <wp:inline>
            <wp:extent cx="5334000" cy="2091928"/>
            <wp:effectExtent b="0" l="0" r="0" t="0"/>
            <wp:docPr descr="Рис. 9: Изме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программы</w:t>
      </w:r>
    </w:p>
    <w:p>
      <w:pPr>
        <w:pStyle w:val="BodyText"/>
      </w:pPr>
      <w:r>
        <w:t xml:space="preserve">Транслирую текст программы в объектный файл, выполняю компоновку объектного файла и запускаю получившийся исполняемый файл (рис. 10).</w:t>
      </w:r>
    </w:p>
    <w:p>
      <w:pPr>
        <w:pStyle w:val="CaptionedFigure"/>
      </w:pPr>
      <w:bookmarkStart w:id="61" w:name="fig:010"/>
      <w:r>
        <w:drawing>
          <wp:inline>
            <wp:extent cx="5334000" cy="1696800"/>
            <wp:effectExtent b="0" l="0" r="0" t="0"/>
            <wp:docPr descr="Рис. 10: Испол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Исполнение программы</w:t>
      </w:r>
    </w:p>
    <w:p>
      <w:pPr>
        <w:pStyle w:val="BodyText"/>
      </w:pPr>
      <w:r>
        <w:t xml:space="preserve">Копирую файлы hello.asm и lab5.asm в мой локальный репозиторий (рис. 10).</w:t>
      </w:r>
    </w:p>
    <w:p>
      <w:pPr>
        <w:pStyle w:val="CaptionedFigure"/>
      </w:pPr>
      <w:bookmarkStart w:id="65" w:name="fig:011"/>
      <w:r>
        <w:drawing>
          <wp:inline>
            <wp:extent cx="5334000" cy="1164726"/>
            <wp:effectExtent b="0" l="0" r="0" t="0"/>
            <wp:docPr descr="Рис. 11: Коп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Загружаю файла на GitHub (рис. 11).</w:t>
      </w:r>
    </w:p>
    <w:p>
      <w:pPr>
        <w:pStyle w:val="CaptionedFigure"/>
      </w:pPr>
      <w:bookmarkStart w:id="69" w:name="fig:012"/>
      <w:r>
        <w:drawing>
          <wp:inline>
            <wp:extent cx="5334000" cy="2731637"/>
            <wp:effectExtent b="0" l="0" r="0" t="0"/>
            <wp:docPr descr="Рис. 12: Загрузка на GitHu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Загрузка на GitHub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Игнатенкова В. Н.</dc:creator>
  <dc:language>ru-RU</dc:language>
  <cp:keywords/>
  <dcterms:created xsi:type="dcterms:W3CDTF">2022-12-03T20:51:10Z</dcterms:created>
  <dcterms:modified xsi:type="dcterms:W3CDTF">2022-12-03T20:51:10Z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