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C16" w:rsidRPr="00630C16" w:rsidRDefault="00630C16">
      <w:r>
        <w:t xml:space="preserve">Как сохранить </w:t>
      </w:r>
      <w:r>
        <w:rPr>
          <w:lang w:val="en-US"/>
        </w:rPr>
        <w:t>dbf</w:t>
      </w:r>
      <w:r w:rsidRPr="00630C16">
        <w:t xml:space="preserve"> </w:t>
      </w:r>
      <w:r>
        <w:t xml:space="preserve">в </w:t>
      </w:r>
      <w:proofErr w:type="spellStart"/>
      <w:r>
        <w:rPr>
          <w:lang w:val="en-US"/>
        </w:rPr>
        <w:t>csv</w:t>
      </w:r>
      <w:proofErr w:type="spellEnd"/>
      <w:r w:rsidRPr="00630C16">
        <w:t>:</w:t>
      </w:r>
    </w:p>
    <w:p w:rsidR="00630C16" w:rsidRDefault="00630C16" w:rsidP="00630C16">
      <w:pPr>
        <w:pStyle w:val="a4"/>
        <w:numPr>
          <w:ilvl w:val="0"/>
          <w:numId w:val="1"/>
        </w:numPr>
        <w:rPr>
          <w:lang w:val="en-US"/>
        </w:rPr>
      </w:pPr>
      <w:r>
        <w:t xml:space="preserve">Открываем </w:t>
      </w:r>
      <w:r>
        <w:rPr>
          <w:lang w:val="en-US"/>
        </w:rPr>
        <w:t>Excel</w:t>
      </w:r>
    </w:p>
    <w:p w:rsidR="00630C16" w:rsidRPr="00630C16" w:rsidRDefault="00630C16" w:rsidP="00630C16">
      <w:pPr>
        <w:pStyle w:val="a4"/>
        <w:numPr>
          <w:ilvl w:val="0"/>
          <w:numId w:val="1"/>
        </w:numPr>
        <w:rPr>
          <w:lang w:val="en-US"/>
        </w:rPr>
      </w:pPr>
      <w:r>
        <w:t xml:space="preserve">Перетаскиваем файл </w:t>
      </w:r>
      <w:r>
        <w:rPr>
          <w:lang w:val="en-US"/>
        </w:rPr>
        <w:t xml:space="preserve">dbf </w:t>
      </w:r>
      <w:r>
        <w:t>в окно</w:t>
      </w:r>
    </w:p>
    <w:p w:rsidR="00630C16" w:rsidRPr="00630C16" w:rsidRDefault="00630C16" w:rsidP="00630C16">
      <w:pPr>
        <w:pStyle w:val="a4"/>
        <w:numPr>
          <w:ilvl w:val="0"/>
          <w:numId w:val="1"/>
        </w:numPr>
      </w:pPr>
      <w:r>
        <w:t xml:space="preserve">Сохраняем файл как </w:t>
      </w:r>
      <w:proofErr w:type="spellStart"/>
      <w:r>
        <w:rPr>
          <w:lang w:val="en-US"/>
        </w:rPr>
        <w:t>csv</w:t>
      </w:r>
      <w:proofErr w:type="spellEnd"/>
      <w:r w:rsidRPr="00630C16">
        <w:t>-</w:t>
      </w:r>
      <w:r>
        <w:t>разделитель запятые</w:t>
      </w:r>
    </w:p>
    <w:p w:rsidR="00630C16" w:rsidRPr="00630C16" w:rsidRDefault="00630C16" w:rsidP="00630C16">
      <w:pPr>
        <w:pStyle w:val="a4"/>
        <w:numPr>
          <w:ilvl w:val="0"/>
          <w:numId w:val="1"/>
        </w:numPr>
      </w:pPr>
      <w:r>
        <w:t xml:space="preserve">Открываем полученный файл в </w:t>
      </w:r>
      <w:r>
        <w:rPr>
          <w:lang w:val="en-US"/>
        </w:rPr>
        <w:t>Sublime</w:t>
      </w:r>
      <w:r w:rsidRPr="00630C16">
        <w:t xml:space="preserve"> </w:t>
      </w:r>
      <w:r>
        <w:rPr>
          <w:lang w:val="en-US"/>
        </w:rPr>
        <w:t>Text</w:t>
      </w:r>
      <w:r w:rsidRPr="00630C16">
        <w:t xml:space="preserve"> 3</w:t>
      </w:r>
    </w:p>
    <w:p w:rsidR="00630C16" w:rsidRPr="00630C16" w:rsidRDefault="00630C16" w:rsidP="00630C16">
      <w:pPr>
        <w:pStyle w:val="a4"/>
        <w:numPr>
          <w:ilvl w:val="0"/>
          <w:numId w:val="1"/>
        </w:numPr>
      </w:pPr>
      <w:r>
        <w:t>В</w:t>
      </w:r>
      <w:r w:rsidRPr="00630C16">
        <w:t xml:space="preserve"> </w:t>
      </w:r>
      <w:r>
        <w:t>меню</w:t>
      </w:r>
      <w:r w:rsidRPr="00630C16">
        <w:t xml:space="preserve"> </w:t>
      </w:r>
      <w:r>
        <w:rPr>
          <w:lang w:val="en-US"/>
        </w:rPr>
        <w:t>File</w:t>
      </w:r>
      <w:r w:rsidRPr="00630C16">
        <w:t xml:space="preserve"> – </w:t>
      </w:r>
      <w:r>
        <w:rPr>
          <w:lang w:val="en-US"/>
        </w:rPr>
        <w:t>Reopen</w:t>
      </w:r>
      <w:r w:rsidRPr="00630C16">
        <w:t xml:space="preserve"> </w:t>
      </w:r>
      <w:r>
        <w:rPr>
          <w:lang w:val="en-US"/>
        </w:rPr>
        <w:t>with</w:t>
      </w:r>
      <w:r w:rsidRPr="00630C16">
        <w:t xml:space="preserve"> </w:t>
      </w:r>
      <w:r>
        <w:rPr>
          <w:lang w:val="en-US"/>
        </w:rPr>
        <w:t>encoding</w:t>
      </w:r>
      <w:r w:rsidRPr="00630C16">
        <w:t xml:space="preserve"> </w:t>
      </w:r>
      <w:r>
        <w:t>выбираем</w:t>
      </w:r>
      <w:r w:rsidRPr="00630C16">
        <w:t xml:space="preserve"> </w:t>
      </w:r>
      <w:proofErr w:type="spellStart"/>
      <w:r>
        <w:rPr>
          <w:lang w:val="en-US"/>
        </w:rPr>
        <w:t>Cyrrilic</w:t>
      </w:r>
      <w:proofErr w:type="spellEnd"/>
      <w:r w:rsidRPr="00630C16">
        <w:t xml:space="preserve"> </w:t>
      </w:r>
      <w:proofErr w:type="spellStart"/>
      <w:r>
        <w:t>Цштвщцы</w:t>
      </w:r>
      <w:proofErr w:type="spellEnd"/>
      <w:r>
        <w:t xml:space="preserve"> 1251</w:t>
      </w:r>
    </w:p>
    <w:p w:rsidR="00630C16" w:rsidRPr="00630C16" w:rsidRDefault="00630C16" w:rsidP="00630C16">
      <w:pPr>
        <w:pStyle w:val="a4"/>
        <w:numPr>
          <w:ilvl w:val="0"/>
          <w:numId w:val="1"/>
        </w:numPr>
      </w:pPr>
      <w:r>
        <w:t xml:space="preserve">В том же меню </w:t>
      </w:r>
      <w:r>
        <w:rPr>
          <w:lang w:val="en-US"/>
        </w:rPr>
        <w:t>Save with encoding – UTF-8</w:t>
      </w:r>
      <w:bookmarkStart w:id="0" w:name="_GoBack"/>
      <w:bookmarkEnd w:id="0"/>
    </w:p>
    <w:p w:rsidR="00630C16" w:rsidRPr="00630C16" w:rsidRDefault="00630C16"/>
    <w:p w:rsidR="00630C16" w:rsidRPr="00630C16" w:rsidRDefault="00630C16"/>
    <w:p w:rsidR="00630C16" w:rsidRPr="00630C16" w:rsidRDefault="00630C16"/>
    <w:p w:rsidR="009665E4" w:rsidRDefault="00D272F8">
      <w:r>
        <w:t xml:space="preserve">Нормативы достаточности капитала, ликвидности, </w:t>
      </w:r>
      <w:proofErr w:type="spellStart"/>
      <w:r>
        <w:t>фин</w:t>
      </w:r>
      <w:proofErr w:type="spellEnd"/>
      <w:r>
        <w:t xml:space="preserve"> устойчивости</w:t>
      </w:r>
    </w:p>
    <w:p w:rsidR="00D272F8" w:rsidRDefault="00696397">
      <w:r w:rsidRPr="00696397">
        <w:rPr>
          <w:b/>
        </w:rPr>
        <w:t>2010 пропускаем!</w:t>
      </w:r>
      <w:r>
        <w:rPr>
          <w:b/>
        </w:rPr>
        <w:t xml:space="preserve"> И 1 месяц 2011</w:t>
      </w:r>
    </w:p>
    <w:p w:rsidR="00D272F8" w:rsidRDefault="00D272F8">
      <w:r>
        <w:t>15-20 показателей</w:t>
      </w:r>
    </w:p>
    <w:p w:rsidR="00D272F8" w:rsidRDefault="00D272F8">
      <w:r>
        <w:t>Из отчетности банка (ежемесячно или раз в квартал)</w:t>
      </w:r>
    </w:p>
    <w:p w:rsidR="00D272F8" w:rsidRDefault="00D272F8"/>
    <w:p w:rsidR="00D272F8" w:rsidRDefault="00D272F8">
      <w:r>
        <w:t xml:space="preserve">% Риск на 1 заёмщика коды 12345 и </w:t>
      </w:r>
    </w:p>
    <w:p w:rsidR="00D272F8" w:rsidRDefault="00D272F8"/>
    <w:p w:rsidR="00D272F8" w:rsidRDefault="00D272F8">
      <w:r>
        <w:t>В 135_4 форме зафиксированы даты нарушений нормативов</w:t>
      </w:r>
    </w:p>
    <w:p w:rsidR="00D272F8" w:rsidRDefault="00D272F8"/>
    <w:p w:rsidR="00D272F8" w:rsidRDefault="00D272F8">
      <w:r>
        <w:t xml:space="preserve">Из каждого месячного архива вытащить 135_1 – </w:t>
      </w:r>
    </w:p>
    <w:p w:rsidR="00D272F8" w:rsidRDefault="00D272F8"/>
    <w:p w:rsidR="00D272F8" w:rsidRPr="00D272F8" w:rsidRDefault="00D272F8">
      <w:r>
        <w:rPr>
          <w:lang w:val="en-US"/>
        </w:rPr>
        <w:t>REGN</w:t>
      </w:r>
      <w:r w:rsidRPr="00D272F8">
        <w:t xml:space="preserve"> – номер </w:t>
      </w:r>
      <w:r>
        <w:t>лицензии (уникальный)</w:t>
      </w:r>
    </w:p>
    <w:p w:rsidR="00D272F8" w:rsidRDefault="00D272F8"/>
    <w:p w:rsidR="00D272F8" w:rsidRDefault="00D272F8">
      <w:r>
        <w:t xml:space="preserve"> </w:t>
      </w:r>
      <w:r>
        <w:rPr>
          <w:lang w:val="en-US"/>
        </w:rPr>
        <w:t>C</w:t>
      </w:r>
      <w:r w:rsidRPr="00D272F8">
        <w:t xml:space="preserve">1_1 </w:t>
      </w:r>
      <w:r>
        <w:t xml:space="preserve">коды внутри нормативов, </w:t>
      </w:r>
      <w:r>
        <w:rPr>
          <w:lang w:val="en-US"/>
        </w:rPr>
        <w:t>C</w:t>
      </w:r>
      <w:r w:rsidRPr="00D272F8">
        <w:t xml:space="preserve">2_1 </w:t>
      </w:r>
      <w:r>
        <w:t>значение кода</w:t>
      </w:r>
    </w:p>
    <w:p w:rsidR="00696397" w:rsidRDefault="00696397">
      <w:r>
        <w:t>135_2 норматива</w:t>
      </w:r>
    </w:p>
    <w:p w:rsidR="00D272F8" w:rsidRDefault="00D272F8">
      <w:r>
        <w:rPr>
          <w:lang w:val="en-US"/>
        </w:rPr>
        <w:t>C</w:t>
      </w:r>
      <w:r w:rsidR="00696397" w:rsidRPr="00696397">
        <w:t xml:space="preserve">1_2 </w:t>
      </w:r>
      <w:r w:rsidR="00696397">
        <w:t xml:space="preserve">норматив, </w:t>
      </w:r>
      <w:r w:rsidR="00696397">
        <w:rPr>
          <w:lang w:val="en-US"/>
        </w:rPr>
        <w:t>C</w:t>
      </w:r>
      <w:r w:rsidR="00696397" w:rsidRPr="00696397">
        <w:t xml:space="preserve">2_2 </w:t>
      </w:r>
      <w:r w:rsidR="00696397">
        <w:t>посчитанное значение норматива (Нормативов меньше)</w:t>
      </w:r>
    </w:p>
    <w:p w:rsidR="00696397" w:rsidRDefault="00696397">
      <w:r>
        <w:t>135_3 не берем</w:t>
      </w:r>
    </w:p>
    <w:p w:rsidR="00696397" w:rsidRDefault="00696397">
      <w:r>
        <w:t>135_4 НАРУШЕНИЯ НОРМАТИВОВ!</w:t>
      </w:r>
    </w:p>
    <w:p w:rsidR="00696397" w:rsidRDefault="00696397"/>
    <w:p w:rsidR="00696397" w:rsidRDefault="00696397">
      <w:r>
        <w:t>Отозванные лицензии – это совсем труба</w:t>
      </w:r>
    </w:p>
    <w:p w:rsidR="00696397" w:rsidRDefault="00696397">
      <w:r>
        <w:t>До этого множественные нарушения нормативов!</w:t>
      </w:r>
    </w:p>
    <w:p w:rsidR="00696397" w:rsidRDefault="00696397">
      <w:r>
        <w:t>В модели будут все нормативы</w:t>
      </w:r>
      <w:r w:rsidR="00125D01">
        <w:t xml:space="preserve"> (или нет)</w:t>
      </w:r>
    </w:p>
    <w:p w:rsidR="00125D01" w:rsidRDefault="00125D01"/>
    <w:p w:rsidR="00125D01" w:rsidRDefault="00125D01">
      <w:pPr>
        <w:rPr>
          <w:rFonts w:ascii="Helvetica" w:hAnsi="Helvetica" w:cs="Helvetica"/>
          <w:color w:val="2E3338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E3338"/>
          <w:sz w:val="30"/>
          <w:szCs w:val="30"/>
          <w:shd w:val="clear" w:color="auto" w:fill="FFFFFF"/>
        </w:rPr>
        <w:lastRenderedPageBreak/>
        <w:t>Н1.0, Н1.1, Н1.2, Н 1.4, Н2, Н3, Н4, Н12, Н10.1, Н7 – оставляем обязательно</w:t>
      </w:r>
    </w:p>
    <w:p w:rsidR="00125D01" w:rsidRDefault="00125D01">
      <w:r>
        <w:t>Середина квартала, по (февраль, апрель, июль, октябрь)</w:t>
      </w:r>
      <w:r w:rsidR="000647BD">
        <w:t xml:space="preserve"> (02 04 07 10)</w:t>
      </w:r>
    </w:p>
    <w:p w:rsidR="00125D01" w:rsidRDefault="00125D01">
      <w:r>
        <w:t>После какого квартала отозвали?</w:t>
      </w:r>
    </w:p>
    <w:p w:rsidR="00125D01" w:rsidRDefault="00125D01"/>
    <w:p w:rsidR="00125D01" w:rsidRPr="00125D01" w:rsidRDefault="00125D01" w:rsidP="00125D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E9E9E"/>
          <w:sz w:val="24"/>
          <w:szCs w:val="24"/>
          <w:lang w:eastAsia="ru-RU"/>
        </w:rPr>
      </w:pPr>
      <w:r w:rsidRPr="00125D01">
        <w:rPr>
          <w:rFonts w:ascii="Helvetica" w:eastAsia="Times New Roman" w:hAnsi="Helvetica" w:cs="Helvetica"/>
          <w:color w:val="9E9E9E"/>
          <w:sz w:val="24"/>
          <w:szCs w:val="24"/>
          <w:lang w:eastAsia="ru-RU"/>
        </w:rPr>
        <w:t>Банк</w:t>
      </w:r>
    </w:p>
    <w:p w:rsidR="00125D01" w:rsidRPr="00125D01" w:rsidRDefault="00125D01" w:rsidP="00125D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E9E9E"/>
          <w:sz w:val="24"/>
          <w:szCs w:val="24"/>
          <w:lang w:eastAsia="ru-RU"/>
        </w:rPr>
      </w:pPr>
      <w:r w:rsidRPr="00125D01">
        <w:rPr>
          <w:rFonts w:ascii="Helvetica" w:eastAsia="Times New Roman" w:hAnsi="Helvetica" w:cs="Helvetica"/>
          <w:color w:val="9E9E9E"/>
          <w:sz w:val="24"/>
          <w:szCs w:val="24"/>
          <w:lang w:eastAsia="ru-RU"/>
        </w:rPr>
        <w:t>№ лицензии</w:t>
      </w:r>
    </w:p>
    <w:p w:rsidR="00125D01" w:rsidRPr="00125D01" w:rsidRDefault="00125D01" w:rsidP="00125D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E9E9E"/>
          <w:sz w:val="24"/>
          <w:szCs w:val="24"/>
          <w:lang w:eastAsia="ru-RU"/>
        </w:rPr>
      </w:pPr>
      <w:r w:rsidRPr="00125D01">
        <w:rPr>
          <w:rFonts w:ascii="Helvetica" w:eastAsia="Times New Roman" w:hAnsi="Helvetica" w:cs="Helvetica"/>
          <w:color w:val="9E9E9E"/>
          <w:sz w:val="24"/>
          <w:szCs w:val="24"/>
          <w:lang w:eastAsia="ru-RU"/>
        </w:rPr>
        <w:t>Дата ликвидации</w:t>
      </w:r>
    </w:p>
    <w:p w:rsidR="00125D01" w:rsidRPr="00125D01" w:rsidRDefault="00125D01" w:rsidP="00125D0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E9E9E"/>
          <w:sz w:val="24"/>
          <w:szCs w:val="24"/>
          <w:lang w:eastAsia="ru-RU"/>
        </w:rPr>
      </w:pPr>
      <w:r w:rsidRPr="00125D01">
        <w:rPr>
          <w:rFonts w:ascii="Helvetica" w:eastAsia="Times New Roman" w:hAnsi="Helvetica" w:cs="Helvetica"/>
          <w:color w:val="9E9E9E"/>
          <w:sz w:val="24"/>
          <w:szCs w:val="24"/>
          <w:lang w:eastAsia="ru-RU"/>
        </w:rPr>
        <w:t>Город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5" w:history="1">
        <w:proofErr w:type="spellStart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Апабанк</w:t>
        </w:r>
        <w:proofErr w:type="spellEnd"/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2404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31.01.2020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6" w:history="1"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Нижневолжский коммерческий банк (</w:t>
        </w:r>
        <w:proofErr w:type="spellStart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НВКБанк</w:t>
        </w:r>
        <w:proofErr w:type="spellEnd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)</w:t>
        </w:r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931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24.01.2020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Саратов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7" w:history="1">
        <w:proofErr w:type="spellStart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Нэклис</w:t>
        </w:r>
        <w:proofErr w:type="spellEnd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-Банк</w:t>
        </w:r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1671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10.01.2020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8" w:history="1">
        <w:proofErr w:type="spellStart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Кранбанк</w:t>
        </w:r>
        <w:proofErr w:type="spellEnd"/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2271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13.12.2019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Иваново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9" w:history="1"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Невский народный банк</w:t>
        </w:r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1068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13.12.2019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10" w:history="1">
        <w:proofErr w:type="spellStart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Осколбанк</w:t>
        </w:r>
        <w:proofErr w:type="spellEnd"/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1050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29.11.2019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Старый Оскол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11" w:history="1">
        <w:proofErr w:type="spellStart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Кредпромбанк</w:t>
        </w:r>
        <w:proofErr w:type="spellEnd"/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1165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22.11.2019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Ярославль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12" w:history="1">
        <w:proofErr w:type="spellStart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Кредитинвест</w:t>
        </w:r>
        <w:proofErr w:type="spellEnd"/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1197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15.11.2019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Кизилюрт</w:t>
      </w:r>
      <w:proofErr w:type="spellEnd"/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13" w:history="1">
        <w:proofErr w:type="spellStart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Чувашкредитпромбанк</w:t>
        </w:r>
        <w:proofErr w:type="spellEnd"/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1280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08.11.2019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Чебоксары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14" w:history="1"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Эксперт Банк</w:t>
        </w:r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2949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01.11.2019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Омск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15" w:history="1">
        <w:proofErr w:type="spellStart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Данске</w:t>
        </w:r>
        <w:proofErr w:type="spellEnd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 xml:space="preserve"> банк</w:t>
        </w:r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3307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АННУЛИРОВАНА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01.11.2019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16" w:history="1">
        <w:proofErr w:type="spellStart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ГринКомБанк</w:t>
        </w:r>
        <w:proofErr w:type="spellEnd"/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1184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12.09.2019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Усолье-Сибирское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17" w:history="1"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Ассоциация</w:t>
        </w:r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732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29.07.2019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Нижний Новгород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18" w:history="1"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РАМ Банк</w:t>
        </w:r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3480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26.07.2019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19" w:history="1">
        <w:proofErr w:type="spellStart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Жилкредит</w:t>
        </w:r>
        <w:proofErr w:type="spellEnd"/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1736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19.07.2019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20" w:history="1"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Национальный Банк Взаимного Кредита</w:t>
        </w:r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3214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АННУЛИРОВАНА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12.07.2019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21" w:history="1"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Взаимодействие</w:t>
        </w:r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1704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06.06.2019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Новосибирск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22" w:history="1">
        <w:proofErr w:type="spellStart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Прайм</w:t>
        </w:r>
        <w:proofErr w:type="spellEnd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 xml:space="preserve"> </w:t>
        </w:r>
        <w:proofErr w:type="spellStart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Финанс</w:t>
        </w:r>
        <w:proofErr w:type="spellEnd"/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2758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06.06.2019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23" w:history="1">
        <w:proofErr w:type="spellStart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ДельтаКредит</w:t>
        </w:r>
        <w:proofErr w:type="spellEnd"/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3338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ЛИКВИДИРОВАНА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01.06.2019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24" w:history="1">
        <w:proofErr w:type="spellStart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Кемсоцинбанк</w:t>
        </w:r>
        <w:proofErr w:type="spellEnd"/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96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31.05.2019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Кемерово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25" w:history="1"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Балтийский Банк</w:t>
        </w:r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128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ЛИКВИДИРОВАНА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08.05.2019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26" w:history="1"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Социнвестбанк</w:t>
        </w:r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1132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ЛИКВИДИРОВАНА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30.04.2019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Уфа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27" w:history="1">
        <w:proofErr w:type="spellStart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Холдинвестбанк</w:t>
        </w:r>
        <w:proofErr w:type="spellEnd"/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2837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26.04.2019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28" w:history="1"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Тройка Диалог</w:t>
        </w:r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3431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17.04.2019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29" w:history="1"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Иваново</w:t>
        </w:r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1763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05.04.2019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Иваново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30" w:history="1"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Международный расчетный банк</w:t>
        </w:r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3028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28.03.2019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31" w:history="1"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РТС-Банк</w:t>
        </w:r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3401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14.03.2019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Тольятти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32" w:history="1">
        <w:proofErr w:type="spellStart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Роскомснаббанк</w:t>
        </w:r>
        <w:proofErr w:type="spellEnd"/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1398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07.03.2019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Уфа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33" w:history="1"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Банк АВБ</w:t>
        </w:r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ЛИКВИДИРОВАНА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07.03.2019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Тольятти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34" w:history="1">
        <w:proofErr w:type="spellStart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Жилстройбанк</w:t>
        </w:r>
        <w:proofErr w:type="spellEnd"/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2769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АННУЛИРОВАНА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01.03.2019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35" w:history="1">
        <w:proofErr w:type="spellStart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Камчаткомагропромбанк</w:t>
        </w:r>
        <w:proofErr w:type="spellEnd"/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545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31.01.2019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Петропавловск-Камчатский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36" w:history="1">
        <w:proofErr w:type="spellStart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Радиотехбанк</w:t>
        </w:r>
        <w:proofErr w:type="spellEnd"/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1166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31.01.2019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Нижний Новгород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37" w:history="1">
        <w:proofErr w:type="spellStart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Еврокапитал</w:t>
        </w:r>
        <w:proofErr w:type="spellEnd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-Альянс</w:t>
        </w:r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2672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ОТОЗВАНА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25.01.2019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Переславль-Залесский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38" w:history="1"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 xml:space="preserve">БИНБАНК </w:t>
        </w:r>
        <w:proofErr w:type="spellStart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Диджитал</w:t>
        </w:r>
        <w:proofErr w:type="spellEnd"/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2827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ЛИКВИДИРОВАНА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01.01.2019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125D01" w:rsidRPr="00125D01" w:rsidRDefault="00630C16" w:rsidP="00125D01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3A3A3A"/>
          <w:sz w:val="24"/>
          <w:szCs w:val="24"/>
          <w:lang w:eastAsia="ru-RU"/>
        </w:rPr>
      </w:pPr>
      <w:hyperlink r:id="rId39" w:history="1">
        <w:proofErr w:type="spellStart"/>
        <w:r w:rsidR="00125D01" w:rsidRPr="00125D01">
          <w:rPr>
            <w:rFonts w:ascii="Helvetica" w:eastAsia="Times New Roman" w:hAnsi="Helvetica" w:cs="Helvetica"/>
            <w:b/>
            <w:bCs/>
            <w:color w:val="1F3E63"/>
            <w:sz w:val="24"/>
            <w:szCs w:val="24"/>
            <w:lang w:eastAsia="ru-RU"/>
          </w:rPr>
          <w:t>Бинбанк</w:t>
        </w:r>
        <w:proofErr w:type="spellEnd"/>
      </w:hyperlink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323</w:t>
      </w:r>
      <w:r w:rsidRPr="00125D01">
        <w:rPr>
          <w:rFonts w:ascii="Times New Roman" w:eastAsia="Times New Roman" w:hAnsi="Times New Roman" w:cs="Times New Roman"/>
          <w:caps/>
          <w:color w:val="EF5350"/>
          <w:sz w:val="18"/>
          <w:szCs w:val="18"/>
          <w:lang w:eastAsia="ru-RU"/>
        </w:rPr>
        <w:t>ЛИКВИДИРОВАНА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01.01.2019</w:t>
      </w:r>
    </w:p>
    <w:p w:rsidR="00125D01" w:rsidRPr="00125D01" w:rsidRDefault="00125D01" w:rsidP="00125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D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125D01" w:rsidRDefault="00125D01"/>
    <w:p w:rsidR="00125D01" w:rsidRDefault="00125D01"/>
    <w:p w:rsidR="00906794" w:rsidRDefault="00906794"/>
    <w:p w:rsidR="00906794" w:rsidRDefault="00906794"/>
    <w:p w:rsidR="00906794" w:rsidRDefault="00906794"/>
    <w:p w:rsidR="00906794" w:rsidRDefault="00906794"/>
    <w:p w:rsidR="00906794" w:rsidRDefault="00906794"/>
    <w:p w:rsidR="00906794" w:rsidRDefault="00906794"/>
    <w:p w:rsidR="00906794" w:rsidRDefault="00906794"/>
    <w:p w:rsidR="00906794" w:rsidRDefault="00906794"/>
    <w:p w:rsidR="00906794" w:rsidRDefault="00906794"/>
    <w:p w:rsidR="00906794" w:rsidRDefault="00906794"/>
    <w:tbl>
      <w:tblPr>
        <w:tblW w:w="117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2"/>
        <w:gridCol w:w="1202"/>
        <w:gridCol w:w="2320"/>
        <w:gridCol w:w="785"/>
        <w:gridCol w:w="2616"/>
      </w:tblGrid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Бинбанк</w:t>
            </w:r>
            <w:proofErr w:type="spell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Диджитал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01.01.2019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ликвидация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2827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Москва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Бинбанк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01.01.2019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ликвидация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Москва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Еврокапитал</w:t>
            </w:r>
            <w:proofErr w:type="spell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-Альянс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25.01.2019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2672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Переславль-Залесский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Камчаткомагропромбанк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30.01.2019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Петропавловск-Камчатский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Радиотехбанк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31.01.2019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Нижний Новгород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Роскомснаббанк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07.03.2019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Уфа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6F9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РТС-банк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6F9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14.03.2019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6F9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6F9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3401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6F9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Тольятти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Международный расчетный банк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28.03.2019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3028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Москва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Иваново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05.04.2019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1763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Иваново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Аспект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12.04.2019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Москва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Тройка-Д Банк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17.04.2019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3431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Москва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Холдинвестбанк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26.04.2019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2837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Москва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Социнвестбанк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30.04.2019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ликвидация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Уфа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Балтийский Банк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08.05.2019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ликвидация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Санкт-Петербург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Кемсоцинбанк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31.05.2019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Кемерово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ДельтаКредит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01.06.2019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ликвидация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3338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Москва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Прайм</w:t>
            </w:r>
            <w:proofErr w:type="spell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Финанс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06.06.2019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2758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Санкт-Петербург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Взаимодействие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06.06.2019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Новосибирск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Межрегиональный промышленно-строительный банк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08.07.2019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ликвидация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752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Саранск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Банкхаус</w:t>
            </w:r>
            <w:proofErr w:type="spell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Эрбе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10.07.2019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ликвидация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1717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Москва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Национальный Банк Взаимного Кредита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12.07.2019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аннулирована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3214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Москва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Частный Расчетно-Кассовый Центр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12.07.2019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3420-К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Москва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lastRenderedPageBreak/>
              <w:t>21 Век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12.07.2019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3309-К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Санкт-Петербург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Жилкредит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19.07.2019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1736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Москва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РАМ Банк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26.07.2019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3480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Москва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Ассоциация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29.07.2019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732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Нижний Новгород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ГринКомБанк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12.08.2019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Иркутск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Инвестсоцбанк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23.08.2019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3010-К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Москва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Эксперт Банк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01.11.2019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2949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Омск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Данске</w:t>
            </w:r>
            <w:proofErr w:type="spell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банк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01.11.2019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аннулирована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3307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Санкт-Петербург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Чувашкредитпромбанк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07.11.2019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Чебоксары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Кредитинвест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15.11.2019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Кизилюрт</w:t>
            </w:r>
            <w:proofErr w:type="spellEnd"/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Липецккомбанк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15.11.2019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ликвидация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Липецк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Девон-Кредит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15.11.2019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ликвидация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1972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Альметьевск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Кредпромбанк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22.11.2019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Ярославль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Осколбанк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29.11.2019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Старый Оскол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Невский банк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13.12.2019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1068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8ECEF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Санкт-Петербург</w:t>
            </w:r>
          </w:p>
        </w:tc>
      </w:tr>
      <w:tr w:rsidR="00906794" w:rsidRPr="00906794" w:rsidTr="009067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spell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Кранбанк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13.12.2019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proofErr w:type="gramStart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отзыв</w:t>
            </w:r>
            <w:proofErr w:type="gramEnd"/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 xml:space="preserve"> лицензии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2271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06794" w:rsidRPr="00906794" w:rsidRDefault="00906794" w:rsidP="009067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</w:pPr>
            <w:r w:rsidRPr="00906794">
              <w:rPr>
                <w:rFonts w:ascii="Arial" w:eastAsia="Times New Roman" w:hAnsi="Arial" w:cs="Arial"/>
                <w:color w:val="333E50"/>
                <w:sz w:val="21"/>
                <w:szCs w:val="21"/>
                <w:lang w:eastAsia="ru-RU"/>
              </w:rPr>
              <w:t>Иваново</w:t>
            </w:r>
          </w:p>
        </w:tc>
      </w:tr>
    </w:tbl>
    <w:p w:rsidR="00906794" w:rsidRDefault="00906794"/>
    <w:p w:rsidR="00906794" w:rsidRDefault="00906794"/>
    <w:p w:rsidR="00906794" w:rsidRDefault="00906794"/>
    <w:p w:rsidR="00906794" w:rsidRDefault="00906794"/>
    <w:p w:rsidR="00906794" w:rsidRDefault="00906794"/>
    <w:p w:rsidR="00906794" w:rsidRDefault="00906794"/>
    <w:p w:rsidR="00906794" w:rsidRDefault="00906794"/>
    <w:p w:rsidR="00906794" w:rsidRDefault="00906794">
      <w:r>
        <w:t>Берем все действующие банки. Берем все нормативы за 2019 год в 4 месяцах. Делаем признак – отзыв лицензий</w:t>
      </w:r>
      <w:r w:rsidR="00C91797" w:rsidRPr="000647BD">
        <w:t xml:space="preserve"> (</w:t>
      </w:r>
      <w:r w:rsidR="00C91797">
        <w:t>из соответствующего файла</w:t>
      </w:r>
      <w:r w:rsidR="00C91797" w:rsidRPr="000647BD">
        <w:t>)</w:t>
      </w:r>
      <w:r>
        <w:t>. Потом берем все нормативы за 2020 год</w:t>
      </w:r>
    </w:p>
    <w:p w:rsidR="00906794" w:rsidRDefault="00906794">
      <w:r>
        <w:t xml:space="preserve">Смотрим для кого модель предсказала отзыв, </w:t>
      </w:r>
      <w:proofErr w:type="spellStart"/>
      <w:r>
        <w:t>сравнимаем</w:t>
      </w:r>
      <w:proofErr w:type="spellEnd"/>
      <w:r>
        <w:t xml:space="preserve"> результат</w:t>
      </w:r>
    </w:p>
    <w:p w:rsidR="00906794" w:rsidRDefault="00906794"/>
    <w:p w:rsidR="00906794" w:rsidRDefault="00906794"/>
    <w:p w:rsidR="00906794" w:rsidRDefault="00906794">
      <w:pPr>
        <w:rPr>
          <w:rFonts w:ascii="Arial" w:hAnsi="Arial" w:cs="Arial"/>
          <w:color w:val="000000"/>
          <w:sz w:val="21"/>
          <w:szCs w:val="21"/>
          <w:shd w:val="clear" w:color="auto" w:fill="DBDBDB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DBDBDB"/>
        </w:rPr>
        <w:t xml:space="preserve">Отозванные лицензии банков в 2020 году Дата отзыва лицензии Название банка Номер лицензии Место регистрации банка Занимаемое место по объему активов на момент лишения лицензии 31.01.2020 АПАБАНК 2404 г. Москва 369 24.01.2020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DBDBDB"/>
        </w:rPr>
        <w:t>НВКбанк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DBDBDB"/>
        </w:rPr>
        <w:t xml:space="preserve"> 931 г. Саратов 179 17.01.2020 ПФС-БАНК 2410 г. Москва 348 10.01.2020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DBDBDB"/>
        </w:rPr>
        <w:t>Нэклис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DBDBDB"/>
        </w:rPr>
        <w:t>-Банк 1671 г. Москва 251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DBDBDB"/>
        </w:rPr>
        <w:t>Источник: </w:t>
      </w:r>
      <w:hyperlink r:id="rId40" w:history="1">
        <w:r>
          <w:rPr>
            <w:rStyle w:val="a3"/>
            <w:rFonts w:ascii="Arial" w:hAnsi="Arial" w:cs="Arial"/>
            <w:color w:val="0078FF"/>
            <w:sz w:val="21"/>
            <w:szCs w:val="21"/>
            <w:shd w:val="clear" w:color="auto" w:fill="DBDBDB"/>
          </w:rPr>
          <w:t>https://bancrf.ru/analitika/banki-lishennye-litsenzii-2020-spisok-poslednie-novosti.php</w:t>
        </w:r>
      </w:hyperlink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DBDBDB"/>
        </w:rPr>
        <w:t>© bancrf.ru</w:t>
      </w:r>
    </w:p>
    <w:p w:rsidR="00906794" w:rsidRDefault="00906794">
      <w:pPr>
        <w:rPr>
          <w:rFonts w:ascii="Arial" w:hAnsi="Arial" w:cs="Arial"/>
          <w:color w:val="000000"/>
          <w:sz w:val="21"/>
          <w:szCs w:val="21"/>
          <w:shd w:val="clear" w:color="auto" w:fill="DBDBDB"/>
        </w:rPr>
      </w:pPr>
    </w:p>
    <w:p w:rsidR="00906794" w:rsidRDefault="00906794">
      <w:pPr>
        <w:rPr>
          <w:rFonts w:ascii="Helvetica" w:hAnsi="Helvetica" w:cs="Helvetica"/>
          <w:color w:val="2E3338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E3338"/>
          <w:sz w:val="30"/>
          <w:szCs w:val="30"/>
          <w:shd w:val="clear" w:color="auto" w:fill="FFFFFF"/>
        </w:rPr>
        <w:lastRenderedPageBreak/>
        <w:t>Н1.0, Н1.1, Н1.2, Н 1.4, Н2, Н3, Н4, Н12, Н10.1, Н7 из 135_2</w:t>
      </w:r>
    </w:p>
    <w:p w:rsidR="00906794" w:rsidRDefault="00906794">
      <w:pPr>
        <w:rPr>
          <w:rFonts w:ascii="Helvetica" w:hAnsi="Helvetica" w:cs="Helvetica"/>
          <w:color w:val="2E3338"/>
          <w:sz w:val="30"/>
          <w:szCs w:val="30"/>
          <w:shd w:val="clear" w:color="auto" w:fill="FFFFFF"/>
        </w:rPr>
      </w:pPr>
    </w:p>
    <w:p w:rsidR="00906794" w:rsidRDefault="00906794">
      <w:pPr>
        <w:rPr>
          <w:rFonts w:ascii="Helvetica" w:hAnsi="Helvetica" w:cs="Helvetica"/>
          <w:color w:val="2E3338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E3338"/>
          <w:sz w:val="30"/>
          <w:szCs w:val="30"/>
          <w:shd w:val="clear" w:color="auto" w:fill="FFFFFF"/>
        </w:rPr>
        <w:t xml:space="preserve">135_4 Нарушение нормативом – </w:t>
      </w:r>
      <w:proofErr w:type="spellStart"/>
      <w:r>
        <w:rPr>
          <w:rFonts w:ascii="Helvetica" w:hAnsi="Helvetica" w:cs="Helvetica"/>
          <w:color w:val="2E3338"/>
          <w:sz w:val="30"/>
          <w:szCs w:val="30"/>
          <w:shd w:val="clear" w:color="auto" w:fill="FFFFFF"/>
        </w:rPr>
        <w:t>доп</w:t>
      </w:r>
      <w:proofErr w:type="spellEnd"/>
      <w:r>
        <w:rPr>
          <w:rFonts w:ascii="Helvetica" w:hAnsi="Helvetica" w:cs="Helvetica"/>
          <w:color w:val="2E3338"/>
          <w:sz w:val="30"/>
          <w:szCs w:val="30"/>
          <w:shd w:val="clear" w:color="auto" w:fill="FFFFFF"/>
        </w:rPr>
        <w:t xml:space="preserve"> колонка – нарушил вообще</w:t>
      </w:r>
      <w:r w:rsidR="00C91797">
        <w:rPr>
          <w:rFonts w:ascii="Helvetica" w:hAnsi="Helvetica" w:cs="Helvetica"/>
          <w:color w:val="2E3338"/>
          <w:sz w:val="30"/>
          <w:szCs w:val="30"/>
          <w:shd w:val="clear" w:color="auto" w:fill="FFFFFF"/>
        </w:rPr>
        <w:t xml:space="preserve"> (?0)</w:t>
      </w:r>
    </w:p>
    <w:p w:rsidR="00C91797" w:rsidRDefault="00C91797">
      <w:pPr>
        <w:rPr>
          <w:rFonts w:ascii="Helvetica" w:hAnsi="Helvetica" w:cs="Helvetica"/>
          <w:color w:val="2E3338"/>
          <w:sz w:val="30"/>
          <w:szCs w:val="30"/>
          <w:shd w:val="clear" w:color="auto" w:fill="FFFFFF"/>
        </w:rPr>
      </w:pPr>
    </w:p>
    <w:p w:rsidR="00C91797" w:rsidRDefault="00C91797">
      <w:pPr>
        <w:rPr>
          <w:rFonts w:ascii="Helvetica" w:hAnsi="Helvetica" w:cs="Helvetica"/>
          <w:color w:val="2E3338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E3338"/>
          <w:sz w:val="30"/>
          <w:szCs w:val="30"/>
          <w:shd w:val="clear" w:color="auto" w:fill="FFFFFF"/>
        </w:rPr>
        <w:t>Исключить банки из топ 50</w:t>
      </w:r>
    </w:p>
    <w:p w:rsidR="00C91797" w:rsidRPr="00B73BD5" w:rsidRDefault="00C91797">
      <w:pPr>
        <w:rPr>
          <w:rFonts w:ascii="Helvetica" w:hAnsi="Helvetica" w:cs="Helvetica"/>
          <w:color w:val="2E3338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 w:cs="Helvetica"/>
          <w:color w:val="2E3338"/>
          <w:sz w:val="30"/>
          <w:szCs w:val="30"/>
          <w:shd w:val="clear" w:color="auto" w:fill="FFFFFF"/>
          <w:lang w:val="en-US"/>
        </w:rPr>
        <w:t>Regn</w:t>
      </w:r>
      <w:proofErr w:type="spellEnd"/>
    </w:p>
    <w:p w:rsidR="00C91797" w:rsidRPr="00B73BD5" w:rsidRDefault="00B73BD5">
      <w:r>
        <w:t xml:space="preserve">135_6 н27 </w:t>
      </w:r>
    </w:p>
    <w:sectPr w:rsidR="00C91797" w:rsidRPr="00B73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61190"/>
    <w:multiLevelType w:val="hybridMultilevel"/>
    <w:tmpl w:val="9A66E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F8"/>
    <w:rsid w:val="000647BD"/>
    <w:rsid w:val="00125D01"/>
    <w:rsid w:val="00471DD3"/>
    <w:rsid w:val="005700F5"/>
    <w:rsid w:val="00630C16"/>
    <w:rsid w:val="00696397"/>
    <w:rsid w:val="00906794"/>
    <w:rsid w:val="009665E4"/>
    <w:rsid w:val="00B73BD5"/>
    <w:rsid w:val="00C91797"/>
    <w:rsid w:val="00D2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C6175-AE8B-4C89-997B-2D60D18C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679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30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ABB10B"/>
            <w:right w:val="none" w:sz="0" w:space="0" w:color="auto"/>
          </w:divBdr>
          <w:divsChild>
            <w:div w:id="156205897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8699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515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554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015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3401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874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2308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9054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3201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496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488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9963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1027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1208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1456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8774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877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8906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738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444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6914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1772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943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632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161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8107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9194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678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529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459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3714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28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3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654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2761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nkir.ru/bank/635852/" TargetMode="External"/><Relationship Id="rId18" Type="http://schemas.openxmlformats.org/officeDocument/2006/relationships/hyperlink" Target="https://bankir.ru/bank/1403766/" TargetMode="External"/><Relationship Id="rId26" Type="http://schemas.openxmlformats.org/officeDocument/2006/relationships/hyperlink" Target="https://bankir.ru/bank/93386/" TargetMode="External"/><Relationship Id="rId39" Type="http://schemas.openxmlformats.org/officeDocument/2006/relationships/hyperlink" Target="https://bankir.ru/bank/93508/" TargetMode="External"/><Relationship Id="rId21" Type="http://schemas.openxmlformats.org/officeDocument/2006/relationships/hyperlink" Target="https://bankir.ru/bank/1399024/" TargetMode="External"/><Relationship Id="rId34" Type="http://schemas.openxmlformats.org/officeDocument/2006/relationships/hyperlink" Target="https://bankir.ru/bank/1398632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bankir.ru/bank/139879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nkir.ru/bank/1398220/" TargetMode="External"/><Relationship Id="rId20" Type="http://schemas.openxmlformats.org/officeDocument/2006/relationships/hyperlink" Target="https://bankir.ru/bank/1398644/" TargetMode="External"/><Relationship Id="rId29" Type="http://schemas.openxmlformats.org/officeDocument/2006/relationships/hyperlink" Target="https://bankir.ru/bank/1398216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ankir.ru/bank/93306/" TargetMode="External"/><Relationship Id="rId11" Type="http://schemas.openxmlformats.org/officeDocument/2006/relationships/hyperlink" Target="https://bankir.ru/bank/1399422/" TargetMode="External"/><Relationship Id="rId24" Type="http://schemas.openxmlformats.org/officeDocument/2006/relationships/hyperlink" Target="https://bankir.ru/bank/1398316/" TargetMode="External"/><Relationship Id="rId32" Type="http://schemas.openxmlformats.org/officeDocument/2006/relationships/hyperlink" Target="https://bankir.ru/bank/353019/" TargetMode="External"/><Relationship Id="rId37" Type="http://schemas.openxmlformats.org/officeDocument/2006/relationships/hyperlink" Target="https://bankir.ru/bank/1399496/" TargetMode="External"/><Relationship Id="rId40" Type="http://schemas.openxmlformats.org/officeDocument/2006/relationships/hyperlink" Target="https://bancrf.ru/analitika/banki-lishennye-litsenzii-2020-spisok-poslednie-novosti.php" TargetMode="External"/><Relationship Id="rId5" Type="http://schemas.openxmlformats.org/officeDocument/2006/relationships/hyperlink" Target="https://bankir.ru/bank/1398870/" TargetMode="External"/><Relationship Id="rId15" Type="http://schemas.openxmlformats.org/officeDocument/2006/relationships/hyperlink" Target="https://bankir.ru/bank/1404250/" TargetMode="External"/><Relationship Id="rId23" Type="http://schemas.openxmlformats.org/officeDocument/2006/relationships/hyperlink" Target="https://bankir.ru/bank/93381/" TargetMode="External"/><Relationship Id="rId28" Type="http://schemas.openxmlformats.org/officeDocument/2006/relationships/hyperlink" Target="https://bankir.ru/bank/1401434/" TargetMode="External"/><Relationship Id="rId36" Type="http://schemas.openxmlformats.org/officeDocument/2006/relationships/hyperlink" Target="https://bankir.ru/bank/1398184/" TargetMode="External"/><Relationship Id="rId10" Type="http://schemas.openxmlformats.org/officeDocument/2006/relationships/hyperlink" Target="https://bankir.ru/bank/1398092/" TargetMode="External"/><Relationship Id="rId19" Type="http://schemas.openxmlformats.org/officeDocument/2006/relationships/hyperlink" Target="https://bankir.ru/bank/1398908/" TargetMode="External"/><Relationship Id="rId31" Type="http://schemas.openxmlformats.org/officeDocument/2006/relationships/hyperlink" Target="https://bankir.ru/bank/140131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nkir.ru/bank/93473/" TargetMode="External"/><Relationship Id="rId14" Type="http://schemas.openxmlformats.org/officeDocument/2006/relationships/hyperlink" Target="https://bankir.ru/bank/1399032/" TargetMode="External"/><Relationship Id="rId22" Type="http://schemas.openxmlformats.org/officeDocument/2006/relationships/hyperlink" Target="https://bankir.ru/bank/1398404/" TargetMode="External"/><Relationship Id="rId27" Type="http://schemas.openxmlformats.org/officeDocument/2006/relationships/hyperlink" Target="https://bankir.ru/bank/1398652/" TargetMode="External"/><Relationship Id="rId30" Type="http://schemas.openxmlformats.org/officeDocument/2006/relationships/hyperlink" Target="https://bankir.ru/bank/1404288/" TargetMode="External"/><Relationship Id="rId35" Type="http://schemas.openxmlformats.org/officeDocument/2006/relationships/hyperlink" Target="https://bankir.ru/bank/1398304/" TargetMode="External"/><Relationship Id="rId8" Type="http://schemas.openxmlformats.org/officeDocument/2006/relationships/hyperlink" Target="https://bankir.ru/bank/1398226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ankir.ru/bank/1399556/" TargetMode="External"/><Relationship Id="rId17" Type="http://schemas.openxmlformats.org/officeDocument/2006/relationships/hyperlink" Target="https://bankir.ru/bank/93455/" TargetMode="External"/><Relationship Id="rId25" Type="http://schemas.openxmlformats.org/officeDocument/2006/relationships/hyperlink" Target="https://bankir.ru/bank/93414/" TargetMode="External"/><Relationship Id="rId33" Type="http://schemas.openxmlformats.org/officeDocument/2006/relationships/hyperlink" Target="https://bankir.ru/bank/93257/" TargetMode="External"/><Relationship Id="rId38" Type="http://schemas.openxmlformats.org/officeDocument/2006/relationships/hyperlink" Target="https://bankir.ru/bank/9325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2020-10-04T14:57:00Z</dcterms:created>
  <dcterms:modified xsi:type="dcterms:W3CDTF">2020-10-12T08:12:00Z</dcterms:modified>
</cp:coreProperties>
</file>