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Heart.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Хабибуллин Камиль.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сердца в нашей работе будут обеспечиваться 2 переменные: x, b, и 2 параметра x0, eps ( эпсилон ).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их совместной работы мы соответственно выстраиваем связи между ними.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наглядного изменения вышеперечисленных переменных </w:t>
      </w:r>
      <w:r w:rsidDel="00000000" w:rsidR="00000000" w:rsidRPr="00000000">
        <w:rPr>
          <w:i w:val="1"/>
          <w:sz w:val="24"/>
          <w:szCs w:val="24"/>
          <w:rtl w:val="0"/>
        </w:rPr>
        <w:t xml:space="preserve">AnyLogic </w:t>
      </w:r>
      <w:r w:rsidDel="00000000" w:rsidR="00000000" w:rsidRPr="00000000">
        <w:rPr>
          <w:sz w:val="24"/>
          <w:szCs w:val="24"/>
          <w:rtl w:val="0"/>
        </w:rPr>
        <w:t xml:space="preserve">позволяет построить динамические графики изменения параметров и переменных.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Фазовая диаграмма будет демонстрировать цикл за 1 сокращение сердца.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2228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Вторая диаграмма будет демонстрировать изменение переменных x, b.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проделанной работы мы увидим наглядную работу сердца.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