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466C" w:rsidRPr="006F3888" w:rsidRDefault="0001466C" w:rsidP="0001466C">
      <w:pPr>
        <w:spacing w:after="0" w:line="276" w:lineRule="auto"/>
        <w:jc w:val="center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 xml:space="preserve">Изучение зависимости качества фитинга модели от количества начальных значений параметров для разных </w:t>
      </w:r>
      <w:r w:rsidR="006F3888" w:rsidRPr="006F3888">
        <w:rPr>
          <w:rFonts w:asciiTheme="majorHAnsi" w:hAnsiTheme="majorHAnsi" w:cstheme="majorHAnsi"/>
          <w:sz w:val="36"/>
          <w:szCs w:val="36"/>
        </w:rPr>
        <w:t>методов</w:t>
      </w:r>
    </w:p>
    <w:p w:rsidR="00FA0E47" w:rsidRDefault="0001466C" w:rsidP="00756570">
      <w:pPr>
        <w:spacing w:after="0" w:line="276" w:lineRule="auto"/>
        <w:ind w:firstLine="851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По результатам прошлого исследования в качестве главных кандидатов для фитинга модели на данные были выбраны следующие методы</w:t>
      </w:r>
      <w:r w:rsidR="00FA0E47">
        <w:rPr>
          <w:rFonts w:cstheme="minorHAnsi"/>
          <w:sz w:val="28"/>
          <w:szCs w:val="28"/>
        </w:rPr>
        <w:t>:</w:t>
      </w:r>
    </w:p>
    <w:p w:rsidR="00FA0E47" w:rsidRPr="00FA0E47" w:rsidRDefault="00FA0E47" w:rsidP="00756570">
      <w:pPr>
        <w:pStyle w:val="a3"/>
        <w:numPr>
          <w:ilvl w:val="0"/>
          <w:numId w:val="1"/>
        </w:numPr>
        <w:spacing w:after="0" w:line="276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en-US"/>
        </w:rPr>
        <w:t>SLSQP</w:t>
      </w:r>
    </w:p>
    <w:p w:rsidR="00FA0E47" w:rsidRPr="00FA0E47" w:rsidRDefault="00FA0E47" w:rsidP="00756570">
      <w:pPr>
        <w:pStyle w:val="a3"/>
        <w:numPr>
          <w:ilvl w:val="0"/>
          <w:numId w:val="1"/>
        </w:numPr>
        <w:spacing w:after="0" w:line="276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en-US"/>
        </w:rPr>
        <w:t>L-BFGS-B</w:t>
      </w:r>
    </w:p>
    <w:p w:rsidR="00FA0E47" w:rsidRPr="00FA0E47" w:rsidRDefault="00FA0E47" w:rsidP="00756570">
      <w:pPr>
        <w:pStyle w:val="a3"/>
        <w:numPr>
          <w:ilvl w:val="0"/>
          <w:numId w:val="1"/>
        </w:numPr>
        <w:spacing w:after="0" w:line="276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en-US"/>
        </w:rPr>
        <w:t>Truncated NC</w:t>
      </w:r>
    </w:p>
    <w:p w:rsidR="00756570" w:rsidRDefault="00756570" w:rsidP="00756570">
      <w:pPr>
        <w:spacing w:after="0" w:line="276" w:lineRule="auto"/>
        <w:ind w:firstLine="851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Д</w:t>
      </w:r>
      <w:r w:rsidR="00FA0E47">
        <w:rPr>
          <w:rFonts w:cstheme="minorHAnsi"/>
          <w:sz w:val="28"/>
          <w:szCs w:val="28"/>
        </w:rPr>
        <w:t>ля того, чтобы условия сравнения были равными, начальное значение генератора псевдослучайных чисел выбрано равным для всех методов (кроме генетического алгоритма, его поставить в равные условия с прочими невозможно).</w:t>
      </w:r>
      <w:r w:rsidR="0001466C">
        <w:rPr>
          <w:rFonts w:cstheme="minorHAnsi"/>
          <w:sz w:val="28"/>
          <w:szCs w:val="28"/>
        </w:rPr>
        <w:t xml:space="preserve"> Однако от его значения зависит то, насколько удачно выбраны начальные значения, поэтому мы рассматриваем его три разных значения, чтобы понять, насколько сильно последовательность влияет на результаты.</w:t>
      </w:r>
    </w:p>
    <w:p w:rsidR="00756570" w:rsidRDefault="00756570" w:rsidP="00756570">
      <w:pPr>
        <w:spacing w:after="0" w:line="276" w:lineRule="auto"/>
        <w:ind w:firstLine="851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Значение параметра </w:t>
      </w:r>
      <w:r>
        <w:rPr>
          <w:rFonts w:cstheme="minorHAnsi"/>
          <w:sz w:val="28"/>
          <w:szCs w:val="28"/>
          <w:lang w:val="en-US"/>
        </w:rPr>
        <w:t>I</w:t>
      </w:r>
      <w:r w:rsidRPr="00756570">
        <w:rPr>
          <w:rFonts w:cstheme="minorHAnsi"/>
          <w:sz w:val="28"/>
          <w:szCs w:val="28"/>
        </w:rPr>
        <w:t>0 (</w:t>
      </w:r>
      <w:r>
        <w:rPr>
          <w:rFonts w:cstheme="minorHAnsi"/>
          <w:sz w:val="28"/>
          <w:szCs w:val="28"/>
        </w:rPr>
        <w:t>начальная инцидентность</w:t>
      </w:r>
      <w:r w:rsidRPr="00756570"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t xml:space="preserve"> положим </w:t>
      </w:r>
      <w:r w:rsidR="0001466C">
        <w:rPr>
          <w:rFonts w:cstheme="minorHAnsi"/>
          <w:sz w:val="28"/>
          <w:szCs w:val="28"/>
        </w:rPr>
        <w:t>равным 1.0</w:t>
      </w:r>
      <w:r>
        <w:rPr>
          <w:rFonts w:cstheme="minorHAnsi"/>
          <w:sz w:val="28"/>
          <w:szCs w:val="28"/>
        </w:rPr>
        <w:t xml:space="preserve"> для всех замеров.</w:t>
      </w:r>
    </w:p>
    <w:p w:rsidR="0001466C" w:rsidRDefault="00756570" w:rsidP="00756570">
      <w:pPr>
        <w:spacing w:after="0" w:line="276" w:lineRule="auto"/>
        <w:ind w:firstLine="851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Количество попыток задать начальные </w:t>
      </w:r>
      <w:r>
        <w:rPr>
          <w:rFonts w:cstheme="minorHAnsi"/>
          <w:sz w:val="28"/>
          <w:szCs w:val="28"/>
          <w:lang w:val="en-US"/>
        </w:rPr>
        <w:t>K</w:t>
      </w:r>
      <w:r w:rsidRPr="00756570">
        <w:rPr>
          <w:rFonts w:cstheme="minorHAnsi"/>
          <w:sz w:val="28"/>
          <w:szCs w:val="28"/>
        </w:rPr>
        <w:t xml:space="preserve">, </w:t>
      </w:r>
      <w:r>
        <w:rPr>
          <w:rFonts w:cstheme="minorHAnsi"/>
          <w:sz w:val="28"/>
          <w:szCs w:val="28"/>
          <w:lang w:val="en-US"/>
        </w:rPr>
        <w:t>I</w:t>
      </w:r>
      <w:r w:rsidRPr="00756570">
        <w:rPr>
          <w:rFonts w:cstheme="minorHAnsi"/>
          <w:sz w:val="28"/>
          <w:szCs w:val="28"/>
        </w:rPr>
        <w:t xml:space="preserve">0 </w:t>
      </w:r>
      <w:r>
        <w:rPr>
          <w:rFonts w:cstheme="minorHAnsi"/>
          <w:sz w:val="28"/>
          <w:szCs w:val="28"/>
        </w:rPr>
        <w:t xml:space="preserve">(из равномерного псевдослучайного распределения) </w:t>
      </w:r>
      <w:r w:rsidR="0001466C">
        <w:rPr>
          <w:rFonts w:cstheme="minorHAnsi"/>
          <w:sz w:val="28"/>
          <w:szCs w:val="28"/>
        </w:rPr>
        <w:t xml:space="preserve">переберём от 1 до 50 и отразим на оси абсцисс. На оси ординат отложим значение </w:t>
      </w:r>
      <w:r w:rsidR="0001466C">
        <w:rPr>
          <w:rFonts w:cstheme="minorHAnsi"/>
          <w:sz w:val="28"/>
          <w:szCs w:val="28"/>
          <w:lang w:val="en-US"/>
        </w:rPr>
        <w:t>R</w:t>
      </w:r>
      <w:r w:rsidR="0001466C" w:rsidRPr="0001466C">
        <w:rPr>
          <w:rFonts w:cstheme="minorHAnsi"/>
          <w:sz w:val="28"/>
          <w:szCs w:val="28"/>
        </w:rPr>
        <w:t>^2.</w:t>
      </w:r>
    </w:p>
    <w:p w:rsidR="00EA0165" w:rsidRPr="006306CD" w:rsidRDefault="00FA0E47" w:rsidP="006306CD">
      <w:pPr>
        <w:spacing w:after="0" w:line="276" w:lineRule="auto"/>
        <w:ind w:firstLine="851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Для разнообразия результатов были выбра</w:t>
      </w:r>
      <w:r w:rsidR="0001466C">
        <w:rPr>
          <w:rFonts w:cstheme="minorHAnsi"/>
          <w:sz w:val="28"/>
          <w:szCs w:val="28"/>
        </w:rPr>
        <w:t>ны эпидемии города Москва в 1987, 1995, 2000 и 2011</w:t>
      </w:r>
      <w:r>
        <w:rPr>
          <w:rFonts w:cstheme="minorHAnsi"/>
          <w:sz w:val="28"/>
          <w:szCs w:val="28"/>
        </w:rPr>
        <w:t xml:space="preserve"> годах</w:t>
      </w:r>
      <w:r w:rsidR="0001466C">
        <w:rPr>
          <w:rFonts w:cstheme="minorHAnsi"/>
          <w:sz w:val="28"/>
          <w:szCs w:val="28"/>
        </w:rPr>
        <w:t>.</w:t>
      </w:r>
    </w:p>
    <w:p w:rsidR="006306CD" w:rsidRDefault="006306C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:rsidR="00CF44CE" w:rsidRDefault="00CF44CE" w:rsidP="006306CD">
      <w:pPr>
        <w:spacing w:after="0" w:line="276" w:lineRule="auto"/>
        <w:ind w:firstLine="708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На примере 2000 года мы можем наблюдать, что методу </w:t>
      </w:r>
      <w:r>
        <w:rPr>
          <w:rFonts w:cstheme="minorHAnsi"/>
          <w:sz w:val="28"/>
          <w:szCs w:val="28"/>
          <w:lang w:val="en-US"/>
        </w:rPr>
        <w:t>SLSQP</w:t>
      </w:r>
      <w:r w:rsidRPr="00CF44CE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требуется большее количество «угаданных» начальных значений параметров </w:t>
      </w:r>
      <w:r>
        <w:rPr>
          <w:rFonts w:cstheme="minorHAnsi"/>
          <w:sz w:val="28"/>
          <w:szCs w:val="28"/>
          <w:lang w:val="en-US"/>
        </w:rPr>
        <w:t>K</w:t>
      </w:r>
      <w:r w:rsidRPr="00CF44CE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и </w:t>
      </w:r>
      <w:r>
        <w:rPr>
          <w:rFonts w:cstheme="minorHAnsi"/>
          <w:sz w:val="28"/>
          <w:szCs w:val="28"/>
          <w:lang w:val="en-US"/>
        </w:rPr>
        <w:t>I</w:t>
      </w:r>
      <w:r w:rsidRPr="00CF44CE">
        <w:rPr>
          <w:rFonts w:cstheme="minorHAnsi"/>
          <w:sz w:val="28"/>
          <w:szCs w:val="28"/>
        </w:rPr>
        <w:t xml:space="preserve">0, </w:t>
      </w:r>
      <w:r>
        <w:rPr>
          <w:rFonts w:cstheme="minorHAnsi"/>
          <w:sz w:val="28"/>
          <w:szCs w:val="28"/>
        </w:rPr>
        <w:t>чтобы достичь результата, близкого к другим методам.</w:t>
      </w:r>
    </w:p>
    <w:p w:rsidR="00EA0165" w:rsidRDefault="00EA0165" w:rsidP="00CF44CE">
      <w:pPr>
        <w:spacing w:after="0" w:line="276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04.5pt">
            <v:imagedata r:id="rId5" o:title="smooth_msk,2000,0042"/>
          </v:shape>
        </w:pict>
      </w:r>
    </w:p>
    <w:p w:rsidR="00CF44CE" w:rsidRDefault="006306CD" w:rsidP="00CF44CE">
      <w:pPr>
        <w:spacing w:after="0" w:line="276" w:lineRule="auto"/>
        <w:rPr>
          <w:rFonts w:cstheme="minorHAnsi"/>
          <w:sz w:val="28"/>
          <w:szCs w:val="28"/>
        </w:rPr>
      </w:pPr>
      <w:r w:rsidRPr="006306CD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0425" cy="3864432"/>
            <wp:effectExtent l="0" t="0" r="3175" b="3175"/>
            <wp:docPr id="1" name="Рисунок 1" descr="D:\YandexDisk\ITMO University\Flu\SEIRBaroyan\benchmark\SizeComparison\graphs\smooth_msk,2000,0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YandexDisk\ITMO University\Flu\SEIRBaroyan\benchmark\SizeComparison\graphs\smooth_msk,2000,042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6CD" w:rsidRDefault="006306CD" w:rsidP="006306CD">
      <w:pPr>
        <w:spacing w:after="0" w:line="276" w:lineRule="auto"/>
        <w:rPr>
          <w:rFonts w:cstheme="minorHAnsi"/>
          <w:sz w:val="28"/>
          <w:szCs w:val="28"/>
        </w:rPr>
      </w:pPr>
      <w:r w:rsidRPr="006306CD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919969"/>
            <wp:effectExtent l="0" t="0" r="3175" b="4445"/>
            <wp:docPr id="2" name="Рисунок 2" descr="D:\YandexDisk\ITMO University\Flu\SEIRBaroyan\benchmark\SizeComparison\graphs\smooth_msk,2000,4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YandexDisk\ITMO University\Flu\SEIRBaroyan\benchmark\SizeComparison\graphs\smooth_msk,2000,420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6CD" w:rsidRDefault="006306C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:rsidR="00CF44CE" w:rsidRDefault="00CF44CE" w:rsidP="006306CD">
      <w:pPr>
        <w:spacing w:after="0" w:line="276" w:lineRule="auto"/>
        <w:ind w:firstLine="708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Причина такого долгого угадывания в том, что </w:t>
      </w:r>
      <w:r>
        <w:rPr>
          <w:rFonts w:cstheme="minorHAnsi"/>
          <w:sz w:val="28"/>
          <w:szCs w:val="28"/>
          <w:lang w:val="en-US"/>
        </w:rPr>
        <w:t>SLSQP</w:t>
      </w:r>
      <w:r w:rsidRPr="00CF44CE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часто промахивается, по сравнению с другими методами и даёт нулевой результат </w:t>
      </w:r>
      <w:r>
        <w:rPr>
          <w:rFonts w:cstheme="minorHAnsi"/>
          <w:sz w:val="28"/>
          <w:szCs w:val="28"/>
          <w:lang w:val="en-US"/>
        </w:rPr>
        <w:t>R</w:t>
      </w:r>
      <w:r w:rsidRPr="00CF44CE">
        <w:rPr>
          <w:rFonts w:cstheme="minorHAnsi"/>
          <w:sz w:val="28"/>
          <w:szCs w:val="28"/>
        </w:rPr>
        <w:t xml:space="preserve">^2. </w:t>
      </w:r>
      <w:r>
        <w:rPr>
          <w:rFonts w:cstheme="minorHAnsi"/>
          <w:sz w:val="28"/>
          <w:szCs w:val="28"/>
        </w:rPr>
        <w:t>Обратите внимание, что на следующих графиках на оси абсцисс отложен номер угадывания, то есть результат не зависит от других попыток.</w:t>
      </w:r>
    </w:p>
    <w:p w:rsidR="006306CD" w:rsidRDefault="006306CD" w:rsidP="006306CD">
      <w:pPr>
        <w:rPr>
          <w:rFonts w:cstheme="minorHAnsi"/>
          <w:sz w:val="28"/>
          <w:szCs w:val="28"/>
        </w:rPr>
      </w:pPr>
      <w:r w:rsidRPr="006306CD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0425" cy="3807289"/>
            <wp:effectExtent l="0" t="0" r="3175" b="3175"/>
            <wp:docPr id="4" name="Рисунок 4" descr="D:\YandexDisk\ITMO University\Flu\SEIRBaroyan\benchmark\SizeComparison\graphs\msk,2011,4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YandexDisk\ITMO University\Flu\SEIRBaroyan\benchmark\SizeComparison\graphs\msk,2011,420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7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4CE" w:rsidRPr="00CF44CE" w:rsidRDefault="00CF44CE" w:rsidP="006306CD">
      <w:pPr>
        <w:ind w:firstLine="708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Справедливо будет заметить, что в некоторые годы (например, 1987) все методы часто дают плохой результат или промахиваются</w:t>
      </w:r>
      <w:r w:rsidRPr="00CF44CE">
        <w:rPr>
          <w:rFonts w:cstheme="minorHAnsi"/>
          <w:sz w:val="28"/>
          <w:szCs w:val="28"/>
        </w:rPr>
        <w:t>.</w:t>
      </w:r>
    </w:p>
    <w:p w:rsidR="00CF44CE" w:rsidRDefault="006306CD" w:rsidP="00CF44CE">
      <w:pPr>
        <w:spacing w:after="0" w:line="276" w:lineRule="auto"/>
        <w:rPr>
          <w:rFonts w:cstheme="minorHAnsi"/>
          <w:sz w:val="28"/>
          <w:szCs w:val="28"/>
        </w:rPr>
      </w:pPr>
      <w:r w:rsidRPr="006306CD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800955" cy="3717900"/>
            <wp:effectExtent l="0" t="0" r="0" b="0"/>
            <wp:docPr id="5" name="Рисунок 5" descr="D:\YandexDisk\ITMO University\Flu\SEIRBaroyan\benchmark\SizeComparison\graphs\msk,1987,0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YandexDisk\ITMO University\Flu\SEIRBaroyan\benchmark\SizeComparison\graphs\msk,1987,042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048" cy="371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165" w:rsidRDefault="00CF44CE" w:rsidP="006306CD">
      <w:pPr>
        <w:spacing w:after="0" w:line="276" w:lineRule="auto"/>
        <w:ind w:firstLine="708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В большинстве случаев метод </w:t>
      </w:r>
      <w:r>
        <w:rPr>
          <w:rFonts w:cstheme="minorHAnsi"/>
          <w:sz w:val="28"/>
          <w:szCs w:val="28"/>
          <w:lang w:val="en-US"/>
        </w:rPr>
        <w:t>TNC</w:t>
      </w:r>
      <w:r w:rsidRPr="00CF44CE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даёт лучший результат, немногим проигрывая по скорости используемому ранее методу </w:t>
      </w:r>
      <w:r>
        <w:rPr>
          <w:rFonts w:cstheme="minorHAnsi"/>
          <w:sz w:val="28"/>
          <w:szCs w:val="28"/>
          <w:lang w:val="en-US"/>
        </w:rPr>
        <w:t>L</w:t>
      </w:r>
      <w:r w:rsidRPr="00CF44CE">
        <w:rPr>
          <w:rFonts w:cstheme="minorHAnsi"/>
          <w:sz w:val="28"/>
          <w:szCs w:val="28"/>
        </w:rPr>
        <w:t>-</w:t>
      </w:r>
      <w:r>
        <w:rPr>
          <w:rFonts w:cstheme="minorHAnsi"/>
          <w:sz w:val="28"/>
          <w:szCs w:val="28"/>
          <w:lang w:val="en-US"/>
        </w:rPr>
        <w:t>BFGS</w:t>
      </w:r>
      <w:r w:rsidRPr="00CF44CE">
        <w:rPr>
          <w:rFonts w:cstheme="minorHAnsi"/>
          <w:sz w:val="28"/>
          <w:szCs w:val="28"/>
        </w:rPr>
        <w:t>-</w:t>
      </w:r>
      <w:r>
        <w:rPr>
          <w:rFonts w:cstheme="minorHAnsi"/>
          <w:sz w:val="28"/>
          <w:szCs w:val="28"/>
          <w:lang w:val="en-US"/>
        </w:rPr>
        <w:t>B</w:t>
      </w:r>
      <w:r w:rsidRPr="00CF44CE">
        <w:rPr>
          <w:rFonts w:cstheme="minorHAnsi"/>
          <w:sz w:val="28"/>
          <w:szCs w:val="28"/>
        </w:rPr>
        <w:t xml:space="preserve">. </w:t>
      </w:r>
      <w:r>
        <w:rPr>
          <w:rFonts w:cstheme="minorHAnsi"/>
          <w:sz w:val="28"/>
          <w:szCs w:val="28"/>
        </w:rPr>
        <w:t xml:space="preserve">Безусловным преимуществом метода </w:t>
      </w:r>
      <w:r>
        <w:rPr>
          <w:rFonts w:cstheme="minorHAnsi"/>
          <w:sz w:val="28"/>
          <w:szCs w:val="28"/>
          <w:lang w:val="en-US"/>
        </w:rPr>
        <w:t>SLSQP</w:t>
      </w:r>
      <w:r w:rsidRPr="00CF44CE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является то, что он в 20-80 раз быстрее</w:t>
      </w:r>
      <w:r w:rsidR="00EA0165">
        <w:rPr>
          <w:rFonts w:cstheme="minorHAnsi"/>
          <w:sz w:val="28"/>
          <w:szCs w:val="28"/>
        </w:rPr>
        <w:t xml:space="preserve"> других при прочих равных условиях.</w:t>
      </w:r>
    </w:p>
    <w:p w:rsidR="00EA0165" w:rsidRDefault="006306CD" w:rsidP="006306CD">
      <w:pPr>
        <w:spacing w:after="0" w:line="276" w:lineRule="auto"/>
        <w:rPr>
          <w:rFonts w:cstheme="minorHAnsi"/>
          <w:sz w:val="28"/>
          <w:szCs w:val="28"/>
        </w:rPr>
      </w:pPr>
      <w:r w:rsidRPr="006306CD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0425" cy="3864432"/>
            <wp:effectExtent l="0" t="0" r="3175" b="3175"/>
            <wp:docPr id="3" name="Рисунок 3" descr="D:\YandexDisk\ITMO University\Flu\SEIRBaroyan\benchmark\SizeComparison\graphs\smooth_msk,2011,0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YandexDisk\ITMO University\Flu\SEIRBaroyan\benchmark\SizeComparison\graphs\smooth_msk,2011,042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796" w:rsidRPr="0011480B" w:rsidRDefault="00CF44CE" w:rsidP="00915796">
      <w:pPr>
        <w:spacing w:after="0" w:line="276" w:lineRule="auto"/>
        <w:ind w:firstLine="851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По результатам работы</w:t>
      </w:r>
      <w:r w:rsidR="00EA0165">
        <w:rPr>
          <w:rFonts w:cstheme="minorHAnsi"/>
          <w:sz w:val="28"/>
          <w:szCs w:val="28"/>
        </w:rPr>
        <w:t xml:space="preserve"> было решено использовать метод </w:t>
      </w:r>
      <w:r w:rsidR="00EA0165">
        <w:rPr>
          <w:rFonts w:cstheme="minorHAnsi"/>
          <w:sz w:val="28"/>
          <w:szCs w:val="28"/>
          <w:lang w:val="en-US"/>
        </w:rPr>
        <w:t>SLSQP</w:t>
      </w:r>
      <w:r w:rsidR="00EA0165" w:rsidRPr="00EA0165">
        <w:rPr>
          <w:rFonts w:cstheme="minorHAnsi"/>
          <w:sz w:val="28"/>
          <w:szCs w:val="28"/>
        </w:rPr>
        <w:t xml:space="preserve"> </w:t>
      </w:r>
      <w:r w:rsidR="00EA0165">
        <w:rPr>
          <w:rFonts w:cstheme="minorHAnsi"/>
          <w:sz w:val="28"/>
          <w:szCs w:val="28"/>
        </w:rPr>
        <w:t>с большим, чем в предыдущих попытках (25) количеством равномерно-распределённых псевдослучайных начальных параметров (</w:t>
      </w:r>
      <w:r w:rsidR="00EA0165">
        <w:rPr>
          <w:rFonts w:cstheme="minorHAnsi"/>
          <w:sz w:val="28"/>
          <w:szCs w:val="28"/>
          <w:lang w:val="en-US"/>
        </w:rPr>
        <w:t>K</w:t>
      </w:r>
      <w:r w:rsidR="00EA0165" w:rsidRPr="00EA0165">
        <w:rPr>
          <w:rFonts w:cstheme="minorHAnsi"/>
          <w:sz w:val="28"/>
          <w:szCs w:val="28"/>
        </w:rPr>
        <w:t xml:space="preserve">, </w:t>
      </w:r>
      <w:r w:rsidR="00EA0165">
        <w:rPr>
          <w:rFonts w:cstheme="minorHAnsi"/>
          <w:sz w:val="28"/>
          <w:szCs w:val="28"/>
          <w:lang w:val="en-US"/>
        </w:rPr>
        <w:t>I</w:t>
      </w:r>
      <w:r w:rsidR="00EA0165" w:rsidRPr="00EA0165">
        <w:rPr>
          <w:rFonts w:cstheme="minorHAnsi"/>
          <w:sz w:val="28"/>
          <w:szCs w:val="28"/>
        </w:rPr>
        <w:t>0</w:t>
      </w:r>
      <w:r w:rsidR="00EA0165">
        <w:rPr>
          <w:rFonts w:cstheme="minorHAnsi"/>
          <w:sz w:val="28"/>
          <w:szCs w:val="28"/>
        </w:rPr>
        <w:t>).</w:t>
      </w:r>
      <w:r w:rsidR="00EA0165" w:rsidRPr="00EA0165">
        <w:rPr>
          <w:rFonts w:cstheme="minorHAnsi"/>
          <w:sz w:val="28"/>
          <w:szCs w:val="28"/>
        </w:rPr>
        <w:t xml:space="preserve"> </w:t>
      </w:r>
      <w:r w:rsidR="00EA0165">
        <w:rPr>
          <w:rFonts w:cstheme="minorHAnsi"/>
          <w:sz w:val="28"/>
          <w:szCs w:val="28"/>
        </w:rPr>
        <w:t>Таким образом мы незначительно проигрываем по качеству калибровки модели, получая существенный прирост скорости.</w:t>
      </w:r>
      <w:r w:rsidR="00915796" w:rsidRPr="00915796">
        <w:rPr>
          <w:rFonts w:cstheme="minorHAnsi"/>
          <w:sz w:val="28"/>
          <w:szCs w:val="28"/>
        </w:rPr>
        <w:t xml:space="preserve"> </w:t>
      </w:r>
      <w:r w:rsidR="00915796">
        <w:rPr>
          <w:rFonts w:cstheme="minorHAnsi"/>
          <w:sz w:val="28"/>
          <w:szCs w:val="28"/>
        </w:rPr>
        <w:t>Все графики доступны в прикреплённой папке и получены с помощью разработанной программы, выполняющей фитинг в параллельных процессах. Характеристики</w:t>
      </w:r>
      <w:r w:rsidR="00915796" w:rsidRPr="00915796">
        <w:rPr>
          <w:rFonts w:cstheme="minorHAnsi"/>
          <w:sz w:val="28"/>
          <w:szCs w:val="28"/>
          <w:lang w:val="en-US"/>
        </w:rPr>
        <w:t xml:space="preserve"> </w:t>
      </w:r>
      <w:r w:rsidR="00915796">
        <w:rPr>
          <w:rFonts w:cstheme="minorHAnsi"/>
          <w:sz w:val="28"/>
          <w:szCs w:val="28"/>
        </w:rPr>
        <w:t>вычислителя</w:t>
      </w:r>
      <w:r w:rsidR="00915796" w:rsidRPr="00915796">
        <w:rPr>
          <w:rFonts w:cstheme="minorHAnsi"/>
          <w:sz w:val="28"/>
          <w:szCs w:val="28"/>
          <w:lang w:val="en-US"/>
        </w:rPr>
        <w:t xml:space="preserve">: </w:t>
      </w:r>
      <w:r w:rsidR="00915796">
        <w:rPr>
          <w:rFonts w:cstheme="minorHAnsi"/>
          <w:sz w:val="28"/>
          <w:szCs w:val="28"/>
          <w:lang w:val="en-US"/>
        </w:rPr>
        <w:t>Intel</w:t>
      </w:r>
      <w:r w:rsidR="00915796" w:rsidRPr="00915796">
        <w:rPr>
          <w:rFonts w:cstheme="minorHAnsi"/>
          <w:sz w:val="28"/>
          <w:szCs w:val="28"/>
          <w:lang w:val="en-US"/>
        </w:rPr>
        <w:t xml:space="preserve"> </w:t>
      </w:r>
      <w:r w:rsidR="00915796">
        <w:rPr>
          <w:rFonts w:cstheme="minorHAnsi"/>
          <w:sz w:val="28"/>
          <w:szCs w:val="28"/>
          <w:lang w:val="en-US"/>
        </w:rPr>
        <w:t>Core i5 3337U (2 physical cores, 2 hyper threading), 12GB RAM.</w:t>
      </w:r>
      <w:bookmarkStart w:id="0" w:name="_GoBack"/>
      <w:bookmarkEnd w:id="0"/>
    </w:p>
    <w:sectPr w:rsidR="00915796" w:rsidRPr="001148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B17BB"/>
    <w:multiLevelType w:val="hybridMultilevel"/>
    <w:tmpl w:val="28A0FDC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100A0709"/>
    <w:multiLevelType w:val="hybridMultilevel"/>
    <w:tmpl w:val="17C6653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>
    <w:nsid w:val="46880933"/>
    <w:multiLevelType w:val="hybridMultilevel"/>
    <w:tmpl w:val="B77A36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294F"/>
    <w:rsid w:val="0001466C"/>
    <w:rsid w:val="0011480B"/>
    <w:rsid w:val="0015294F"/>
    <w:rsid w:val="006306CD"/>
    <w:rsid w:val="006F3888"/>
    <w:rsid w:val="00756570"/>
    <w:rsid w:val="00873327"/>
    <w:rsid w:val="00915796"/>
    <w:rsid w:val="00A00FF2"/>
    <w:rsid w:val="00C26AE1"/>
    <w:rsid w:val="00CF44CE"/>
    <w:rsid w:val="00EA0165"/>
    <w:rsid w:val="00FA0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F807B98-B909-4CCC-8AFC-7E0FD2A7C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0E47"/>
    <w:pPr>
      <w:ind w:left="720"/>
      <w:contextualSpacing/>
    </w:pPr>
  </w:style>
  <w:style w:type="table" w:styleId="a4">
    <w:name w:val="Table Grid"/>
    <w:basedOn w:val="a1"/>
    <w:uiPriority w:val="39"/>
    <w:rsid w:val="00FA0E4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annotation reference"/>
    <w:basedOn w:val="a0"/>
    <w:uiPriority w:val="99"/>
    <w:semiHidden/>
    <w:unhideWhenUsed/>
    <w:rsid w:val="00756570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756570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756570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756570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756570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7565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75657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3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5</Pages>
  <Words>359</Words>
  <Characters>2047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Seleznev</dc:creator>
  <cp:keywords/>
  <dc:description/>
  <cp:lastModifiedBy>Nikita Seleznev</cp:lastModifiedBy>
  <cp:revision>5</cp:revision>
  <dcterms:created xsi:type="dcterms:W3CDTF">2016-12-06T17:03:00Z</dcterms:created>
  <dcterms:modified xsi:type="dcterms:W3CDTF">2016-12-06T23:24:00Z</dcterms:modified>
</cp:coreProperties>
</file>