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Enterprise Document Intelligence Copilot</w:t>
      </w:r>
    </w:p>
    <w:p>
      <w:pPr>
        <w:jc w:val="center"/>
      </w:pPr>
      <w:r>
        <w:rPr>
          <w:i/>
          <w:sz w:val="24"/>
        </w:rPr>
        <w:t>Agentic RAG for Enterprise Document Analysis &amp; EDI Troubleshooting</w:t>
      </w:r>
    </w:p>
    <w:p>
      <w:pPr>
        <w:jc w:val="center"/>
      </w:pPr>
      <w:r>
        <w:t>Submission-ready project summary</w:t>
      </w:r>
    </w:p>
    <w:p>
      <w:pPr>
        <w:pStyle w:val="Heading1"/>
      </w:pPr>
      <w:r>
        <w:t>1. Problem Statement</w:t>
      </w:r>
    </w:p>
    <w:p>
      <w:r>
        <w:t>Enterprise support teams often work with information distributed across implementation guides, transaction logs, incident runbooks, spreadsheets, and operational reports. When an EDI transaction fails, analysts may need to search several sources to identify the failed transaction, understand the error, determine the violated business rule, find remediation steps, and decide when to escalate.</w:t>
      </w:r>
    </w:p>
    <w:p>
      <w:r>
        <w:t>The Enterprise Document Intelligence Copilot addresses this problem by providing an intelligent document-analysis system that retrieves relevant enterprise knowledge and uses an Agentic RAG workflow to produce evidence-grounded answers.</w:t>
      </w:r>
    </w:p>
    <w:p>
      <w:pPr>
        <w:pStyle w:val="Heading1"/>
      </w:pPr>
      <w:r>
        <w:t>2. Project Objective</w:t>
      </w:r>
    </w:p>
    <w:p>
      <w:pPr>
        <w:pStyle w:val="ListBullet"/>
      </w:pPr>
      <w:r>
        <w:t>Ingest heterogeneous enterprise documents.</w:t>
      </w:r>
    </w:p>
    <w:p>
      <w:pPr>
        <w:pStyle w:val="ListBullet"/>
      </w:pPr>
      <w:r>
        <w:t>Transform enterprise content into searchable knowledge.</w:t>
      </w:r>
    </w:p>
    <w:p>
      <w:pPr>
        <w:pStyle w:val="ListBullet"/>
      </w:pPr>
      <w:r>
        <w:t>Perform semantic retrieval over the uploaded knowledge base.</w:t>
      </w:r>
    </w:p>
    <w:p>
      <w:pPr>
        <w:pStyle w:val="ListBullet"/>
      </w:pPr>
      <w:r>
        <w:t>Reason across multiple documents for troubleshooting scenarios.</w:t>
      </w:r>
    </w:p>
    <w:p>
      <w:pPr>
        <w:pStyle w:val="ListBullet"/>
      </w:pPr>
      <w:r>
        <w:t>Provide source evidence and retrieval confidence.</w:t>
      </w:r>
    </w:p>
    <w:p>
      <w:pPr>
        <w:pStyle w:val="ListBullet"/>
      </w:pPr>
      <w:r>
        <w:t>Detect insufficient evidence and out-of-scope questions.</w:t>
      </w:r>
    </w:p>
    <w:p>
      <w:pPr>
        <w:pStyle w:val="ListBullet"/>
      </w:pPr>
      <w:r>
        <w:t>Reduce unsupported LLM responses through grounding guardrails.</w:t>
      </w:r>
    </w:p>
    <w:p>
      <w:pPr>
        <w:pStyle w:val="Heading1"/>
      </w:pPr>
      <w:r>
        <w:t>3. Solution Overview</w:t>
      </w:r>
    </w:p>
    <w:p>
      <w:r>
        <w:t>The application supports PDF, TXT, CSV, and XLSX files. Content is extracted, divided into searchable chunks, converted into semantic embeddings, and indexed in FAISS. When a user asks a question, a LangGraph-based workflow retrieves relevant chunks and checks whether sufficient evidence exists. Gemini generates a response from the retrieved context when evidence is adequate. Weak or unrelated evidence is handled as Insufficient Evidence or Out Of Scope instead of allowing unrestricted generation.</w:t>
      </w:r>
    </w:p>
    <w:p>
      <w:pPr>
        <w:pStyle w:val="Heading1"/>
      </w:pPr>
      <w:r>
        <w:t>4. Architecture</w:t>
      </w:r>
    </w:p>
    <w:p>
      <w:pPr>
        <w:jc w:val="center"/>
      </w:pPr>
      <w:r>
        <w:rPr>
          <w:rFonts w:ascii="Consolas" w:hAnsi="Consolas"/>
          <w:sz w:val="19"/>
        </w:rPr>
        <w:t>Enterprise Documents (PDF | TXT | CSV | XLSX)</w:t>
        <w:br/>
      </w:r>
      <w:r>
        <w:rPr>
          <w:rFonts w:ascii="Consolas" w:hAnsi="Consolas"/>
          <w:sz w:val="19"/>
        </w:rPr>
        <w:t>↓</w:t>
        <w:br/>
      </w:r>
      <w:r>
        <w:rPr>
          <w:rFonts w:ascii="Consolas" w:hAnsi="Consolas"/>
          <w:sz w:val="19"/>
        </w:rPr>
        <w:t>Document Ingestion &amp; Text Extraction</w:t>
        <w:br/>
      </w:r>
      <w:r>
        <w:rPr>
          <w:rFonts w:ascii="Consolas" w:hAnsi="Consolas"/>
          <w:sz w:val="19"/>
        </w:rPr>
        <w:t>↓</w:t>
        <w:br/>
      </w:r>
      <w:r>
        <w:rPr>
          <w:rFonts w:ascii="Consolas" w:hAnsi="Consolas"/>
          <w:sz w:val="19"/>
        </w:rPr>
        <w:t>Document Chunking</w:t>
        <w:br/>
      </w:r>
      <w:r>
        <w:rPr>
          <w:rFonts w:ascii="Consolas" w:hAnsi="Consolas"/>
          <w:sz w:val="19"/>
        </w:rPr>
        <w:t>↓</w:t>
        <w:br/>
      </w:r>
      <w:r>
        <w:rPr>
          <w:rFonts w:ascii="Consolas" w:hAnsi="Consolas"/>
          <w:sz w:val="19"/>
        </w:rPr>
        <w:t>Sentence Transformer Embeddings</w:t>
        <w:br/>
      </w:r>
      <w:r>
        <w:rPr>
          <w:rFonts w:ascii="Consolas" w:hAnsi="Consolas"/>
          <w:sz w:val="19"/>
        </w:rPr>
        <w:t>↓</w:t>
        <w:br/>
      </w:r>
      <w:r>
        <w:rPr>
          <w:rFonts w:ascii="Consolas" w:hAnsi="Consolas"/>
          <w:sz w:val="19"/>
        </w:rPr>
        <w:t>FAISS Vector Database</w:t>
        <w:br/>
      </w:r>
      <w:r>
        <w:rPr>
          <w:rFonts w:ascii="Consolas" w:hAnsi="Consolas"/>
          <w:sz w:val="19"/>
        </w:rPr>
        <w:t>↓</w:t>
        <w:br/>
      </w:r>
      <w:r>
        <w:rPr>
          <w:rFonts w:ascii="Consolas" w:hAnsi="Consolas"/>
          <w:sz w:val="19"/>
        </w:rPr>
        <w:t>User Question</w:t>
        <w:br/>
      </w:r>
      <w:r>
        <w:rPr>
          <w:rFonts w:ascii="Consolas" w:hAnsi="Consolas"/>
          <w:sz w:val="19"/>
        </w:rPr>
        <w:t>↓</w:t>
        <w:br/>
      </w:r>
      <w:r>
        <w:rPr>
          <w:rFonts w:ascii="Consolas" w:hAnsi="Consolas"/>
          <w:b/>
          <w:sz w:val="19"/>
        </w:rPr>
        <w:t>LangGraph Agent Workflow</w:t>
        <w:br/>
      </w:r>
      <w:r>
        <w:rPr>
          <w:rFonts w:ascii="Consolas" w:hAnsi="Consolas"/>
          <w:sz w:val="19"/>
        </w:rPr>
        <w:t>Planner → Retriever → Evidence Check → Reasoner → Validator</w:t>
        <w:br/>
      </w:r>
      <w:r>
        <w:rPr>
          <w:rFonts w:ascii="Consolas" w:hAnsi="Consolas"/>
          <w:sz w:val="19"/>
        </w:rPr>
        <w:t>↓</w:t>
        <w:br/>
      </w:r>
      <w:r>
        <w:rPr>
          <w:rFonts w:ascii="Consolas" w:hAnsi="Consolas"/>
          <w:sz w:val="19"/>
        </w:rPr>
        <w:t>Gemini</w:t>
        <w:br/>
      </w:r>
      <w:r>
        <w:rPr>
          <w:rFonts w:ascii="Consolas" w:hAnsi="Consolas"/>
          <w:sz w:val="19"/>
        </w:rPr>
        <w:t>↓</w:t>
        <w:br/>
      </w:r>
      <w:r>
        <w:rPr>
          <w:rFonts w:ascii="Consolas" w:hAnsi="Consolas"/>
          <w:b/>
          <w:sz w:val="19"/>
        </w:rPr>
        <w:t>Grounded Answer + Sources + Retrieval Score + Answer Status</w:t>
      </w:r>
    </w:p>
    <w:p>
      <w:pPr>
        <w:pStyle w:val="Heading1"/>
      </w:pPr>
      <w:r>
        <w:t>5. Agentic Workflow</w:t>
      </w:r>
    </w:p>
    <w:p>
      <w:r>
        <w:rPr>
          <w:b/>
        </w:rPr>
        <w:t xml:space="preserve">Planner: </w:t>
      </w:r>
      <w:r>
        <w:t>Classifies the user's request, for example as a knowledge query or troubleshooting task.</w:t>
      </w:r>
    </w:p>
    <w:p>
      <w:r>
        <w:rPr>
          <w:b/>
        </w:rPr>
        <w:t xml:space="preserve">Retriever: </w:t>
      </w:r>
      <w:r>
        <w:t>Creates/query embeddings and searches FAISS for the most relevant document chunks.</w:t>
      </w:r>
    </w:p>
    <w:p>
      <w:r>
        <w:rPr>
          <w:b/>
        </w:rPr>
        <w:t xml:space="preserve">Evidence Check: </w:t>
      </w:r>
      <w:r>
        <w:t>Uses retrieval relevance to determine whether the knowledge base contains adequate supporting evidence.</w:t>
      </w:r>
    </w:p>
    <w:p>
      <w:r>
        <w:rPr>
          <w:b/>
        </w:rPr>
        <w:t xml:space="preserve">Reasoner: </w:t>
      </w:r>
      <w:r>
        <w:t>Uses Gemini to generate an answer from retrieved enterprise context.</w:t>
      </w:r>
    </w:p>
    <w:p>
      <w:r>
        <w:rPr>
          <w:b/>
        </w:rPr>
        <w:t xml:space="preserve">Validator: </w:t>
      </w:r>
      <w:r>
        <w:t>Checks whether the answer is adequately supported and assigns a final answer status.</w:t>
      </w:r>
    </w:p>
    <w:p>
      <w:pPr>
        <w:pStyle w:val="Heading1"/>
      </w:pPr>
      <w:r>
        <w:t>6. Cross-Document Reasoning</w:t>
      </w:r>
    </w:p>
    <w:p>
      <w:r>
        <w:t>Example question: "For transaction TXN1001, explain the error and what action should be taken if retransmission continues to fail."</w:t>
      </w:r>
    </w:p>
    <w:p>
      <w:r>
        <w:t>The system can combine transaction-specific evidence from structured transaction data with remediation and escalation guidance from an incident runbook. This demonstrates reasoning across multiple enterprise sources rather than requiring an analyst to inspect each source manually.</w:t>
      </w:r>
    </w:p>
    <w:p>
      <w:pPr>
        <w:pStyle w:val="Heading1"/>
      </w:pPr>
      <w:r>
        <w:t>7. Hallucination / Out-of-Scope Guardrail</w:t>
      </w:r>
    </w:p>
    <w:p>
      <w:r>
        <w:t>Example question: "What is the capital of India?" Although the underlying LLM knows the answer, the application is designed to stay within the uploaded enterprise knowledge base. In deployment testing, this question produced a very low retrieval score (approximately 0.001) and was marked Out Of Scope.</w:t>
      </w:r>
    </w:p>
    <w:p>
      <w:r>
        <w:rPr>
          <w:b/>
        </w:rPr>
        <w:t xml:space="preserve">Enterprise AI principle: </w:t>
      </w:r>
      <w:r>
        <w:t>prioritize grounded enterprise evidence over unrestricted model knowledge.</w:t>
      </w:r>
    </w:p>
    <w:p>
      <w:pPr>
        <w:pStyle w:val="Heading1"/>
      </w:pPr>
      <w:r>
        <w:t>8. Technology Stack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Component</w:t>
            </w:r>
          </w:p>
        </w:tc>
        <w:tc>
          <w:tcPr>
            <w:tcW w:type="dxa" w:w="5040"/>
            <w:vAlign w:val="center"/>
          </w:tcPr>
          <w:p>
            <w:r>
              <w:t>Technology</w:t>
            </w:r>
          </w:p>
        </w:tc>
      </w:tr>
      <w:tr>
        <w:tc>
          <w:tcPr>
            <w:tcW w:type="dxa" w:w="5040"/>
            <w:vAlign w:val="center"/>
          </w:tcPr>
          <w:p>
            <w:r>
              <w:t>Programming</w:t>
            </w:r>
          </w:p>
        </w:tc>
        <w:tc>
          <w:tcPr>
            <w:tcW w:type="dxa" w:w="5040"/>
            <w:vAlign w:val="center"/>
          </w:tcPr>
          <w:p>
            <w:r>
              <w:t>Python</w:t>
            </w:r>
          </w:p>
        </w:tc>
      </w:tr>
      <w:tr>
        <w:tc>
          <w:tcPr>
            <w:tcW w:type="dxa" w:w="5040"/>
            <w:vAlign w:val="center"/>
          </w:tcPr>
          <w:p>
            <w:r>
              <w:t>User Interface</w:t>
            </w:r>
          </w:p>
        </w:tc>
        <w:tc>
          <w:tcPr>
            <w:tcW w:type="dxa" w:w="5040"/>
            <w:vAlign w:val="center"/>
          </w:tcPr>
          <w:p>
            <w:r>
              <w:t>Streamlit</w:t>
            </w:r>
          </w:p>
        </w:tc>
      </w:tr>
      <w:tr>
        <w:tc>
          <w:tcPr>
            <w:tcW w:type="dxa" w:w="5040"/>
            <w:vAlign w:val="center"/>
          </w:tcPr>
          <w:p>
            <w:r>
              <w:t>LLM</w:t>
            </w:r>
          </w:p>
        </w:tc>
        <w:tc>
          <w:tcPr>
            <w:tcW w:type="dxa" w:w="5040"/>
            <w:vAlign w:val="center"/>
          </w:tcPr>
          <w:p>
            <w:r>
              <w:t>Gemini</w:t>
            </w:r>
          </w:p>
        </w:tc>
      </w:tr>
      <w:tr>
        <w:tc>
          <w:tcPr>
            <w:tcW w:type="dxa" w:w="5040"/>
            <w:vAlign w:val="center"/>
          </w:tcPr>
          <w:p>
            <w:r>
              <w:t>Agent Orchestration</w:t>
            </w:r>
          </w:p>
        </w:tc>
        <w:tc>
          <w:tcPr>
            <w:tcW w:type="dxa" w:w="5040"/>
            <w:vAlign w:val="center"/>
          </w:tcPr>
          <w:p>
            <w:r>
              <w:t>LangGraph</w:t>
            </w:r>
          </w:p>
        </w:tc>
      </w:tr>
      <w:tr>
        <w:tc>
          <w:tcPr>
            <w:tcW w:type="dxa" w:w="5040"/>
            <w:vAlign w:val="center"/>
          </w:tcPr>
          <w:p>
            <w:r>
              <w:t>Embeddings</w:t>
            </w:r>
          </w:p>
        </w:tc>
        <w:tc>
          <w:tcPr>
            <w:tcW w:type="dxa" w:w="5040"/>
            <w:vAlign w:val="center"/>
          </w:tcPr>
          <w:p>
            <w:r>
              <w:t>Sentence Transformers</w:t>
            </w:r>
          </w:p>
        </w:tc>
      </w:tr>
      <w:tr>
        <w:tc>
          <w:tcPr>
            <w:tcW w:type="dxa" w:w="5040"/>
            <w:vAlign w:val="center"/>
          </w:tcPr>
          <w:p>
            <w:r>
              <w:t>Vector Search</w:t>
            </w:r>
          </w:p>
        </w:tc>
        <w:tc>
          <w:tcPr>
            <w:tcW w:type="dxa" w:w="5040"/>
            <w:vAlign w:val="center"/>
          </w:tcPr>
          <w:p>
            <w:r>
              <w:t>FAISS</w:t>
            </w:r>
          </w:p>
        </w:tc>
      </w:tr>
      <w:tr>
        <w:tc>
          <w:tcPr>
            <w:tcW w:type="dxa" w:w="5040"/>
            <w:vAlign w:val="center"/>
          </w:tcPr>
          <w:p>
            <w:r>
              <w:t>PDF Extraction</w:t>
            </w:r>
          </w:p>
        </w:tc>
        <w:tc>
          <w:tcPr>
            <w:tcW w:type="dxa" w:w="5040"/>
            <w:vAlign w:val="center"/>
          </w:tcPr>
          <w:p>
            <w:r>
              <w:t>PyMuPDF</w:t>
            </w:r>
          </w:p>
        </w:tc>
      </w:tr>
      <w:tr>
        <w:tc>
          <w:tcPr>
            <w:tcW w:type="dxa" w:w="5040"/>
            <w:vAlign w:val="center"/>
          </w:tcPr>
          <w:p>
            <w:r>
              <w:t>Structured Data</w:t>
            </w:r>
          </w:p>
        </w:tc>
        <w:tc>
          <w:tcPr>
            <w:tcW w:type="dxa" w:w="5040"/>
            <w:vAlign w:val="center"/>
          </w:tcPr>
          <w:p>
            <w:r>
              <w:t>Pandas</w:t>
            </w:r>
          </w:p>
        </w:tc>
      </w:tr>
      <w:tr>
        <w:tc>
          <w:tcPr>
            <w:tcW w:type="dxa" w:w="5040"/>
            <w:vAlign w:val="center"/>
          </w:tcPr>
          <w:p>
            <w:r>
              <w:t>Excel Processing</w:t>
            </w:r>
          </w:p>
        </w:tc>
        <w:tc>
          <w:tcPr>
            <w:tcW w:type="dxa" w:w="5040"/>
            <w:vAlign w:val="center"/>
          </w:tcPr>
          <w:p>
            <w:r>
              <w:t>OpenPyXL</w:t>
            </w:r>
          </w:p>
        </w:tc>
      </w:tr>
      <w:tr>
        <w:tc>
          <w:tcPr>
            <w:tcW w:type="dxa" w:w="5040"/>
            <w:vAlign w:val="center"/>
          </w:tcPr>
          <w:p>
            <w:r>
              <w:t>Configuration</w:t>
            </w:r>
          </w:p>
        </w:tc>
        <w:tc>
          <w:tcPr>
            <w:tcW w:type="dxa" w:w="5040"/>
            <w:vAlign w:val="center"/>
          </w:tcPr>
          <w:p>
            <w:r>
              <w:t>python-dotenv</w:t>
            </w:r>
          </w:p>
        </w:tc>
      </w:tr>
      <w:tr>
        <w:tc>
          <w:tcPr>
            <w:tcW w:type="dxa" w:w="5040"/>
            <w:vAlign w:val="center"/>
          </w:tcPr>
          <w:p>
            <w:r>
              <w:t>Testing</w:t>
            </w:r>
          </w:p>
        </w:tc>
        <w:tc>
          <w:tcPr>
            <w:tcW w:type="dxa" w:w="5040"/>
            <w:vAlign w:val="center"/>
          </w:tcPr>
          <w:p>
            <w:r>
              <w:t>Pytest</w:t>
            </w:r>
          </w:p>
        </w:tc>
      </w:tr>
      <w:tr>
        <w:tc>
          <w:tcPr>
            <w:tcW w:type="dxa" w:w="5040"/>
            <w:vAlign w:val="center"/>
          </w:tcPr>
          <w:p>
            <w:r>
              <w:t>Version Control</w:t>
            </w:r>
          </w:p>
        </w:tc>
        <w:tc>
          <w:tcPr>
            <w:tcW w:type="dxa" w:w="5040"/>
            <w:vAlign w:val="center"/>
          </w:tcPr>
          <w:p>
            <w:r>
              <w:t>Git / GitHub</w:t>
            </w:r>
          </w:p>
        </w:tc>
      </w:tr>
      <w:tr>
        <w:tc>
          <w:tcPr>
            <w:tcW w:type="dxa" w:w="5040"/>
            <w:vAlign w:val="center"/>
          </w:tcPr>
          <w:p>
            <w:r>
              <w:t>Deployment</w:t>
            </w:r>
          </w:p>
        </w:tc>
        <w:tc>
          <w:tcPr>
            <w:tcW w:type="dxa" w:w="5040"/>
            <w:vAlign w:val="center"/>
          </w:tcPr>
          <w:p>
            <w:r>
              <w:t>Streamlit</w:t>
            </w:r>
          </w:p>
        </w:tc>
      </w:tr>
    </w:tbl>
    <w:p>
      <w:pPr>
        <w:pStyle w:val="Heading1"/>
      </w:pPr>
      <w:r>
        <w:t>9. Key Features</w:t>
      </w:r>
    </w:p>
    <w:p>
      <w:pPr>
        <w:pStyle w:val="ListBullet"/>
      </w:pPr>
      <w:r>
        <w:t>Multi-format enterprise document ingestion: PDF, TXT, CSV, and XLSX.</w:t>
      </w:r>
    </w:p>
    <w:p>
      <w:pPr>
        <w:pStyle w:val="ListBullet"/>
      </w:pPr>
      <w:r>
        <w:t>Semantic retrieval using Sentence Transformers and FAISS.</w:t>
      </w:r>
    </w:p>
    <w:p>
      <w:pPr>
        <w:pStyle w:val="ListBullet"/>
      </w:pPr>
      <w:r>
        <w:t>Agentic RAG orchestration using LangGraph.</w:t>
      </w:r>
    </w:p>
    <w:p>
      <w:pPr>
        <w:pStyle w:val="ListBullet"/>
      </w:pPr>
      <w:r>
        <w:t>Cross-document reasoning for operational troubleshooting.</w:t>
      </w:r>
    </w:p>
    <w:p>
      <w:pPr>
        <w:pStyle w:val="ListBullet"/>
      </w:pPr>
      <w:r>
        <w:t>Evidence-grounded Gemini responses.</w:t>
      </w:r>
    </w:p>
    <w:p>
      <w:pPr>
        <w:pStyle w:val="ListBullet"/>
      </w:pPr>
      <w:r>
        <w:t>Out-of-scope and insufficient-evidence guardrails.</w:t>
      </w:r>
    </w:p>
    <w:p>
      <w:pPr>
        <w:pStyle w:val="ListBullet"/>
      </w:pPr>
      <w:r>
        <w:t>Explainability through sources, retrieval scores, task classification, answer status, and visible agent workflow.</w:t>
      </w:r>
    </w:p>
    <w:p>
      <w:pPr>
        <w:pStyle w:val="Heading1"/>
      </w:pPr>
      <w:r>
        <w:t>10. Testing and Validation</w:t>
      </w:r>
    </w:p>
    <w:p>
      <w:r>
        <w:t>The project includes automated tests for module imports, document ingestion, chunking, retrieval, and agent guardrails. The final local test run completed successfully with 21 tests passing.</w:t>
      </w:r>
    </w:p>
    <w:p>
      <w:pPr>
        <w:pStyle w:val="Heading1"/>
      </w:pPr>
      <w:r>
        <w:t>11. Final Result</w:t>
      </w:r>
    </w:p>
    <w:p>
      <w:r>
        <w:rPr>
          <w:b/>
        </w:rPr>
        <w:t>Successfully developed and deployed an Agentic RAG-based Enterprise Document Intelligence Copilot capable of ingesting heterogeneous enterprise documents, performing semantic retrieval and cross-document reasoning, generating evidence-grounded responses, and rejecting unsupported queries through retrieval and validation guardrails.</w:t>
      </w:r>
    </w:p>
    <w:p>
      <w:pPr>
        <w:pStyle w:val="Heading1"/>
      </w:pPr>
      <w:r>
        <w:t>12. Resume-Ready Project Description</w:t>
      </w:r>
    </w:p>
    <w:p>
      <w:r>
        <w:t>Built and deployed an Agentic RAG system for enterprise document intelligence and EDI troubleshooting using Python, LangGraph, Gemini, Sentence Transformers, FAISS, and Streamlit, supporting multi-format knowledge ingestion, cross-document reasoning, source-grounded responses, and hallucination guardrails.</w:t>
      </w:r>
    </w:p>
    <w:p>
      <w:pPr>
        <w:pStyle w:val="Heading1"/>
      </w:pPr>
      <w:r>
        <w:t>13. Recommended Demo Flow</w:t>
      </w:r>
    </w:p>
    <w:p>
      <w:pPr>
        <w:pStyle w:val="ListBullet"/>
      </w:pPr>
      <w:r>
        <w:t>Show the deployed application and system status.</w:t>
      </w:r>
    </w:p>
    <w:p>
      <w:pPr>
        <w:pStyle w:val="ListBullet"/>
      </w:pPr>
      <w:r>
        <w:t>Upload or display PDF, TXT, CSV, and XLSX knowledge sources.</w:t>
      </w:r>
    </w:p>
    <w:p>
      <w:pPr>
        <w:pStyle w:val="ListBullet"/>
      </w:pPr>
      <w:r>
        <w:t>Ask the TXN1001 troubleshooting question to demonstrate cross-document reasoning.</w:t>
      </w:r>
    </w:p>
    <w:p>
      <w:pPr>
        <w:pStyle w:val="ListBullet"/>
      </w:pPr>
      <w:r>
        <w:t>Ask the purchase-order date-format question to demonstrate grounded knowledge retrieval.</w:t>
      </w:r>
    </w:p>
    <w:p>
      <w:pPr>
        <w:pStyle w:val="ListBullet"/>
      </w:pPr>
      <w:r>
        <w:t>Ask "What is the capital of India?" to demonstrate the Out Of Scope guardrail.</w:t>
      </w:r>
    </w:p>
    <w:p>
      <w:pPr>
        <w:pStyle w:val="ListBullet"/>
      </w:pPr>
      <w:r>
        <w:t>Briefly show the architecture diagram and explain Planner → Retriever → Reasoner → Validator.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