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C2FEBD" w:rsidRDefault="36C2FEBD" w14:paraId="6AAC4B72" w14:textId="5C6847FC"/>
    <w:p xmlns:wp14="http://schemas.microsoft.com/office/word/2010/wordml" w:rsidP="36C2FEBD" wp14:paraId="5C1A07E2" wp14:textId="215BCA0D">
      <w:pPr>
        <w:rPr>
          <w:u w:val="single"/>
        </w:rPr>
      </w:pPr>
      <w:r w:rsidRPr="36C2FEBD" w:rsidR="1914A2C3">
        <w:rPr>
          <w:u w:val="single"/>
        </w:rPr>
        <w:t>ACTIVIDAD OBLIGATORIA - TEMA 2</w:t>
      </w:r>
    </w:p>
    <w:p w:rsidR="36C2FEBD" w:rsidRDefault="36C2FEBD" w14:paraId="35532976" w14:textId="49938700"/>
    <w:p w:rsidR="1CA5E8B0" w:rsidP="36C2FEBD" w:rsidRDefault="1CA5E8B0" w14:paraId="4FD350BB" w14:textId="5692123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ECOFAB S.L. es una pequeña empresa dedicada a la fabricación de envases ecológicos de cartón y bioplásticos para la industria alimentaria. </w:t>
      </w:r>
    </w:p>
    <w:p w:rsidR="1CA5E8B0" w:rsidP="36C2FEBD" w:rsidRDefault="1CA5E8B0" w14:paraId="13D444DE" w14:textId="07F0DA6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Actualmente dispone de maquinaria semiautomática, un sistema de gestión de producción básico y una página web informativa sin venta online. </w:t>
      </w:r>
    </w:p>
    <w:p w:rsidR="1CA5E8B0" w:rsidP="36C2FEBD" w:rsidRDefault="1CA5E8B0" w14:paraId="3FA069A3" w14:textId="0E516223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La dirección desea modernizar la empresa para aumentar su productividad, reducir desperdicios y abrirse a nuevos mercados sostenibles en Europa. </w:t>
      </w:r>
    </w:p>
    <w:p w:rsidR="1CA5E8B0" w:rsidP="36C2FEBD" w:rsidRDefault="1CA5E8B0" w14:paraId="6B78D0AB" w14:textId="70DC36C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Tu equipo ha sido contratado como consultoría tecnológica para realizar un diagnóstico digital y una propuesta de transformación basada en Tecnologías Habilitadoras Digitales (THD). </w:t>
      </w:r>
    </w:p>
    <w:p w:rsidR="36C2FEBD" w:rsidP="36C2FEBD" w:rsidRDefault="36C2FEBD" w14:paraId="37A46691" w14:textId="12B69F78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CA5E8B0" w:rsidP="36C2FEBD" w:rsidRDefault="1CA5E8B0" w14:paraId="41CB3E94" w14:textId="6984EFA8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Analiza la situación actual de ECOFAB: nivel de digitalización, áreas críticas y posibles mejoras. </w:t>
      </w:r>
    </w:p>
    <w:p w:rsidR="1CA5E8B0" w:rsidP="36C2FEBD" w:rsidRDefault="1CA5E8B0" w14:paraId="7A3EBA69" w14:textId="57276F67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>• Identifica las principales tecnologías habilitadoras digitales que podrían aplicarse</w:t>
      </w:r>
      <w:r w:rsidRPr="36C2FEBD" w:rsidR="1273FBE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(ej.: </w:t>
      </w: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>IoT</w:t>
      </w: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Inteligencia Artificial, Big Data, Robótica, Realidad Aumentada, Ciberseguridad, etc.). </w:t>
      </w:r>
    </w:p>
    <w:p w:rsidR="1CA5E8B0" w:rsidP="36C2FEBD" w:rsidRDefault="1CA5E8B0" w14:paraId="63F6BF21" w14:textId="044945FE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Describe brevemente en qué consisten cada una de las THD mencionadas </w:t>
      </w:r>
    </w:p>
    <w:p w:rsidR="1CA5E8B0" w:rsidP="36C2FEBD" w:rsidRDefault="1CA5E8B0" w14:paraId="2B9B5C5F" w14:textId="5B628719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Explica cómo esas tecnologías permitirían crear nuevos productos o servicios o mejorar los existentes. </w:t>
      </w:r>
    </w:p>
    <w:p w:rsidR="1CA5E8B0" w:rsidP="36C2FEBD" w:rsidRDefault="1CA5E8B0" w14:paraId="03175285" w14:textId="500D8617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>• Relaciona cada tecnología seleccionada con su aportación a una economía más sostenible y eficiente</w:t>
      </w:r>
      <w:r w:rsidRPr="36C2FEBD" w:rsidR="2BFEB86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CA5E8B0" w:rsidP="36C2FEBD" w:rsidRDefault="1CA5E8B0" w14:paraId="51632676" w14:textId="6B6E48C4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>• Identifica nuevas oportunidades o mercados que se abren gracias a la digitalización</w:t>
      </w:r>
      <w:r w:rsidRPr="36C2FEBD" w:rsidR="17875B8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CA5E8B0" w:rsidP="36C2FEBD" w:rsidRDefault="1CA5E8B0" w14:paraId="7FB4F6B9" w14:textId="03F69DD5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Analiza cómo las tecnologías propuestas afectan a la parte negocio </w:t>
      </w: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>(IT</w:t>
      </w: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o planta (OT) </w:t>
      </w:r>
    </w:p>
    <w:p w:rsidR="1CA5E8B0" w:rsidP="36C2FEBD" w:rsidRDefault="1CA5E8B0" w14:paraId="5CD89B71" w14:textId="1633F635">
      <w:pPr>
        <w:pStyle w:val="Normal"/>
        <w:ind w:left="708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Indica las mejoras obtenidas por la integración entre ambos entornos. </w:t>
      </w:r>
    </w:p>
    <w:p w:rsidR="36C2FEBD" w:rsidP="36C2FEBD" w:rsidRDefault="36C2FEBD" w14:paraId="05075C07" w14:textId="18FAF968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CA5E8B0" w:rsidP="36C2FEBD" w:rsidRDefault="1CA5E8B0" w14:paraId="589C91C2" w14:textId="5E54B53F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  <w:r w:rsidRPr="36C2FEBD" w:rsidR="1CA5E8B0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  <w:t>IMPORTANTE: toda la información tiene que ser recogida en un informe (a modo tabla) en el que aparezca recogida toda la información de los puntos anteriores.</w:t>
      </w:r>
    </w:p>
    <w:p w:rsidR="36C2FEBD" w:rsidP="36C2FEBD" w:rsidRDefault="36C2FEBD" w14:paraId="240E4B2F" w14:textId="09AF5755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</w:p>
    <w:p w:rsidR="36C2FEBD" w:rsidP="36C2FEBD" w:rsidRDefault="36C2FEBD" w14:paraId="6A3D3D0F" w14:textId="76AD5B17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</w:p>
    <w:p w:rsidR="36C2FEBD" w:rsidP="36C2FEBD" w:rsidRDefault="36C2FEBD" w14:paraId="5C8BB06B" w14:textId="0D41B722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6C2FEBD" w:rsidP="36C2FEBD" w:rsidRDefault="36C2FEBD" w14:paraId="1FC14EBA" w14:textId="609C60B4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02AF717" w:rsidP="36C2FEBD" w:rsidRDefault="202AF717" w14:paraId="075264EB" w14:textId="0855553C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202AF717">
        <w:rPr>
          <w:rFonts w:ascii="Aptos" w:hAnsi="Aptos" w:eastAsia="Aptos" w:cs="Aptos"/>
          <w:noProof w:val="0"/>
          <w:sz w:val="24"/>
          <w:szCs w:val="24"/>
          <w:lang w:val="es-ES"/>
        </w:rPr>
        <w:t>1.Análisis de la situación actual:</w:t>
      </w:r>
    </w:p>
    <w:p w:rsidR="36C2FEBD" w:rsidP="36C2FEBD" w:rsidRDefault="36C2FEBD" w14:paraId="5AC270D1" w14:textId="1E6FDADC">
      <w:pPr>
        <w:pStyle w:val="Normal"/>
        <w:ind w:left="0"/>
        <w:jc w:val="both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70"/>
        <w:gridCol w:w="2205"/>
        <w:gridCol w:w="2175"/>
        <w:gridCol w:w="2373"/>
      </w:tblGrid>
      <w:tr w:rsidR="36C2FEBD" w:rsidTr="36C2FEBD" w14:paraId="67352647">
        <w:trPr>
          <w:trHeight w:val="900"/>
        </w:trPr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28E873CF" w14:textId="3BB57746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Aspecto</w:t>
            </w:r>
          </w:p>
        </w:tc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0457D10B" w14:textId="53D2519F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Descripción de la Situación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1CFE24A0" w14:textId="00487519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Nivel de Digitalización</w:t>
            </w:r>
          </w:p>
        </w:tc>
        <w:tc>
          <w:tcPr>
            <w:tcW w:w="23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0EE75088" w14:textId="346D2AE8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Áreas Críticas y Oportunidades de Mejora</w:t>
            </w:r>
          </w:p>
        </w:tc>
      </w:tr>
      <w:tr w:rsidR="36C2FEBD" w:rsidTr="36C2FEBD" w14:paraId="25CA7EC2">
        <w:trPr>
          <w:trHeight w:val="300"/>
        </w:trPr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64258C33" w14:textId="650F8FAE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Producción (OT)</w:t>
            </w:r>
          </w:p>
        </w:tc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40E069BA" w14:textId="74E6FDB7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color w:val="1F1F1F"/>
                <w:sz w:val="20"/>
                <w:szCs w:val="20"/>
              </w:rPr>
              <w:t>Maquinaria semiautomática.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12BD5693" w14:textId="1397E6C5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Básico.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El control es limitado y la dependencia manual es alta.</w:t>
            </w:r>
          </w:p>
        </w:tc>
        <w:tc>
          <w:tcPr>
            <w:tcW w:w="23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2B7509BD" w14:textId="0BF3F5A1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Crítico: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Alta probabilidad de </w:t>
            </w: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desperdicios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y baja </w:t>
            </w: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productividad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debido a la falta de monitoreo continuo y control de calidad en línea.</w:t>
            </w:r>
          </w:p>
        </w:tc>
      </w:tr>
      <w:tr w:rsidR="36C2FEBD" w:rsidTr="36C2FEBD" w14:paraId="65E9574E">
        <w:trPr>
          <w:trHeight w:val="300"/>
        </w:trPr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3B676C62" w14:textId="4FDB4104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Gestión (IT)</w:t>
            </w:r>
          </w:p>
        </w:tc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4C020F5A" w14:textId="53B901D3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color w:val="1F1F1F"/>
                <w:sz w:val="20"/>
                <w:szCs w:val="20"/>
              </w:rPr>
              <w:t>Sistema de gestión de producción básico.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6C0CD4A7" w14:textId="161E2B17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Bajo.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Los datos están aislados; no hay un sistema centralizado (ERP/CRM) ni análisis predictivo.</w:t>
            </w:r>
          </w:p>
        </w:tc>
        <w:tc>
          <w:tcPr>
            <w:tcW w:w="23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4EC029B3" w14:textId="32CDB7C8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Crítico: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</w:t>
            </w: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Toma de decisiones reactiva</w:t>
            </w:r>
            <w:r w:rsidRPr="36C2FEBD" w:rsidR="36C2FEBD">
              <w:rPr>
                <w:color w:val="1F1F1F"/>
                <w:sz w:val="20"/>
                <w:szCs w:val="20"/>
              </w:rPr>
              <w:t>. No hay trazabilidad completa ni capacidad para optimizar el inventario o predecir el mantenimiento.</w:t>
            </w:r>
          </w:p>
        </w:tc>
      </w:tr>
      <w:tr w:rsidR="36C2FEBD" w:rsidTr="36C2FEBD" w14:paraId="7BBA7977">
        <w:trPr>
          <w:trHeight w:val="300"/>
        </w:trPr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5FDFB920" w14:textId="3707080E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Comercial</w:t>
            </w:r>
          </w:p>
        </w:tc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48AC749E" w14:textId="56F9FC65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color w:val="1F1F1F"/>
                <w:sz w:val="20"/>
                <w:szCs w:val="20"/>
              </w:rPr>
              <w:t xml:space="preserve">Página web informativa sin venta </w:t>
            </w:r>
            <w:r w:rsidRPr="36C2FEBD" w:rsidR="36C2FEBD">
              <w:rPr>
                <w:i w:val="1"/>
                <w:iCs w:val="1"/>
                <w:color w:val="1F1F1F"/>
                <w:sz w:val="20"/>
                <w:szCs w:val="20"/>
              </w:rPr>
              <w:t>online</w:t>
            </w:r>
            <w:r w:rsidRPr="36C2FEBD" w:rsidR="36C2FEBD">
              <w:rPr>
                <w:color w:val="1F1F1F"/>
                <w:sz w:val="20"/>
                <w:szCs w:val="20"/>
              </w:rPr>
              <w:t>.</w:t>
            </w:r>
          </w:p>
        </w:tc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5FBD68E7" w14:textId="319F2A2A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Muy Bajo.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Presencia digital estática.</w:t>
            </w:r>
          </w:p>
        </w:tc>
        <w:tc>
          <w:tcPr>
            <w:tcW w:w="23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6C2FEBD" w:rsidP="36C2FEBD" w:rsidRDefault="36C2FEBD" w14:paraId="676DB60D" w14:textId="2F13E98A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Oportunidad: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Frena la </w:t>
            </w:r>
            <w:r w:rsidRPr="36C2FEBD" w:rsidR="36C2FEBD">
              <w:rPr>
                <w:b w:val="1"/>
                <w:bCs w:val="1"/>
                <w:color w:val="1F1F1F"/>
                <w:sz w:val="20"/>
                <w:szCs w:val="20"/>
              </w:rPr>
              <w:t>expansión</w:t>
            </w:r>
            <w:r w:rsidRPr="36C2FEBD" w:rsidR="36C2FEBD">
              <w:rPr>
                <w:color w:val="1F1F1F"/>
                <w:sz w:val="20"/>
                <w:szCs w:val="20"/>
              </w:rPr>
              <w:t xml:space="preserve"> a nuevos mercados europeos. Se desaprovecha el canal digital para la venta B2B/B2C de alto valor.</w:t>
            </w:r>
          </w:p>
        </w:tc>
      </w:tr>
    </w:tbl>
    <w:p w:rsidR="36C2FEBD" w:rsidP="36C2FEBD" w:rsidRDefault="36C2FEBD" w14:paraId="6EF2F8BF" w14:textId="55B7823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414A32DA" w14:textId="1A9FC198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63AF145C" w14:textId="7AF7EEAC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351259E1" w14:textId="0F68640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3F09C4BB" w14:textId="4E5BDDDC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60FE7F15" w14:textId="48F7BEE2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0373A1AD" w14:textId="26346313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42FD367A" w14:textId="2952A914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4424F97D" w14:textId="7883AE27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3331B740" w14:textId="005441B5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469D1EEE" w14:textId="2E03B781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5D0F9563" w:rsidP="36C2FEBD" w:rsidRDefault="5D0F9563" w14:paraId="42AD771B" w14:textId="3D13D3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5D0F956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2.Propuesta de Transformación Digital con </w:t>
      </w:r>
      <w:r w:rsidRPr="36C2FEBD" w:rsidR="5D0F9563">
        <w:rPr>
          <w:rFonts w:ascii="Aptos" w:hAnsi="Aptos" w:eastAsia="Aptos" w:cs="Aptos"/>
          <w:noProof w:val="0"/>
          <w:sz w:val="24"/>
          <w:szCs w:val="24"/>
          <w:lang w:val="es-ES"/>
        </w:rPr>
        <w:t>Tecnologías Habilitadoras Digitales (THD)</w:t>
      </w:r>
    </w:p>
    <w:p w:rsidR="36C2FEBD" w:rsidP="36C2FEBD" w:rsidRDefault="36C2FEBD" w14:paraId="6A5E57D1" w14:textId="2F1368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-7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2115"/>
        <w:gridCol w:w="2955"/>
        <w:gridCol w:w="2610"/>
        <w:gridCol w:w="1095"/>
      </w:tblGrid>
      <w:tr w:rsidR="36C2FEBD" w:rsidTr="36C2FEBD" w14:paraId="7248CD58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473350B7" w14:textId="2756D91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THD Seleccionada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02DBECEA" w14:textId="53A51B3B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Descripción Breve de la THD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662C446E" w14:textId="78BE8DE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Aplicación en ECOFAB (Nuevos Productos/Servicios o Mejora)</w:t>
            </w:r>
          </w:p>
        </w:tc>
        <w:tc>
          <w:tcPr>
            <w:tcW w:w="2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BC18C77" w14:textId="4BE7370B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Aporte a la Sostenibilidad y Eficiencia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5DE1DC2" w14:textId="2C062ADD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Impacto (OT/IT)</w:t>
            </w:r>
          </w:p>
        </w:tc>
      </w:tr>
      <w:tr w:rsidR="36C2FEBD" w:rsidTr="36C2FEBD" w14:paraId="12300053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565008B5" w14:textId="72C9AD1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Internet de las Cosas (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)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4034ADAA" w14:textId="7B9850D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Red de dispositivos físicos (sensores, actuadores) que recogen e intercambian datos en tiempo real sobre el entorno físico.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621E8FA0" w14:textId="197836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Mejora: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Instalación de sensores en la maquinaria para monitorizar: 1.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Temperatura/Presión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(optimización del bioplástico). 2.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Consumo energético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en línea. 3.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Contadores de material/desperdicio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.</w:t>
            </w:r>
          </w:p>
        </w:tc>
        <w:tc>
          <w:tcPr>
            <w:tcW w:w="2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D93F289" w14:textId="139285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Sostenibilidad: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Medición precisa del consumo energético por lote y del desperdicio de material, permitiendo ajustes inmediatos.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Eficiencia: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Mantenimiento Predictivo (reduce paradas no programadas).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3C26F36B" w14:textId="146448DB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(Planta)</w:t>
            </w:r>
          </w:p>
        </w:tc>
      </w:tr>
      <w:tr w:rsidR="36C2FEBD" w:rsidTr="36C2FEBD" w14:paraId="2AB00B96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5701D1C7" w14:textId="5AD16FC1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Big Data y Analítica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111ABC7" w14:textId="7E72417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Recolección, almacenamiento y análisis de grandes volúmenes de datos (estructurados y no estructurados) para extraer patrones, tendencias y conocimientos.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471ADAD3" w14:textId="5A543A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Mejora: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Analizar datos históricos de producción (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), ventas (Web/ERP) y calidad para: 1.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Identificar cuellos de botella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. 2.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Predecir demanda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(optimización de inventario). 3.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Optimizar la formulación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de bioplásticos.</w:t>
            </w:r>
          </w:p>
        </w:tc>
        <w:tc>
          <w:tcPr>
            <w:tcW w:w="2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6567CED" w14:textId="5CDE0B6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Sostenibilidad: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Predicción de patrones de desperdicio y causas de fallos de calidad (reduce rechazos).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Eficiencia: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Planificación de la producción optimizada para reducir costes operativos.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0BBAB250" w14:textId="6D9885D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(Negocio)</w:t>
            </w:r>
          </w:p>
        </w:tc>
      </w:tr>
      <w:tr w:rsidR="36C2FEBD" w:rsidTr="36C2FEBD" w14:paraId="6C4022A9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50F74435" w14:textId="63C5B62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Inteligencia Artificial (IA)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1970F48" w14:textId="24471C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Sistemas que simulan la inteligencia humana para aprender, razonar y tomar decisiones. Incluye Machine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Learning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(ML).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0D28D88B" w14:textId="0EE2F73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Mejora/Nuevo Servicio: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1.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Control de Calidad (QC) Visual: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Cámaras con ML inspeccionan cada envase en línea, detectando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micro-defectos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y retirándolos automáticamente (precisión superior al ojo humano). 2.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Chatbot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/Asistente de ventas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para mercados europeos.</w:t>
            </w:r>
          </w:p>
        </w:tc>
        <w:tc>
          <w:tcPr>
            <w:tcW w:w="2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0FF9461A" w14:textId="59493A8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Sostenibilidad: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QC automatizado reduce drásticamente los defectos que llegan al mercado o a la siguiente fase de producción, minimizando el despilfarro de envases.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Eficiencia: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Aumenta la velocidad del QC.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3E0657D1" w14:textId="79262E4A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OT/IT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(Planta y Negocio)</w:t>
            </w:r>
          </w:p>
        </w:tc>
      </w:tr>
      <w:tr w:rsidR="36C2FEBD" w:rsidTr="36C2FEBD" w14:paraId="62E43A48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33D8B5E" w14:textId="4F60463D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Robótica Avanzada y Automatización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0BA51F70" w14:textId="574E1F4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Integración de robots colaborativos (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Cobots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) y sistemas automáticos para realizar tareas repetitivas o peligrosas con alta precisión.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15E0751F" w14:textId="4A12AD5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Mejora: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1.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Paletizado y empaquetado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de envases terminados. 2.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Automatización del transporte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interno de materiales (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AGVs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o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AMRs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).</w:t>
            </w:r>
          </w:p>
        </w:tc>
        <w:tc>
          <w:tcPr>
            <w:tcW w:w="2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6725B2B" w14:textId="07DB41A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Sostenibilidad: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Reducción de daños y errores en el manejo final del producto.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Eficiencia: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Aumento de la capacidad de producción continua 24/7.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63A6F64" w14:textId="74B290C7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(Planta)</w:t>
            </w:r>
          </w:p>
        </w:tc>
      </w:tr>
      <w:tr w:rsidR="36C2FEBD" w:rsidTr="36C2FEBD" w14:paraId="05C75717">
        <w:trPr>
          <w:trHeight w:val="207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7522EAE" w14:textId="77A47FDA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Ciberseguridad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5AE9E4C3" w14:textId="18AD38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Conjunto de herramientas, políticas y prácticas para proteger sistemas, redes y datos de ataques digitales.</w:t>
            </w:r>
          </w:p>
        </w:tc>
        <w:tc>
          <w:tcPr>
            <w:tcW w:w="29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26BFDE3" w14:textId="2D14745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Mejora: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Proteger la nueva red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OT/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de la planta contra intrusiones (ej., ataques de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ransomware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que detengan la producción). Asegurar la plataforma de comercio electrónico.</w:t>
            </w:r>
          </w:p>
        </w:tc>
        <w:tc>
          <w:tcPr>
            <w:tcW w:w="26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6667D87E" w14:textId="684320E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Sostenibilidad/Eficiencia: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Evita el tiempo de inactividad de la producción (por ciberataque) que resulta en pérdida de material, energía y capacidad de entrega.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5DD55EF1" w14:textId="4237CA54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IT/OT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(Ambos)</w:t>
            </w:r>
          </w:p>
        </w:tc>
      </w:tr>
    </w:tbl>
    <w:p w:rsidR="36C2FEBD" w:rsidP="36C2FEBD" w:rsidRDefault="36C2FEBD" w14:paraId="6AA6D4BE" w14:textId="477E46D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1C8CD130" w:rsidP="36C2FEBD" w:rsidRDefault="1C8CD130" w14:paraId="689F5E2A" w14:textId="4E913B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6C2FEBD" w:rsidR="1C8CD130">
        <w:rPr>
          <w:rFonts w:ascii="Aptos" w:hAnsi="Aptos" w:eastAsia="Aptos" w:cs="Aptos"/>
          <w:noProof w:val="0"/>
          <w:sz w:val="24"/>
          <w:szCs w:val="24"/>
          <w:lang w:val="es-ES"/>
        </w:rPr>
        <w:t>3. Oportunidades, Mercados y Convergencia IT/OT</w:t>
      </w:r>
    </w:p>
    <w:p w:rsidR="36C2FEBD" w:rsidP="36C2FEBD" w:rsidRDefault="36C2FEBD" w14:paraId="159D48D2" w14:textId="1AEA3360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-10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40"/>
        <w:gridCol w:w="4770"/>
        <w:gridCol w:w="4350"/>
      </w:tblGrid>
      <w:tr w:rsidR="36C2FEBD" w:rsidTr="36C2FEBD" w14:paraId="1DD5850B">
        <w:trPr>
          <w:trHeight w:val="300"/>
        </w:trPr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47A94C5E" w14:textId="77B196C4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Área</w:t>
            </w:r>
          </w:p>
        </w:tc>
        <w:tc>
          <w:tcPr>
            <w:tcW w:w="4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6DC08280" w14:textId="093E3C78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Detalle de Oportunidad/Mercado</w:t>
            </w:r>
          </w:p>
        </w:tc>
        <w:tc>
          <w:tcPr>
            <w:tcW w:w="4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6C183F2C" w14:textId="27E277E9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Impacto de la Convergencia IT/OT</w:t>
            </w:r>
          </w:p>
        </w:tc>
      </w:tr>
      <w:tr w:rsidR="36C2FEBD" w:rsidTr="36C2FEBD" w14:paraId="3295AF1B">
        <w:trPr>
          <w:trHeight w:val="1890"/>
        </w:trPr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F869DDF" w14:textId="0753247C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Nuevos Mercados</w:t>
            </w:r>
          </w:p>
        </w:tc>
        <w:tc>
          <w:tcPr>
            <w:tcW w:w="4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0B7F22F1" w14:textId="5F67C59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Expansión Europea (Online B2B/B2C):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La implementación de una plataforma de comercio electrónico y estrategias de IA para la traducción/soporte permite a ECOFAB acceder directamente al mercado sostenible europeo sin intermediarios.</w:t>
            </w:r>
          </w:p>
        </w:tc>
        <w:tc>
          <w:tcPr>
            <w:tcW w:w="4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53121457" w14:textId="7922A04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Integración de Pedidos: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Los pedidos recibidos en el sistema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IT (Ventas)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se transmiten directamente al sistema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 (Producción)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para su planificación y asignación de recursos en tiempo real.</w:t>
            </w:r>
          </w:p>
        </w:tc>
      </w:tr>
      <w:tr w:rsidR="36C2FEBD" w:rsidTr="36C2FEBD" w14:paraId="7AAFE722">
        <w:trPr>
          <w:trHeight w:val="1800"/>
        </w:trPr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B6E94B7" w14:textId="152DFEA4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Nuevos Servicios/Productos</w:t>
            </w:r>
          </w:p>
        </w:tc>
        <w:tc>
          <w:tcPr>
            <w:tcW w:w="4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13075A45" w14:textId="7B92F8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Envase Inteligente/Digital: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Integración de etiquetas RFID/códigos QR dinámicos para trazabilidad completa (datos de producción, origen del material). Esto se convierte en un servicio de valor añadido para el cliente alimentario.</w:t>
            </w:r>
          </w:p>
        </w:tc>
        <w:tc>
          <w:tcPr>
            <w:tcW w:w="4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4422FACD" w14:textId="5C44559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Trazabilidad Digital: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Los datos del sensor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(material, temperatura de moldeado, QC) se vinculan a un identificador en la base de datos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para crear el historial completo del producto.</w:t>
            </w:r>
          </w:p>
        </w:tc>
      </w:tr>
      <w:tr w:rsidR="36C2FEBD" w:rsidTr="36C2FEBD" w14:paraId="5C9605C0">
        <w:trPr>
          <w:trHeight w:val="1980"/>
        </w:trPr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30A83B6F" w14:textId="3A902E3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Relación IT/OT</w:t>
            </w:r>
          </w:p>
        </w:tc>
        <w:tc>
          <w:tcPr>
            <w:tcW w:w="4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0325B61" w14:textId="37998AD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Ciberseguridad Unificada: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Se establece un sistema de seguridad que protege tanto los servidores de gestión (IT) como la red de máquinas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y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Cobots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(OT).</w:t>
            </w:r>
          </w:p>
        </w:tc>
        <w:tc>
          <w:tcPr>
            <w:tcW w:w="4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15486DB4" w14:textId="0BAF139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Mantenimiento Predictivo: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Los datos de vibración/temperatura de las máquinas (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) son analizados por algoritmos de ML (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) en la nube para predecir cuándo fallará un componente, programando el mantenimiento antes de que cause una interrupción.</w:t>
            </w:r>
          </w:p>
        </w:tc>
      </w:tr>
      <w:tr w:rsidR="36C2FEBD" w:rsidTr="36C2FEBD" w14:paraId="2810D0C1">
        <w:trPr>
          <w:trHeight w:val="2250"/>
        </w:trPr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81A2C8D" w14:textId="0A99440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Mejoras Obtenidas</w:t>
            </w:r>
          </w:p>
        </w:tc>
        <w:tc>
          <w:tcPr>
            <w:tcW w:w="4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2658E1A6" w14:textId="68AB44E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Agilidad y Personalización: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Capacidad para fabricar lotes pequeños bajo demanda (personalización) con alta eficiencia, adaptándose a las tendencias del mercado.</w:t>
            </w:r>
          </w:p>
        </w:tc>
        <w:tc>
          <w:tcPr>
            <w:tcW w:w="4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6C2FEBD" w:rsidP="36C2FEBD" w:rsidRDefault="36C2FEBD" w14:paraId="7F971927" w14:textId="0CC9418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Visibilidad y Control: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Se elimina la "niebla" entre la planta y la oficina. La dirección tiene un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gemelo digital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de la planta (a través de los datos 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IoT</w:t>
            </w:r>
            <w:r w:rsidRPr="36C2FEBD" w:rsidR="36C2FEB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/Big Data) para monitorear el rendimiento en tiempo real y tomar decisiones estratégicas basadas en hechos.</w:t>
            </w:r>
          </w:p>
        </w:tc>
      </w:tr>
    </w:tbl>
    <w:p w:rsidR="36C2FEBD" w:rsidP="36C2FEBD" w:rsidRDefault="36C2FEBD" w14:paraId="73457F15" w14:textId="3F4CEA2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44A54A39" w14:textId="0676F70D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27687492" w14:textId="7B5A1FB1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p w:rsidR="36C2FEBD" w:rsidP="36C2FEBD" w:rsidRDefault="36C2FEBD" w14:paraId="4F882FCD" w14:textId="2F5FEEB8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8d0f83868d24888"/>
      <w:footerReference w:type="default" r:id="Rc93b51100a4a4d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C2FEBD" w:rsidTr="36C2FEBD" w14:paraId="0E917FC2">
      <w:trPr>
        <w:trHeight w:val="300"/>
      </w:trPr>
      <w:tc>
        <w:tcPr>
          <w:tcW w:w="3005" w:type="dxa"/>
          <w:tcMar/>
        </w:tcPr>
        <w:p w:rsidR="36C2FEBD" w:rsidP="36C2FEBD" w:rsidRDefault="36C2FEBD" w14:paraId="54532611" w14:textId="3A6748C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6C2FEBD" w:rsidP="36C2FEBD" w:rsidRDefault="36C2FEBD" w14:paraId="78F11014" w14:textId="0271F3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6C2FEBD" w:rsidP="36C2FEBD" w:rsidRDefault="36C2FEBD" w14:paraId="6984D4AC" w14:textId="15EDE985">
          <w:pPr>
            <w:pStyle w:val="Header"/>
            <w:bidi w:val="0"/>
            <w:ind w:right="-115"/>
            <w:jc w:val="right"/>
          </w:pPr>
        </w:p>
      </w:tc>
    </w:tr>
  </w:tbl>
  <w:p w:rsidR="36C2FEBD" w:rsidP="36C2FEBD" w:rsidRDefault="36C2FEBD" w14:paraId="678A048E" w14:textId="4BE8463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C2FEBD" w:rsidTr="36C2FEBD" w14:paraId="01D03BB4">
      <w:trPr>
        <w:trHeight w:val="300"/>
      </w:trPr>
      <w:tc>
        <w:tcPr>
          <w:tcW w:w="3005" w:type="dxa"/>
          <w:tcMar/>
        </w:tcPr>
        <w:p w:rsidR="36C2FEBD" w:rsidP="36C2FEBD" w:rsidRDefault="36C2FEBD" w14:paraId="27CC36CA" w14:textId="081FBBF3">
          <w:pPr>
            <w:pStyle w:val="Header"/>
            <w:bidi w:val="0"/>
            <w:ind w:left="-115"/>
            <w:jc w:val="left"/>
          </w:pPr>
          <w:r w:rsidR="36C2FEBD">
            <w:rPr/>
            <w:t>Verónica Nicolás Nicolás</w:t>
          </w:r>
        </w:p>
      </w:tc>
      <w:tc>
        <w:tcPr>
          <w:tcW w:w="3005" w:type="dxa"/>
          <w:tcMar/>
        </w:tcPr>
        <w:p w:rsidR="36C2FEBD" w:rsidP="36C2FEBD" w:rsidRDefault="36C2FEBD" w14:paraId="7B143C20" w14:textId="1389BE20">
          <w:pPr>
            <w:pStyle w:val="Header"/>
            <w:bidi w:val="0"/>
            <w:jc w:val="center"/>
          </w:pPr>
          <w:r w:rsidR="36C2FEBD">
            <w:rPr/>
            <w:t>ONLINE</w:t>
          </w:r>
        </w:p>
      </w:tc>
      <w:tc>
        <w:tcPr>
          <w:tcW w:w="3005" w:type="dxa"/>
          <w:tcMar/>
        </w:tcPr>
        <w:p w:rsidR="36C2FEBD" w:rsidP="36C2FEBD" w:rsidRDefault="36C2FEBD" w14:paraId="73BE7DC7" w14:textId="3B727144">
          <w:pPr>
            <w:pStyle w:val="Header"/>
            <w:bidi w:val="0"/>
            <w:ind w:right="-115"/>
            <w:jc w:val="right"/>
          </w:pPr>
          <w:r w:rsidR="36C2FEBD">
            <w:rPr/>
            <w:t>2º DAM</w:t>
          </w:r>
        </w:p>
      </w:tc>
    </w:tr>
  </w:tbl>
  <w:p w:rsidR="36C2FEBD" w:rsidP="36C2FEBD" w:rsidRDefault="36C2FEBD" w14:paraId="56F547F8" w14:textId="3C642EC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D0377"/>
    <w:rsid w:val="004F4F9D"/>
    <w:rsid w:val="004F4F9D"/>
    <w:rsid w:val="02B63DF8"/>
    <w:rsid w:val="0EA54BA6"/>
    <w:rsid w:val="1273FBE0"/>
    <w:rsid w:val="17875B8E"/>
    <w:rsid w:val="1914A2C3"/>
    <w:rsid w:val="1C7DA983"/>
    <w:rsid w:val="1C8CD130"/>
    <w:rsid w:val="1CA5E8B0"/>
    <w:rsid w:val="202AF717"/>
    <w:rsid w:val="2B043C7E"/>
    <w:rsid w:val="2BFEB862"/>
    <w:rsid w:val="36C2FEBD"/>
    <w:rsid w:val="3770F450"/>
    <w:rsid w:val="3B55CD04"/>
    <w:rsid w:val="40BE3329"/>
    <w:rsid w:val="479D0377"/>
    <w:rsid w:val="4B3269CA"/>
    <w:rsid w:val="4B3269CA"/>
    <w:rsid w:val="4FF83009"/>
    <w:rsid w:val="4FF83009"/>
    <w:rsid w:val="512BB009"/>
    <w:rsid w:val="53BD28C4"/>
    <w:rsid w:val="540612A2"/>
    <w:rsid w:val="55FE10EE"/>
    <w:rsid w:val="5D0F9563"/>
    <w:rsid w:val="641A733E"/>
    <w:rsid w:val="648E0638"/>
    <w:rsid w:val="6F9223D7"/>
    <w:rsid w:val="6F9F165C"/>
    <w:rsid w:val="70291AC0"/>
    <w:rsid w:val="714C4FC7"/>
    <w:rsid w:val="7231A16C"/>
    <w:rsid w:val="7E166045"/>
    <w:rsid w:val="7F7AC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0377"/>
  <w15:chartTrackingRefBased/>
  <w15:docId w15:val="{0998DEBE-4331-438B-AFA7-3C8A8CD32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6C2FE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C2FEB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d0f83868d24888" /><Relationship Type="http://schemas.openxmlformats.org/officeDocument/2006/relationships/footer" Target="footer.xml" Id="Rc93b51100a4a4d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2025-12-16T18:59:30.9611612Z</dcterms:created>
  <dcterms:modified xsi:type="dcterms:W3CDTF">2025-12-16T19:29:36.6291879Z</dcterms:modified>
  <dc:creator>VERONICA NICOLAS NICOLAS</dc:creator>
  <lastModifiedBy>VERONICA NICOLAS NICOLAS</lastModifiedBy>
</coreProperties>
</file>