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2EE5B0C" wp14:paraId="5C1A07E2" wp14:textId="3AB44714">
      <w:pPr>
        <w:jc w:val="center"/>
        <w:rPr>
          <w:i w:val="1"/>
          <w:iCs w:val="1"/>
          <w:sz w:val="28"/>
          <w:szCs w:val="28"/>
        </w:rPr>
      </w:pPr>
      <w:r w:rsidRPr="42EE5B0C" w:rsidR="0C8CCA8C">
        <w:rPr>
          <w:i w:val="1"/>
          <w:iCs w:val="1"/>
          <w:sz w:val="28"/>
          <w:szCs w:val="28"/>
        </w:rPr>
        <w:t>TAREA TEMA 2</w:t>
      </w:r>
      <w:r w:rsidRPr="42EE5B0C" w:rsidR="303A9462">
        <w:rPr>
          <w:i w:val="1"/>
          <w:iCs w:val="1"/>
          <w:sz w:val="28"/>
          <w:szCs w:val="28"/>
        </w:rPr>
        <w:t xml:space="preserve"> - </w:t>
      </w:r>
      <w:r w:rsidRPr="42EE5B0C" w:rsidR="0C8CCA8C">
        <w:rPr>
          <w:i w:val="1"/>
          <w:iCs w:val="1"/>
          <w:sz w:val="28"/>
          <w:szCs w:val="28"/>
        </w:rPr>
        <w:t>SOSTENIBILIDAD.</w:t>
      </w:r>
    </w:p>
    <w:p w:rsidR="3A42C8B0" w:rsidRDefault="3A42C8B0" w14:paraId="42DA2996" w14:textId="36975770"/>
    <w:p w:rsidR="46A7803C" w:rsidP="42EE5B0C" w:rsidRDefault="46A7803C" w14:paraId="52E0623F" w14:textId="723C15B1">
      <w:pPr>
        <w:pStyle w:val="Normal"/>
        <w:jc w:val="center"/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</w:pPr>
      <w:r w:rsidRPr="42EE5B0C" w:rsidR="4BD38394">
        <w:rPr>
          <w:rFonts w:ascii="Segoe UI" w:hAnsi="Segoe UI" w:eastAsia="Segoe UI" w:cs="Segoe UI"/>
          <w:b w:val="1"/>
          <w:bCs w:val="1"/>
          <w:noProof w:val="0"/>
          <w:color w:val="0E2841" w:themeColor="text2" w:themeTint="FF" w:themeShade="FF"/>
          <w:sz w:val="24"/>
          <w:szCs w:val="24"/>
          <w:u w:val="single"/>
          <w:lang w:val="es-ES"/>
        </w:rPr>
        <w:t>EVALUANDO LA SOSTENIBILIDAD EN UNA EMPRESA. CRITERIOS ASG</w:t>
      </w:r>
      <w:r w:rsidRPr="42EE5B0C" w:rsidR="4BD38394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 xml:space="preserve"> </w:t>
      </w:r>
    </w:p>
    <w:p w:rsidR="46A7803C" w:rsidP="42EE5B0C" w:rsidRDefault="46A7803C" w14:paraId="5C2FC6B8" w14:textId="133D363E">
      <w:pPr>
        <w:pStyle w:val="Normal"/>
        <w:jc w:val="left"/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</w:pPr>
      <w:r w:rsidRPr="42EE5B0C" w:rsidR="4BD38394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 xml:space="preserve">1. Elaborar una definición propia de sostenibilidad y desarrollo sostenible. </w:t>
      </w:r>
    </w:p>
    <w:p w:rsidR="46A7803C" w:rsidP="42EE5B0C" w:rsidRDefault="46A7803C" w14:paraId="07A0F34D" w14:textId="518A2E4F">
      <w:pPr>
        <w:pStyle w:val="Normal"/>
        <w:jc w:val="left"/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</w:pPr>
      <w:r w:rsidRPr="42EE5B0C" w:rsidR="4BD38394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 xml:space="preserve">2. Investigar y resumir los marcos más relevantes: </w:t>
      </w:r>
    </w:p>
    <w:p w:rsidR="46A7803C" w:rsidP="42EE5B0C" w:rsidRDefault="46A7803C" w14:paraId="6EA972B8" w14:textId="50044103">
      <w:pPr>
        <w:pStyle w:val="Normal"/>
        <w:ind w:left="708"/>
        <w:jc w:val="left"/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</w:pPr>
      <w:r w:rsidRPr="42EE5B0C" w:rsidR="4BD38394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 xml:space="preserve">o Agenda 2030 y ODS </w:t>
      </w:r>
    </w:p>
    <w:p w:rsidR="46A7803C" w:rsidP="42EE5B0C" w:rsidRDefault="46A7803C" w14:paraId="11812F7D" w14:textId="71A3BF16">
      <w:pPr>
        <w:pStyle w:val="Normal"/>
        <w:ind w:left="708"/>
        <w:jc w:val="left"/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</w:pPr>
      <w:r w:rsidRPr="42EE5B0C" w:rsidR="4BD38394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 xml:space="preserve">o Acuerdo de París </w:t>
      </w:r>
    </w:p>
    <w:p w:rsidR="46A7803C" w:rsidP="42EE5B0C" w:rsidRDefault="46A7803C" w14:paraId="3E71EF15" w14:textId="6B695EF0">
      <w:pPr>
        <w:pStyle w:val="Normal"/>
        <w:ind w:left="708"/>
        <w:jc w:val="left"/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</w:pPr>
      <w:r w:rsidRPr="42EE5B0C" w:rsidR="4BD38394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 xml:space="preserve">o Pacto Mundial de la ONU </w:t>
      </w:r>
    </w:p>
    <w:p w:rsidR="46A7803C" w:rsidP="42EE5B0C" w:rsidRDefault="46A7803C" w14:paraId="0AB5F087" w14:textId="3733A135">
      <w:pPr>
        <w:pStyle w:val="Normal"/>
        <w:jc w:val="left"/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</w:pPr>
      <w:r w:rsidRPr="42EE5B0C" w:rsidR="1404CA1C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 xml:space="preserve">3. </w:t>
      </w:r>
      <w:r w:rsidRPr="42EE5B0C" w:rsidR="04681649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>S</w:t>
      </w:r>
      <w:r w:rsidRPr="42EE5B0C" w:rsidR="1404CA1C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 xml:space="preserve">elecciona una empresa (conocida o ficticia) y realiza: </w:t>
      </w:r>
    </w:p>
    <w:p w:rsidR="46A7803C" w:rsidP="42EE5B0C" w:rsidRDefault="46A7803C" w14:paraId="151CCFBE" w14:textId="29EF6A4B">
      <w:pPr>
        <w:pStyle w:val="Normal"/>
        <w:ind w:left="708"/>
        <w:jc w:val="left"/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</w:pPr>
      <w:r w:rsidRPr="42EE5B0C" w:rsidR="4BD38394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 xml:space="preserve">1. Lista de aspectos ambientales (A). Al menos 3 medidas </w:t>
      </w:r>
    </w:p>
    <w:p w:rsidR="46A7803C" w:rsidP="42EE5B0C" w:rsidRDefault="46A7803C" w14:paraId="3620CB91" w14:textId="0ECBE682">
      <w:pPr>
        <w:pStyle w:val="Normal"/>
        <w:ind w:left="708"/>
        <w:jc w:val="left"/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</w:pPr>
      <w:r w:rsidRPr="42EE5B0C" w:rsidR="4BD38394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 xml:space="preserve">2. Lista de aspectos sociales (S). Al menos 3 medidas </w:t>
      </w:r>
    </w:p>
    <w:p w:rsidR="46A7803C" w:rsidP="42EE5B0C" w:rsidRDefault="46A7803C" w14:paraId="71BCB582" w14:textId="52CCF51C">
      <w:pPr>
        <w:pStyle w:val="Normal"/>
        <w:ind w:left="708"/>
        <w:jc w:val="left"/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</w:pPr>
      <w:r w:rsidRPr="42EE5B0C" w:rsidR="4BD38394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 xml:space="preserve">3. Lista de aspectos de gobernanza (G). Al menos 3 medidas </w:t>
      </w:r>
    </w:p>
    <w:p w:rsidR="46A7803C" w:rsidP="42EE5B0C" w:rsidRDefault="46A7803C" w14:paraId="762DE927" w14:textId="68F91CB7">
      <w:pPr>
        <w:pStyle w:val="Normal"/>
        <w:jc w:val="left"/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</w:pPr>
      <w:r w:rsidRPr="42EE5B0C" w:rsidR="1404CA1C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>4. Con los aspectos ASG identificados, cada estudiante debe identificar los grupos de interés (</w:t>
      </w:r>
      <w:r w:rsidRPr="42EE5B0C" w:rsidR="1404CA1C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>stakeholders</w:t>
      </w:r>
      <w:r w:rsidRPr="42EE5B0C" w:rsidR="1404CA1C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>) afectados por estas medidas</w:t>
      </w:r>
      <w:r w:rsidRPr="42EE5B0C" w:rsidR="529C8FAD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>.</w:t>
      </w:r>
    </w:p>
    <w:p w:rsidR="46A7803C" w:rsidP="42EE5B0C" w:rsidRDefault="46A7803C" w14:paraId="39486ABF" w14:textId="0F1A822E">
      <w:pPr>
        <w:pStyle w:val="Normal"/>
        <w:jc w:val="left"/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</w:pPr>
      <w:r w:rsidRPr="42EE5B0C" w:rsidR="1404CA1C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>5. Elige al menos dos indicadores que utilice la empresa seleccionada para medir la sostenibilidad</w:t>
      </w:r>
      <w:r w:rsidRPr="42EE5B0C" w:rsidR="6905E79B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>.</w:t>
      </w:r>
    </w:p>
    <w:p w:rsidR="46A7803C" w:rsidP="42EE5B0C" w:rsidRDefault="46A7803C" w14:paraId="07DB709D" w14:textId="288E1B52">
      <w:pPr>
        <w:pStyle w:val="Normal"/>
        <w:jc w:val="left"/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</w:pPr>
      <w:r w:rsidRPr="42EE5B0C" w:rsidR="1404CA1C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 xml:space="preserve">6. Define qué son las </w:t>
      </w:r>
      <w:r w:rsidRPr="42EE5B0C" w:rsidR="1A2E7802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>inversiones socialmente responsables</w:t>
      </w:r>
      <w:r w:rsidRPr="42EE5B0C" w:rsidR="1404CA1C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 xml:space="preserve"> (ISR). </w:t>
      </w:r>
    </w:p>
    <w:p w:rsidR="46A7803C" w:rsidP="42EE5B0C" w:rsidRDefault="46A7803C" w14:paraId="38FD7AE0" w14:textId="74BE342C">
      <w:pPr>
        <w:pStyle w:val="Normal"/>
        <w:jc w:val="left"/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</w:pPr>
      <w:r w:rsidRPr="42EE5B0C" w:rsidR="4BD38394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 xml:space="preserve">7. Investiga el papel de: </w:t>
      </w:r>
    </w:p>
    <w:p w:rsidR="46A7803C" w:rsidP="42EE5B0C" w:rsidRDefault="46A7803C" w14:paraId="6A32C663" w14:textId="78AC9515">
      <w:pPr>
        <w:pStyle w:val="Normal"/>
        <w:ind w:left="708"/>
        <w:jc w:val="left"/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</w:pPr>
      <w:r w:rsidRPr="42EE5B0C" w:rsidR="4BD38394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 xml:space="preserve">1. Analistas </w:t>
      </w:r>
    </w:p>
    <w:p w:rsidR="46A7803C" w:rsidP="42EE5B0C" w:rsidRDefault="46A7803C" w14:paraId="345950BB" w14:textId="18E4FF55">
      <w:pPr>
        <w:pStyle w:val="Normal"/>
        <w:ind w:left="708"/>
        <w:jc w:val="left"/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</w:pPr>
      <w:r w:rsidRPr="42EE5B0C" w:rsidR="1404CA1C">
        <w:rPr>
          <w:rFonts w:ascii="Segoe UI" w:hAnsi="Segoe UI" w:eastAsia="Segoe UI" w:cs="Segoe UI"/>
          <w:noProof w:val="0"/>
          <w:color w:val="0E2841" w:themeColor="text2" w:themeTint="FF" w:themeShade="FF"/>
          <w:sz w:val="24"/>
          <w:szCs w:val="24"/>
          <w:lang w:val="es-ES"/>
        </w:rPr>
        <w:t>2. Inversores institucionales</w:t>
      </w:r>
    </w:p>
    <w:p w:rsidR="3A42C8B0" w:rsidP="3A42C8B0" w:rsidRDefault="3A42C8B0" w14:paraId="539AE66D" w14:textId="72F7531C">
      <w:pPr>
        <w:pStyle w:val="Normal"/>
        <w:ind w:left="708"/>
        <w:jc w:val="left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</w:p>
    <w:p w:rsidR="3A42C8B0" w:rsidP="3A42C8B0" w:rsidRDefault="3A42C8B0" w14:paraId="29CBF2A0" w14:textId="63DCA796">
      <w:pPr>
        <w:pStyle w:val="Normal"/>
        <w:ind w:left="708"/>
        <w:jc w:val="left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</w:p>
    <w:p w:rsidR="3A42C8B0" w:rsidP="3A42C8B0" w:rsidRDefault="3A42C8B0" w14:paraId="2EA140DF" w14:textId="51D4FFED">
      <w:pPr>
        <w:pStyle w:val="Normal"/>
        <w:ind w:left="708"/>
        <w:jc w:val="left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</w:p>
    <w:p w:rsidR="3A42C8B0" w:rsidP="3A42C8B0" w:rsidRDefault="3A42C8B0" w14:paraId="34D66BC9" w14:textId="52F97285">
      <w:pPr>
        <w:pStyle w:val="Normal"/>
        <w:ind w:left="708"/>
        <w:jc w:val="left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</w:p>
    <w:p w:rsidR="3A42C8B0" w:rsidP="3A42C8B0" w:rsidRDefault="3A42C8B0" w14:paraId="62184760" w14:textId="7B41FF34">
      <w:pPr>
        <w:pStyle w:val="Normal"/>
        <w:ind w:left="708"/>
        <w:jc w:val="left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</w:p>
    <w:p w:rsidR="3A42C8B0" w:rsidP="3A42C8B0" w:rsidRDefault="3A42C8B0" w14:paraId="62A77449" w14:textId="6FD89D3F">
      <w:pPr>
        <w:pStyle w:val="Normal"/>
        <w:ind w:left="708"/>
        <w:jc w:val="left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</w:p>
    <w:p w:rsidR="3A42C8B0" w:rsidP="3A42C8B0" w:rsidRDefault="3A42C8B0" w14:paraId="04BEFC66" w14:textId="0448F923">
      <w:pPr>
        <w:pStyle w:val="Normal"/>
        <w:ind w:left="708"/>
        <w:jc w:val="left"/>
        <w:rPr>
          <w:rFonts w:ascii="Segoe UI" w:hAnsi="Segoe UI" w:eastAsia="Segoe UI" w:cs="Segoe UI"/>
          <w:noProof w:val="0"/>
          <w:sz w:val="24"/>
          <w:szCs w:val="24"/>
          <w:lang w:val="es-ES"/>
        </w:rPr>
      </w:pPr>
    </w:p>
    <w:p w:rsidR="46A7803C" w:rsidP="2EB78E19" w:rsidRDefault="46A7803C" w14:paraId="6E484BEE" w14:textId="7ADF1540">
      <w:pPr>
        <w:pStyle w:val="Normal"/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</w:pPr>
      <w:r w:rsidRPr="3A42C8B0" w:rsidR="00AF227F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SOSTENIBILIDAD Y CRITERIOS ASG</w:t>
      </w:r>
    </w:p>
    <w:p w:rsidR="46A7803C" w:rsidP="2EB78E19" w:rsidRDefault="46A7803C" w14:paraId="0BC2BE77" w14:textId="4E1EEB8A">
      <w:pPr>
        <w:pStyle w:val="Normal"/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</w:pPr>
      <w:r w:rsidRPr="3A42C8B0" w:rsidR="00AF227F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1. Definiciones</w:t>
      </w:r>
      <w:r w:rsidRPr="3A42C8B0" w:rsidR="6FBB363B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:</w:t>
      </w:r>
    </w:p>
    <w:p w:rsidR="46A7803C" w:rsidP="3A42C8B0" w:rsidRDefault="46A7803C" w14:paraId="09E6EEF6" w14:textId="666B873E">
      <w:pPr>
        <w:pStyle w:val="Normal"/>
        <w:ind w:left="708"/>
        <w:rPr>
          <w:rFonts w:ascii="Segoe UI" w:hAnsi="Segoe UI" w:eastAsia="Segoe UI"/>
          <w:b w:val="1"/>
          <w:bCs w:val="1"/>
          <w:noProof w:val="0"/>
          <w:sz w:val="24"/>
          <w:szCs w:val="24"/>
          <w:u w:val="single"/>
          <w:lang w:val="es-ES"/>
        </w:rPr>
      </w:pPr>
      <w:r w:rsidRPr="3A42C8B0" w:rsidR="00AF227F">
        <w:rPr>
          <w:rFonts w:ascii="Segoe UI" w:hAnsi="Segoe UI" w:eastAsia="Segoe UI"/>
          <w:b w:val="1"/>
          <w:bCs w:val="1"/>
          <w:noProof w:val="0"/>
          <w:sz w:val="24"/>
          <w:szCs w:val="24"/>
          <w:u w:val="single"/>
          <w:lang w:val="es-ES"/>
        </w:rPr>
        <w:t>Sostenibilidad</w:t>
      </w:r>
      <w:r w:rsidRPr="3A42C8B0" w:rsidR="043B3FA4">
        <w:rPr>
          <w:rFonts w:ascii="Segoe UI" w:hAnsi="Segoe UI" w:eastAsia="Segoe UI"/>
          <w:b w:val="1"/>
          <w:bCs w:val="1"/>
          <w:noProof w:val="0"/>
          <w:sz w:val="24"/>
          <w:szCs w:val="24"/>
          <w:u w:val="single"/>
          <w:lang w:val="es-ES"/>
        </w:rPr>
        <w:t>:</w:t>
      </w:r>
    </w:p>
    <w:p w:rsidR="46A7803C" w:rsidP="3A42C8B0" w:rsidRDefault="46A7803C" w14:paraId="41AE4F61" w14:textId="45AEECF9">
      <w:pPr>
        <w:ind w:left="708"/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3A42C8B0" w:rsidR="00AF227F">
        <w:rPr>
          <w:rFonts w:ascii="Segoe UI" w:hAnsi="Segoe UI" w:eastAsia="Segoe UI"/>
          <w:noProof w:val="0"/>
          <w:sz w:val="24"/>
          <w:szCs w:val="24"/>
          <w:lang w:val="es-ES"/>
        </w:rPr>
        <w:t>La sostenibilidad es la capacidad de gestionar de forma responsable los recursos naturales, sociales, económicos y tecnológicos, garantizando que los sistemas y procesos puedan mantenerse a largo plazo sin generar impactos negativos irreversibles.</w:t>
      </w:r>
    </w:p>
    <w:p w:rsidR="46A7803C" w:rsidP="3A42C8B0" w:rsidRDefault="46A7803C" w14:paraId="77793F8B" w14:textId="4488FC09">
      <w:pPr>
        <w:pStyle w:val="Normal"/>
        <w:ind w:left="708"/>
        <w:rPr>
          <w:rFonts w:ascii="Segoe UI" w:hAnsi="Segoe UI" w:eastAsia="Segoe UI"/>
          <w:b w:val="1"/>
          <w:bCs w:val="1"/>
          <w:noProof w:val="0"/>
          <w:sz w:val="24"/>
          <w:szCs w:val="24"/>
          <w:u w:val="single"/>
          <w:lang w:val="es-ES"/>
        </w:rPr>
      </w:pPr>
      <w:r w:rsidRPr="3A42C8B0" w:rsidR="00AF227F">
        <w:rPr>
          <w:rFonts w:ascii="Segoe UI" w:hAnsi="Segoe UI" w:eastAsia="Segoe UI"/>
          <w:b w:val="1"/>
          <w:bCs w:val="1"/>
          <w:noProof w:val="0"/>
          <w:sz w:val="24"/>
          <w:szCs w:val="24"/>
          <w:u w:val="single"/>
          <w:lang w:val="es-ES"/>
        </w:rPr>
        <w:t>Desarrollo sostenible</w:t>
      </w:r>
      <w:r w:rsidRPr="3A42C8B0" w:rsidR="54F8D93E">
        <w:rPr>
          <w:rFonts w:ascii="Segoe UI" w:hAnsi="Segoe UI" w:eastAsia="Segoe UI"/>
          <w:b w:val="1"/>
          <w:bCs w:val="1"/>
          <w:noProof w:val="0"/>
          <w:sz w:val="24"/>
          <w:szCs w:val="24"/>
          <w:u w:val="single"/>
          <w:lang w:val="es-ES"/>
        </w:rPr>
        <w:t>:</w:t>
      </w:r>
    </w:p>
    <w:p w:rsidR="46A7803C" w:rsidP="3A42C8B0" w:rsidRDefault="46A7803C" w14:paraId="664D781E" w14:textId="4952202F">
      <w:pPr>
        <w:ind w:left="708"/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3A42C8B0" w:rsidR="00AF227F">
        <w:rPr>
          <w:rFonts w:ascii="Segoe UI" w:hAnsi="Segoe UI" w:eastAsia="Segoe UI"/>
          <w:noProof w:val="0"/>
          <w:sz w:val="24"/>
          <w:szCs w:val="24"/>
          <w:lang w:val="es-ES"/>
        </w:rPr>
        <w:t>El desarrollo sostenible es un modelo de progreso que integra crecimiento económico, bienestar social y protección del medio ambiente, utilizando la tecnología y la innovación para satisfacer las necesidades actuales sin comprometer las de las generaciones futuras.</w:t>
      </w:r>
    </w:p>
    <w:p w:rsidR="2EB78E19" w:rsidP="2EB78E19" w:rsidRDefault="2EB78E19" w14:paraId="18343650" w14:textId="71F5A641">
      <w:pPr>
        <w:rPr>
          <w:rFonts w:ascii="Segoe UI" w:hAnsi="Segoe UI" w:eastAsia="Segoe UI"/>
          <w:sz w:val="24"/>
          <w:szCs w:val="24"/>
        </w:rPr>
      </w:pPr>
    </w:p>
    <w:p w:rsidR="46A7803C" w:rsidP="2EB78E19" w:rsidRDefault="46A7803C" w14:paraId="5CA65E43" w14:textId="6C71EA68">
      <w:pPr>
        <w:pStyle w:val="Normal"/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</w:pPr>
      <w:r w:rsidRPr="3A42C8B0" w:rsidR="00AF227F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2. Marcos internacionales de referencia</w:t>
      </w:r>
      <w:r w:rsidRPr="3A42C8B0" w:rsidR="193D53AA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:</w:t>
      </w:r>
    </w:p>
    <w:p w:rsidR="46A7803C" w:rsidP="3A42C8B0" w:rsidRDefault="46A7803C" w14:paraId="3BB6E152" w14:textId="2D7EAEFC">
      <w:pPr>
        <w:pStyle w:val="Normal"/>
        <w:ind w:left="708"/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</w:pPr>
      <w:r w:rsidRPr="3A42C8B0" w:rsidR="00AF227F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 xml:space="preserve">2.1 </w:t>
      </w:r>
      <w:r w:rsidRPr="3A42C8B0" w:rsidR="00AF227F">
        <w:rPr>
          <w:rFonts w:ascii="Segoe UI" w:hAnsi="Segoe UI" w:eastAsia="Segoe UI"/>
          <w:b w:val="1"/>
          <w:bCs w:val="1"/>
          <w:noProof w:val="0"/>
          <w:sz w:val="24"/>
          <w:szCs w:val="24"/>
          <w:u w:val="single"/>
          <w:lang w:val="es-ES"/>
        </w:rPr>
        <w:t>Agenda 2030 y Objetivos de Desarrollo Sostenible (ODS)</w:t>
      </w:r>
    </w:p>
    <w:p w:rsidR="46A7803C" w:rsidP="3A42C8B0" w:rsidRDefault="46A7803C" w14:paraId="327B9405" w14:textId="1A850D3E">
      <w:pPr>
        <w:ind w:left="708"/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3A42C8B0" w:rsidR="00AF227F">
        <w:rPr>
          <w:rFonts w:ascii="Segoe UI" w:hAnsi="Segoe UI" w:eastAsia="Segoe UI"/>
          <w:noProof w:val="0"/>
          <w:sz w:val="24"/>
          <w:szCs w:val="24"/>
          <w:lang w:val="es-ES"/>
        </w:rPr>
        <w:t xml:space="preserve">La </w:t>
      </w:r>
      <w:r w:rsidRPr="3A42C8B0" w:rsidR="00AF227F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Agenda 2030</w:t>
      </w:r>
      <w:r w:rsidRPr="3A42C8B0" w:rsidR="00AF227F">
        <w:rPr>
          <w:rFonts w:ascii="Segoe UI" w:hAnsi="Segoe UI" w:eastAsia="Segoe UI"/>
          <w:noProof w:val="0"/>
          <w:sz w:val="24"/>
          <w:szCs w:val="24"/>
          <w:lang w:val="es-ES"/>
        </w:rPr>
        <w:t xml:space="preserve">, aprobada por la ONU en 2015, es un plan global para promover el desarrollo sostenible antes del año 2030. Está compuesta por </w:t>
      </w:r>
      <w:r w:rsidRPr="3A42C8B0" w:rsidR="00AF227F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17 Objetivos de Desarrollo Sostenible (ODS)</w:t>
      </w:r>
      <w:r w:rsidRPr="3A42C8B0" w:rsidR="00AF227F">
        <w:rPr>
          <w:rFonts w:ascii="Segoe UI" w:hAnsi="Segoe UI" w:eastAsia="Segoe UI"/>
          <w:noProof w:val="0"/>
          <w:sz w:val="24"/>
          <w:szCs w:val="24"/>
          <w:lang w:val="es-ES"/>
        </w:rPr>
        <w:t xml:space="preserve"> que abordan retos como la pobreza, la educación, la igualdad, el cambio climático, la innovación y el consumo responsable.</w:t>
      </w:r>
    </w:p>
    <w:p w:rsidR="46A7803C" w:rsidP="3A42C8B0" w:rsidRDefault="46A7803C" w14:paraId="75862B8E" w14:textId="13B16989">
      <w:pPr>
        <w:ind w:left="708"/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3A42C8B0" w:rsidR="00AF227F">
        <w:rPr>
          <w:rFonts w:ascii="Segoe UI" w:hAnsi="Segoe UI" w:eastAsia="Segoe UI"/>
          <w:noProof w:val="0"/>
          <w:sz w:val="24"/>
          <w:szCs w:val="24"/>
          <w:lang w:val="es-ES"/>
        </w:rPr>
        <w:t>Los ODS sirven como guía para gobiernos, empresas y ciudadanos, fomentando el uso responsable de los recursos y la tecnología.</w:t>
      </w:r>
    </w:p>
    <w:p w:rsidR="2EB78E19" w:rsidP="2EB78E19" w:rsidRDefault="2EB78E19" w14:paraId="18172F34" w14:textId="27C60F59">
      <w:pPr>
        <w:rPr>
          <w:rFonts w:ascii="Segoe UI" w:hAnsi="Segoe UI" w:eastAsia="Segoe UI"/>
          <w:sz w:val="24"/>
          <w:szCs w:val="24"/>
        </w:rPr>
      </w:pPr>
    </w:p>
    <w:p w:rsidR="46A7803C" w:rsidP="3A42C8B0" w:rsidRDefault="46A7803C" w14:paraId="527B4C5E" w14:textId="23E19A82">
      <w:pPr>
        <w:pStyle w:val="Normal"/>
        <w:ind w:left="708"/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</w:pPr>
      <w:r w:rsidRPr="3A42C8B0" w:rsidR="00AF227F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 xml:space="preserve">2.2 </w:t>
      </w:r>
      <w:r w:rsidRPr="3A42C8B0" w:rsidR="00AF227F">
        <w:rPr>
          <w:rFonts w:ascii="Segoe UI" w:hAnsi="Segoe UI" w:eastAsia="Segoe UI"/>
          <w:b w:val="1"/>
          <w:bCs w:val="1"/>
          <w:noProof w:val="0"/>
          <w:sz w:val="24"/>
          <w:szCs w:val="24"/>
          <w:u w:val="single"/>
          <w:lang w:val="es-ES"/>
        </w:rPr>
        <w:t>Acuerdo de París</w:t>
      </w:r>
    </w:p>
    <w:p w:rsidR="46A7803C" w:rsidP="3A42C8B0" w:rsidRDefault="46A7803C" w14:paraId="48C77732" w14:textId="0322A477">
      <w:pPr>
        <w:ind w:left="708"/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3A42C8B0" w:rsidR="00AF227F">
        <w:rPr>
          <w:rFonts w:ascii="Segoe UI" w:hAnsi="Segoe UI" w:eastAsia="Segoe UI"/>
          <w:noProof w:val="0"/>
          <w:sz w:val="24"/>
          <w:szCs w:val="24"/>
          <w:lang w:val="es-ES"/>
        </w:rPr>
        <w:t xml:space="preserve">El </w:t>
      </w:r>
      <w:r w:rsidRPr="3A42C8B0" w:rsidR="00AF227F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Acuerdo de París</w:t>
      </w:r>
      <w:r w:rsidRPr="3A42C8B0" w:rsidR="00AF227F">
        <w:rPr>
          <w:rFonts w:ascii="Segoe UI" w:hAnsi="Segoe UI" w:eastAsia="Segoe UI"/>
          <w:noProof w:val="0"/>
          <w:sz w:val="24"/>
          <w:szCs w:val="24"/>
          <w:lang w:val="es-ES"/>
        </w:rPr>
        <w:t xml:space="preserve"> es un tratado internacional firmado en 2015 cuyo objetivo principal es </w:t>
      </w:r>
      <w:r w:rsidRPr="3A42C8B0" w:rsidR="00AF227F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limitar el aumento de la temperatura global</w:t>
      </w:r>
      <w:r w:rsidRPr="3A42C8B0" w:rsidR="00AF227F">
        <w:rPr>
          <w:rFonts w:ascii="Segoe UI" w:hAnsi="Segoe UI" w:eastAsia="Segoe UI"/>
          <w:noProof w:val="0"/>
          <w:sz w:val="24"/>
          <w:szCs w:val="24"/>
          <w:lang w:val="es-ES"/>
        </w:rPr>
        <w:t xml:space="preserve"> por debajo de los 2 °C, impulsando la reducción de emisiones de gases de efecto invernadero.</w:t>
      </w:r>
    </w:p>
    <w:p w:rsidR="46A7803C" w:rsidP="3A42C8B0" w:rsidRDefault="46A7803C" w14:paraId="7033DB0F" w14:textId="7E241347">
      <w:pPr>
        <w:ind w:left="708"/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3A42C8B0" w:rsidR="00AF227F">
        <w:rPr>
          <w:rFonts w:ascii="Segoe UI" w:hAnsi="Segoe UI" w:eastAsia="Segoe UI"/>
          <w:noProof w:val="0"/>
          <w:sz w:val="24"/>
          <w:szCs w:val="24"/>
          <w:lang w:val="es-ES"/>
        </w:rPr>
        <w:t>Este acuerdo promueve el uso de energías limpias, la eficiencia energética y modelos de desarrollo más sostenibles.</w:t>
      </w:r>
    </w:p>
    <w:p w:rsidR="46A7803C" w:rsidP="3A42C8B0" w:rsidRDefault="46A7803C" w14:paraId="0E6E928E" w14:textId="60A1F140">
      <w:pPr>
        <w:pStyle w:val="Normal"/>
        <w:ind w:left="708"/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</w:pPr>
      <w:r w:rsidRPr="3A42C8B0" w:rsidR="00AF227F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 xml:space="preserve">2.3 </w:t>
      </w:r>
      <w:r w:rsidRPr="3A42C8B0" w:rsidR="00AF227F">
        <w:rPr>
          <w:rFonts w:ascii="Segoe UI" w:hAnsi="Segoe UI" w:eastAsia="Segoe UI"/>
          <w:b w:val="1"/>
          <w:bCs w:val="1"/>
          <w:noProof w:val="0"/>
          <w:sz w:val="24"/>
          <w:szCs w:val="24"/>
          <w:u w:val="single"/>
          <w:lang w:val="es-ES"/>
        </w:rPr>
        <w:t>Pacto Mundial de la ONU</w:t>
      </w:r>
    </w:p>
    <w:p w:rsidR="46A7803C" w:rsidP="3A42C8B0" w:rsidRDefault="46A7803C" w14:paraId="5A9894BA" w14:textId="022B824A">
      <w:pPr>
        <w:ind w:left="708"/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3A42C8B0" w:rsidR="00AF227F">
        <w:rPr>
          <w:rFonts w:ascii="Segoe UI" w:hAnsi="Segoe UI" w:eastAsia="Segoe UI"/>
          <w:noProof w:val="0"/>
          <w:sz w:val="24"/>
          <w:szCs w:val="24"/>
          <w:lang w:val="es-ES"/>
        </w:rPr>
        <w:t xml:space="preserve">El </w:t>
      </w:r>
      <w:r w:rsidRPr="3A42C8B0" w:rsidR="00AF227F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Pacto Mundial de las Naciones Unidas</w:t>
      </w:r>
      <w:r w:rsidRPr="3A42C8B0" w:rsidR="00AF227F">
        <w:rPr>
          <w:rFonts w:ascii="Segoe UI" w:hAnsi="Segoe UI" w:eastAsia="Segoe UI"/>
          <w:noProof w:val="0"/>
          <w:sz w:val="24"/>
          <w:szCs w:val="24"/>
          <w:lang w:val="es-ES"/>
        </w:rPr>
        <w:t xml:space="preserve"> es una iniciativa voluntaria dirigida a empresas y organizaciones. Se basa en </w:t>
      </w:r>
      <w:r w:rsidRPr="3A42C8B0" w:rsidR="00AF227F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10 principios</w:t>
      </w:r>
      <w:r w:rsidRPr="3A42C8B0" w:rsidR="00AF227F">
        <w:rPr>
          <w:rFonts w:ascii="Segoe UI" w:hAnsi="Segoe UI" w:eastAsia="Segoe UI"/>
          <w:noProof w:val="0"/>
          <w:sz w:val="24"/>
          <w:szCs w:val="24"/>
          <w:lang w:val="es-ES"/>
        </w:rPr>
        <w:t xml:space="preserve"> relacionados con:</w:t>
      </w:r>
    </w:p>
    <w:p w:rsidR="46A7803C" w:rsidP="2EB78E19" w:rsidRDefault="46A7803C" w14:paraId="0C3734CF" w14:textId="2399F304">
      <w:pPr>
        <w:pStyle w:val="Normal"/>
        <w:numPr>
          <w:ilvl w:val="0"/>
          <w:numId w:val="7"/>
        </w:numPr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noProof w:val="0"/>
          <w:sz w:val="24"/>
          <w:szCs w:val="24"/>
          <w:lang w:val="es-ES"/>
        </w:rPr>
        <w:t>Derechos humanos</w:t>
      </w:r>
    </w:p>
    <w:p w:rsidR="46A7803C" w:rsidP="2EB78E19" w:rsidRDefault="46A7803C" w14:paraId="4F7D0467" w14:textId="1521A4DD">
      <w:pPr>
        <w:pStyle w:val="Normal"/>
        <w:numPr>
          <w:ilvl w:val="0"/>
          <w:numId w:val="7"/>
        </w:numPr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noProof w:val="0"/>
          <w:sz w:val="24"/>
          <w:szCs w:val="24"/>
          <w:lang w:val="es-ES"/>
        </w:rPr>
        <w:t>Normas laborales</w:t>
      </w:r>
    </w:p>
    <w:p w:rsidR="46A7803C" w:rsidP="2EB78E19" w:rsidRDefault="46A7803C" w14:paraId="77420107" w14:textId="2E9E2ADA">
      <w:pPr>
        <w:pStyle w:val="Normal"/>
        <w:numPr>
          <w:ilvl w:val="0"/>
          <w:numId w:val="7"/>
        </w:numPr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noProof w:val="0"/>
          <w:sz w:val="24"/>
          <w:szCs w:val="24"/>
          <w:lang w:val="es-ES"/>
        </w:rPr>
        <w:t>Medio ambiente</w:t>
      </w:r>
    </w:p>
    <w:p w:rsidR="46A7803C" w:rsidP="2EB78E19" w:rsidRDefault="46A7803C" w14:paraId="4000D688" w14:textId="3A5992B8">
      <w:pPr>
        <w:pStyle w:val="Normal"/>
        <w:numPr>
          <w:ilvl w:val="0"/>
          <w:numId w:val="7"/>
        </w:numPr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noProof w:val="0"/>
          <w:sz w:val="24"/>
          <w:szCs w:val="24"/>
          <w:lang w:val="es-ES"/>
        </w:rPr>
        <w:t>Lucha contra la corrupción</w:t>
      </w:r>
    </w:p>
    <w:p w:rsidR="46A7803C" w:rsidP="3A42C8B0" w:rsidRDefault="46A7803C" w14:paraId="50B5F512" w14:textId="5F96467E">
      <w:pPr>
        <w:ind w:left="708"/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3A42C8B0" w:rsidR="00AF227F">
        <w:rPr>
          <w:rFonts w:ascii="Segoe UI" w:hAnsi="Segoe UI" w:eastAsia="Segoe UI"/>
          <w:noProof w:val="0"/>
          <w:sz w:val="24"/>
          <w:szCs w:val="24"/>
          <w:lang w:val="es-ES"/>
        </w:rPr>
        <w:t>Las empresas que se adhieren se comprometen a integrar estos principios en su estrategia y operaciones.</w:t>
      </w:r>
    </w:p>
    <w:p w:rsidR="2EB78E19" w:rsidP="2EB78E19" w:rsidRDefault="2EB78E19" w14:paraId="620AE823" w14:textId="7FBBE984">
      <w:pPr>
        <w:rPr>
          <w:rFonts w:ascii="Segoe UI" w:hAnsi="Segoe UI" w:eastAsia="Segoe UI"/>
          <w:sz w:val="24"/>
          <w:szCs w:val="24"/>
        </w:rPr>
      </w:pPr>
    </w:p>
    <w:p w:rsidR="46A7803C" w:rsidP="2EB78E19" w:rsidRDefault="46A7803C" w14:paraId="684367AD" w14:textId="71EED483">
      <w:pPr>
        <w:pStyle w:val="Normal"/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3. Empresa seleccionada</w:t>
      </w:r>
    </w:p>
    <w:p w:rsidR="46A7803C" w:rsidP="42EE5B0C" w:rsidRDefault="46A7803C" w14:paraId="7B364E9A" w14:textId="0532C91F">
      <w:pPr>
        <w:ind w:left="708"/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42EE5B0C" w:rsidR="4BD38394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TechNova</w:t>
      </w:r>
      <w:r w:rsidRPr="42EE5B0C" w:rsidR="4BD38394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 xml:space="preserve"> </w:t>
      </w:r>
      <w:r w:rsidRPr="42EE5B0C" w:rsidR="4BD38394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Solutions</w:t>
      </w:r>
      <w:r w:rsidRPr="42EE5B0C" w:rsidR="4BD38394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 xml:space="preserve"> S.L.</w:t>
      </w:r>
      <w:r w:rsidRPr="42EE5B0C" w:rsidR="4BD38394">
        <w:rPr>
          <w:rFonts w:ascii="Segoe UI" w:hAnsi="Segoe UI" w:eastAsia="Segoe UI"/>
          <w:noProof w:val="0"/>
          <w:sz w:val="24"/>
          <w:szCs w:val="24"/>
          <w:lang w:val="es-ES"/>
        </w:rPr>
        <w:t xml:space="preserve"> (empresa ficticia)</w:t>
      </w:r>
      <w:r>
        <w:br/>
      </w:r>
      <w:r w:rsidRPr="42EE5B0C" w:rsidR="4BD38394">
        <w:rPr>
          <w:rFonts w:ascii="Segoe UI" w:hAnsi="Segoe UI" w:eastAsia="Segoe UI"/>
          <w:noProof w:val="0"/>
          <w:sz w:val="24"/>
          <w:szCs w:val="24"/>
          <w:lang w:val="es-ES"/>
        </w:rPr>
        <w:t xml:space="preserve">Empresa dedicada al desarrollo de aplicaciones multiplataforma, soluciones </w:t>
      </w:r>
      <w:r w:rsidRPr="42EE5B0C" w:rsidR="4BD38394">
        <w:rPr>
          <w:rFonts w:ascii="Segoe UI" w:hAnsi="Segoe UI" w:eastAsia="Segoe UI"/>
          <w:noProof w:val="0"/>
          <w:sz w:val="24"/>
          <w:szCs w:val="24"/>
          <w:lang w:val="es-ES"/>
        </w:rPr>
        <w:t>cloud</w:t>
      </w:r>
      <w:r w:rsidRPr="42EE5B0C" w:rsidR="4BD38394">
        <w:rPr>
          <w:rFonts w:ascii="Segoe UI" w:hAnsi="Segoe UI" w:eastAsia="Segoe UI"/>
          <w:noProof w:val="0"/>
          <w:sz w:val="24"/>
          <w:szCs w:val="24"/>
          <w:lang w:val="es-ES"/>
        </w:rPr>
        <w:t xml:space="preserve"> y mantenimiento de software.</w:t>
      </w:r>
    </w:p>
    <w:p w:rsidR="2EB78E19" w:rsidP="2EB78E19" w:rsidRDefault="2EB78E19" w14:paraId="080B6265" w14:textId="2D902DC5">
      <w:pPr>
        <w:rPr>
          <w:rFonts w:ascii="Segoe UI" w:hAnsi="Segoe UI" w:eastAsia="Segoe UI"/>
          <w:sz w:val="24"/>
          <w:szCs w:val="24"/>
        </w:rPr>
      </w:pPr>
    </w:p>
    <w:p w:rsidR="46A7803C" w:rsidP="2EB78E19" w:rsidRDefault="46A7803C" w14:paraId="3D11281E" w14:textId="1F425D8B">
      <w:pPr>
        <w:pStyle w:val="Normal"/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4. Aspectos ASG de la empresa</w:t>
      </w:r>
    </w:p>
    <w:p w:rsidR="46A7803C" w:rsidP="3A42C8B0" w:rsidRDefault="46A7803C" w14:paraId="379358E2" w14:textId="3FF2C662">
      <w:pPr>
        <w:pStyle w:val="Normal"/>
        <w:ind w:left="708"/>
        <w:rPr>
          <w:rFonts w:ascii="Segoe UI" w:hAnsi="Segoe UI" w:eastAsia="Segoe UI"/>
          <w:b w:val="1"/>
          <w:bCs w:val="1"/>
          <w:noProof w:val="0"/>
          <w:sz w:val="24"/>
          <w:szCs w:val="24"/>
          <w:u w:val="none"/>
          <w:lang w:val="es-ES"/>
        </w:rPr>
      </w:pPr>
      <w:r w:rsidRPr="42EE5B0C" w:rsidR="1404CA1C">
        <w:rPr>
          <w:rFonts w:ascii="Segoe UI" w:hAnsi="Segoe UI" w:eastAsia="Segoe UI"/>
          <w:b w:val="1"/>
          <w:bCs w:val="1"/>
          <w:noProof w:val="0"/>
          <w:sz w:val="24"/>
          <w:szCs w:val="24"/>
          <w:u w:val="none"/>
          <w:lang w:val="es-ES"/>
        </w:rPr>
        <w:t xml:space="preserve">4.1 </w:t>
      </w:r>
      <w:r w:rsidRPr="42EE5B0C" w:rsidR="1404CA1C">
        <w:rPr>
          <w:rFonts w:ascii="Segoe UI" w:hAnsi="Segoe UI" w:eastAsia="Segoe UI"/>
          <w:b w:val="1"/>
          <w:bCs w:val="1"/>
          <w:noProof w:val="0"/>
          <w:sz w:val="24"/>
          <w:szCs w:val="24"/>
          <w:u w:val="single"/>
          <w:lang w:val="es-ES"/>
        </w:rPr>
        <w:t>Aspectos Ambientales (A)</w:t>
      </w:r>
      <w:r w:rsidRPr="42EE5B0C" w:rsidR="3A7881E6">
        <w:rPr>
          <w:rFonts w:ascii="Segoe UI" w:hAnsi="Segoe UI" w:eastAsia="Segoe UI"/>
          <w:b w:val="1"/>
          <w:bCs w:val="1"/>
          <w:noProof w:val="0"/>
          <w:sz w:val="24"/>
          <w:szCs w:val="24"/>
          <w:u w:val="single"/>
          <w:lang w:val="es-ES"/>
        </w:rPr>
        <w:t xml:space="preserve"> Medidas:</w:t>
      </w:r>
    </w:p>
    <w:p w:rsidR="46A7803C" w:rsidP="2EB78E19" w:rsidRDefault="46A7803C" w14:paraId="6C2AA82E" w14:textId="5E76B11D">
      <w:pPr>
        <w:pStyle w:val="Normal"/>
        <w:numPr>
          <w:ilvl w:val="0"/>
          <w:numId w:val="8"/>
        </w:numPr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noProof w:val="0"/>
          <w:sz w:val="24"/>
          <w:szCs w:val="24"/>
          <w:lang w:val="es-ES"/>
        </w:rPr>
        <w:t>Desarrollo de software eficiente que reduzca el consumo energético.</w:t>
      </w:r>
    </w:p>
    <w:p w:rsidR="46A7803C" w:rsidP="2EB78E19" w:rsidRDefault="46A7803C" w14:paraId="63AB6B32" w14:textId="2715E24C">
      <w:pPr>
        <w:pStyle w:val="Normal"/>
        <w:numPr>
          <w:ilvl w:val="0"/>
          <w:numId w:val="8"/>
        </w:numPr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noProof w:val="0"/>
          <w:sz w:val="24"/>
          <w:szCs w:val="24"/>
          <w:lang w:val="es-ES"/>
        </w:rPr>
        <w:t>Uso de servicios cloud con políticas de baja huella de carbono.</w:t>
      </w:r>
    </w:p>
    <w:p w:rsidR="46A7803C" w:rsidP="2EB78E19" w:rsidRDefault="46A7803C" w14:paraId="1879878C" w14:textId="3598BBB9">
      <w:pPr>
        <w:pStyle w:val="Normal"/>
        <w:numPr>
          <w:ilvl w:val="0"/>
          <w:numId w:val="8"/>
        </w:numPr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noProof w:val="0"/>
          <w:sz w:val="24"/>
          <w:szCs w:val="24"/>
          <w:lang w:val="es-ES"/>
        </w:rPr>
        <w:t>Reciclaje y reutilización de equipos informáticos.</w:t>
      </w:r>
    </w:p>
    <w:p w:rsidR="2EB78E19" w:rsidP="2EB78E19" w:rsidRDefault="2EB78E19" w14:paraId="5B037958" w14:textId="51AA7C7E">
      <w:pPr>
        <w:rPr>
          <w:rFonts w:ascii="Segoe UI" w:hAnsi="Segoe UI" w:eastAsia="Segoe UI"/>
          <w:sz w:val="24"/>
          <w:szCs w:val="24"/>
        </w:rPr>
      </w:pPr>
    </w:p>
    <w:p w:rsidR="46A7803C" w:rsidP="42EE5B0C" w:rsidRDefault="46A7803C" w14:paraId="2160A7F5" w14:textId="27E43BBE">
      <w:pPr>
        <w:pStyle w:val="Normal"/>
        <w:ind w:left="708"/>
        <w:rPr>
          <w:rFonts w:ascii="Segoe UI" w:hAnsi="Segoe UI" w:eastAsia="Segoe UI"/>
          <w:b w:val="1"/>
          <w:bCs w:val="1"/>
          <w:noProof w:val="0"/>
          <w:sz w:val="24"/>
          <w:szCs w:val="24"/>
          <w:u w:val="single"/>
          <w:lang w:val="es-ES"/>
        </w:rPr>
      </w:pPr>
      <w:r w:rsidRPr="42EE5B0C" w:rsidR="1404CA1C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 xml:space="preserve">4.2 </w:t>
      </w:r>
      <w:r w:rsidRPr="42EE5B0C" w:rsidR="1404CA1C">
        <w:rPr>
          <w:rFonts w:ascii="Segoe UI" w:hAnsi="Segoe UI" w:eastAsia="Segoe UI"/>
          <w:b w:val="1"/>
          <w:bCs w:val="1"/>
          <w:noProof w:val="0"/>
          <w:sz w:val="24"/>
          <w:szCs w:val="24"/>
          <w:u w:val="single"/>
          <w:lang w:val="es-ES"/>
        </w:rPr>
        <w:t>Aspectos Sociales (S</w:t>
      </w:r>
      <w:r w:rsidRPr="42EE5B0C" w:rsidR="69AFC980">
        <w:rPr>
          <w:rFonts w:ascii="Segoe UI" w:hAnsi="Segoe UI" w:eastAsia="Segoe UI"/>
          <w:b w:val="1"/>
          <w:bCs w:val="1"/>
          <w:noProof w:val="0"/>
          <w:sz w:val="24"/>
          <w:szCs w:val="24"/>
          <w:u w:val="single"/>
          <w:lang w:val="es-ES"/>
        </w:rPr>
        <w:t>) Medidas:</w:t>
      </w:r>
    </w:p>
    <w:p w:rsidR="46A7803C" w:rsidP="2EB78E19" w:rsidRDefault="46A7803C" w14:paraId="10C58530" w14:textId="3E7971DF">
      <w:pPr>
        <w:pStyle w:val="Normal"/>
        <w:numPr>
          <w:ilvl w:val="0"/>
          <w:numId w:val="9"/>
        </w:numPr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noProof w:val="0"/>
          <w:sz w:val="24"/>
          <w:szCs w:val="24"/>
          <w:lang w:val="es-ES"/>
        </w:rPr>
        <w:t>Desarrollo de aplicaciones accesibles para personas con discapacidad.</w:t>
      </w:r>
    </w:p>
    <w:p w:rsidR="46A7803C" w:rsidP="2EB78E19" w:rsidRDefault="46A7803C" w14:paraId="4586C059" w14:textId="371EF6E2">
      <w:pPr>
        <w:pStyle w:val="Normal"/>
        <w:numPr>
          <w:ilvl w:val="0"/>
          <w:numId w:val="9"/>
        </w:numPr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noProof w:val="0"/>
          <w:sz w:val="24"/>
          <w:szCs w:val="24"/>
          <w:lang w:val="es-ES"/>
        </w:rPr>
        <w:t>Políticas de igualdad, diversidad y no discriminación.</w:t>
      </w:r>
    </w:p>
    <w:p w:rsidR="46A7803C" w:rsidP="2EB78E19" w:rsidRDefault="46A7803C" w14:paraId="7747E80A" w14:textId="3798A8A4">
      <w:pPr>
        <w:pStyle w:val="Normal"/>
        <w:numPr>
          <w:ilvl w:val="0"/>
          <w:numId w:val="9"/>
        </w:numPr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noProof w:val="0"/>
          <w:sz w:val="24"/>
          <w:szCs w:val="24"/>
          <w:lang w:val="es-ES"/>
        </w:rPr>
        <w:t>Formación continua y medidas de conciliación laboral.</w:t>
      </w:r>
    </w:p>
    <w:p w:rsidR="2EB78E19" w:rsidP="2EB78E19" w:rsidRDefault="2EB78E19" w14:paraId="457094ED" w14:textId="6A9CE631">
      <w:pPr>
        <w:rPr>
          <w:rFonts w:ascii="Segoe UI" w:hAnsi="Segoe UI" w:eastAsia="Segoe UI"/>
          <w:sz w:val="24"/>
          <w:szCs w:val="24"/>
        </w:rPr>
      </w:pPr>
    </w:p>
    <w:p w:rsidR="46A7803C" w:rsidP="3A42C8B0" w:rsidRDefault="46A7803C" w14:paraId="7EE0BC5A" w14:textId="35310637">
      <w:pPr>
        <w:pStyle w:val="Normal"/>
        <w:ind w:left="708"/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</w:pPr>
      <w:r w:rsidRPr="42EE5B0C" w:rsidR="1404CA1C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4.3 Aspectos de Gobernanza (G)</w:t>
      </w:r>
      <w:r w:rsidRPr="42EE5B0C" w:rsidR="14F7CC5D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 xml:space="preserve"> Medidas:</w:t>
      </w:r>
    </w:p>
    <w:p w:rsidR="46A7803C" w:rsidP="2EB78E19" w:rsidRDefault="46A7803C" w14:paraId="5E04838C" w14:textId="610F2A3D">
      <w:pPr>
        <w:pStyle w:val="Normal"/>
        <w:numPr>
          <w:ilvl w:val="0"/>
          <w:numId w:val="10"/>
        </w:numPr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noProof w:val="0"/>
          <w:sz w:val="24"/>
          <w:szCs w:val="24"/>
          <w:lang w:val="es-ES"/>
        </w:rPr>
        <w:t>Código ético y políticas de transparencia.</w:t>
      </w:r>
    </w:p>
    <w:p w:rsidR="46A7803C" w:rsidP="2EB78E19" w:rsidRDefault="46A7803C" w14:paraId="402A2D71" w14:textId="673F9236">
      <w:pPr>
        <w:pStyle w:val="Normal"/>
        <w:numPr>
          <w:ilvl w:val="0"/>
          <w:numId w:val="10"/>
        </w:numPr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noProof w:val="0"/>
          <w:sz w:val="24"/>
          <w:szCs w:val="24"/>
          <w:lang w:val="es-ES"/>
        </w:rPr>
        <w:t>Cumplimiento del RGPD y normativas de ciberseguridad.</w:t>
      </w:r>
    </w:p>
    <w:p w:rsidR="46A7803C" w:rsidP="2EB78E19" w:rsidRDefault="46A7803C" w14:paraId="336269BC" w14:textId="2AE21F2B">
      <w:pPr>
        <w:pStyle w:val="Normal"/>
        <w:numPr>
          <w:ilvl w:val="0"/>
          <w:numId w:val="10"/>
        </w:numPr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noProof w:val="0"/>
          <w:sz w:val="24"/>
          <w:szCs w:val="24"/>
          <w:lang w:val="es-ES"/>
        </w:rPr>
        <w:t>Gestión responsable de proyectos mediante metodologías ágiles.</w:t>
      </w:r>
    </w:p>
    <w:p w:rsidR="2EB78E19" w:rsidP="2EB78E19" w:rsidRDefault="2EB78E19" w14:paraId="7F3A2F48" w14:textId="52823A0F">
      <w:pPr>
        <w:rPr>
          <w:rFonts w:ascii="Segoe UI" w:hAnsi="Segoe UI" w:eastAsia="Segoe UI"/>
          <w:sz w:val="24"/>
          <w:szCs w:val="24"/>
        </w:rPr>
      </w:pPr>
    </w:p>
    <w:p w:rsidR="46A7803C" w:rsidP="2EB78E19" w:rsidRDefault="46A7803C" w14:paraId="7F0A9C39" w14:textId="58F110DD">
      <w:pPr>
        <w:pStyle w:val="Normal"/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</w:pPr>
      <w:r w:rsidRPr="42EE5B0C" w:rsidR="4BD38394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5. Grupos de interés (</w:t>
      </w:r>
      <w:r w:rsidRPr="42EE5B0C" w:rsidR="20958494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S</w:t>
      </w:r>
      <w:r w:rsidRPr="42EE5B0C" w:rsidR="4BD38394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takeholders</w:t>
      </w:r>
      <w:r w:rsidRPr="42EE5B0C" w:rsidR="4BD38394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)</w:t>
      </w:r>
    </w:p>
    <w:p w:rsidR="46A7803C" w:rsidP="42EE5B0C" w:rsidRDefault="46A7803C" w14:paraId="75FBF785" w14:textId="683D7076">
      <w:pPr>
        <w:ind w:left="708"/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42EE5B0C" w:rsidR="4BD38394">
        <w:rPr>
          <w:rFonts w:ascii="Segoe UI" w:hAnsi="Segoe UI" w:eastAsia="Segoe UI"/>
          <w:noProof w:val="0"/>
          <w:sz w:val="24"/>
          <w:szCs w:val="24"/>
          <w:lang w:val="es-ES"/>
        </w:rPr>
        <w:t xml:space="preserve">Los principales </w:t>
      </w:r>
      <w:r w:rsidRPr="42EE5B0C" w:rsidR="4BD38394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stakeholders</w:t>
      </w:r>
      <w:r w:rsidRPr="42EE5B0C" w:rsidR="4BD38394">
        <w:rPr>
          <w:rFonts w:ascii="Segoe UI" w:hAnsi="Segoe UI" w:eastAsia="Segoe UI"/>
          <w:noProof w:val="0"/>
          <w:sz w:val="24"/>
          <w:szCs w:val="24"/>
          <w:lang w:val="es-ES"/>
        </w:rPr>
        <w:t xml:space="preserve"> afectados por las medidas ASG son:</w:t>
      </w:r>
    </w:p>
    <w:p w:rsidR="46A7803C" w:rsidP="2EB78E19" w:rsidRDefault="46A7803C" w14:paraId="07AB85B0" w14:textId="1CEBE4AD">
      <w:pPr>
        <w:pStyle w:val="Normal"/>
        <w:numPr>
          <w:ilvl w:val="0"/>
          <w:numId w:val="11"/>
        </w:numPr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noProof w:val="0"/>
          <w:sz w:val="24"/>
          <w:szCs w:val="24"/>
          <w:lang w:val="es-ES"/>
        </w:rPr>
        <w:t>Empleados y desarrolladores</w:t>
      </w:r>
    </w:p>
    <w:p w:rsidR="46A7803C" w:rsidP="2EB78E19" w:rsidRDefault="46A7803C" w14:paraId="3E38020A" w14:textId="3DDB83C1">
      <w:pPr>
        <w:pStyle w:val="Normal"/>
        <w:numPr>
          <w:ilvl w:val="0"/>
          <w:numId w:val="11"/>
        </w:numPr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noProof w:val="0"/>
          <w:sz w:val="24"/>
          <w:szCs w:val="24"/>
          <w:lang w:val="es-ES"/>
        </w:rPr>
        <w:t>Clientes</w:t>
      </w:r>
    </w:p>
    <w:p w:rsidR="46A7803C" w:rsidP="2EB78E19" w:rsidRDefault="46A7803C" w14:paraId="64B489AA" w14:textId="01519716">
      <w:pPr>
        <w:pStyle w:val="Normal"/>
        <w:numPr>
          <w:ilvl w:val="0"/>
          <w:numId w:val="11"/>
        </w:numPr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noProof w:val="0"/>
          <w:sz w:val="24"/>
          <w:szCs w:val="24"/>
          <w:lang w:val="es-ES"/>
        </w:rPr>
        <w:t>Proveedores tecnológicos</w:t>
      </w:r>
    </w:p>
    <w:p w:rsidR="46A7803C" w:rsidP="2EB78E19" w:rsidRDefault="46A7803C" w14:paraId="0E292912" w14:textId="1F37ED0C">
      <w:pPr>
        <w:pStyle w:val="Normal"/>
        <w:numPr>
          <w:ilvl w:val="0"/>
          <w:numId w:val="11"/>
        </w:numPr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noProof w:val="0"/>
          <w:sz w:val="24"/>
          <w:szCs w:val="24"/>
          <w:lang w:val="es-ES"/>
        </w:rPr>
        <w:t>Administraciones públicas</w:t>
      </w:r>
    </w:p>
    <w:p w:rsidR="46A7803C" w:rsidP="2EB78E19" w:rsidRDefault="46A7803C" w14:paraId="2907682E" w14:textId="7958CD40">
      <w:pPr>
        <w:pStyle w:val="Normal"/>
        <w:numPr>
          <w:ilvl w:val="0"/>
          <w:numId w:val="11"/>
        </w:numPr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noProof w:val="0"/>
          <w:sz w:val="24"/>
          <w:szCs w:val="24"/>
          <w:lang w:val="es-ES"/>
        </w:rPr>
        <w:t>Sociedad en general</w:t>
      </w:r>
    </w:p>
    <w:p w:rsidR="46A7803C" w:rsidP="42EE5B0C" w:rsidRDefault="46A7803C" w14:paraId="7F65A530" w14:textId="72052E3F">
      <w:pPr>
        <w:ind w:left="708"/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42EE5B0C" w:rsidR="4BD38394">
        <w:rPr>
          <w:rFonts w:ascii="Segoe UI" w:hAnsi="Segoe UI" w:eastAsia="Segoe UI"/>
          <w:noProof w:val="0"/>
          <w:sz w:val="24"/>
          <w:szCs w:val="24"/>
          <w:lang w:val="es-ES"/>
        </w:rPr>
        <w:t>Todos ellos se ven influidos por las decisiones ambientales, sociales y de gobernanza de la empresa.</w:t>
      </w:r>
    </w:p>
    <w:p w:rsidR="2EB78E19" w:rsidP="2EB78E19" w:rsidRDefault="2EB78E19" w14:paraId="00D5856C" w14:textId="1E6882DA">
      <w:pPr>
        <w:rPr>
          <w:rFonts w:ascii="Segoe UI" w:hAnsi="Segoe UI" w:eastAsia="Segoe UI"/>
          <w:sz w:val="24"/>
          <w:szCs w:val="24"/>
        </w:rPr>
      </w:pPr>
    </w:p>
    <w:p w:rsidR="46A7803C" w:rsidP="2EB78E19" w:rsidRDefault="46A7803C" w14:paraId="1E4B6375" w14:textId="310FDB9A">
      <w:pPr>
        <w:pStyle w:val="Normal"/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6. Indicadores de sostenibilidad</w:t>
      </w:r>
    </w:p>
    <w:p w:rsidR="46A7803C" w:rsidP="42EE5B0C" w:rsidRDefault="46A7803C" w14:paraId="10C98A39" w14:textId="5ED0857B">
      <w:pPr>
        <w:ind w:left="708"/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42EE5B0C" w:rsidR="4BD38394">
        <w:rPr>
          <w:rFonts w:ascii="Segoe UI" w:hAnsi="Segoe UI" w:eastAsia="Segoe UI"/>
          <w:noProof w:val="0"/>
          <w:sz w:val="24"/>
          <w:szCs w:val="24"/>
          <w:lang w:val="es-ES"/>
        </w:rPr>
        <w:t>La empresa utiliza los siguientes indicadores:</w:t>
      </w:r>
    </w:p>
    <w:p w:rsidR="46A7803C" w:rsidP="2EB78E19" w:rsidRDefault="46A7803C" w14:paraId="721EAD09" w14:textId="76675207">
      <w:pPr>
        <w:pStyle w:val="Normal"/>
        <w:numPr>
          <w:ilvl w:val="0"/>
          <w:numId w:val="12"/>
        </w:numPr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Consumo energético por proyecto o aplicación</w:t>
      </w:r>
      <w:r w:rsidRPr="2EB78E19" w:rsidR="46A7803C">
        <w:rPr>
          <w:rFonts w:ascii="Segoe UI" w:hAnsi="Segoe UI" w:eastAsia="Segoe UI"/>
          <w:noProof w:val="0"/>
          <w:sz w:val="24"/>
          <w:szCs w:val="24"/>
          <w:lang w:val="es-ES"/>
        </w:rPr>
        <w:t>.</w:t>
      </w:r>
    </w:p>
    <w:p w:rsidR="46A7803C" w:rsidP="2EB78E19" w:rsidRDefault="46A7803C" w14:paraId="5B8E49A5" w14:textId="29949866">
      <w:pPr>
        <w:pStyle w:val="Normal"/>
        <w:numPr>
          <w:ilvl w:val="0"/>
          <w:numId w:val="12"/>
        </w:numPr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Horas de formación anual por empleado</w:t>
      </w:r>
      <w:r w:rsidRPr="2EB78E19" w:rsidR="46A7803C">
        <w:rPr>
          <w:rFonts w:ascii="Segoe UI" w:hAnsi="Segoe UI" w:eastAsia="Segoe UI"/>
          <w:noProof w:val="0"/>
          <w:sz w:val="24"/>
          <w:szCs w:val="24"/>
          <w:lang w:val="es-ES"/>
        </w:rPr>
        <w:t>.</w:t>
      </w:r>
    </w:p>
    <w:p w:rsidR="46A7803C" w:rsidP="42EE5B0C" w:rsidRDefault="46A7803C" w14:paraId="22D7EE69" w14:textId="124CE1C1">
      <w:pPr>
        <w:ind w:left="708"/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42EE5B0C" w:rsidR="4BD38394">
        <w:rPr>
          <w:rFonts w:ascii="Segoe UI" w:hAnsi="Segoe UI" w:eastAsia="Segoe UI"/>
          <w:noProof w:val="0"/>
          <w:sz w:val="24"/>
          <w:szCs w:val="24"/>
          <w:lang w:val="es-ES"/>
        </w:rPr>
        <w:t>Estos indicadores permiten medir el impacto real de las acciones sostenibles.</w:t>
      </w:r>
    </w:p>
    <w:p w:rsidR="2EB78E19" w:rsidP="2EB78E19" w:rsidRDefault="2EB78E19" w14:paraId="1607BD4E" w14:textId="6A7BB8DC">
      <w:pPr>
        <w:rPr>
          <w:rFonts w:ascii="Segoe UI" w:hAnsi="Segoe UI" w:eastAsia="Segoe UI"/>
          <w:sz w:val="24"/>
          <w:szCs w:val="24"/>
        </w:rPr>
      </w:pPr>
    </w:p>
    <w:p w:rsidR="46A7803C" w:rsidP="2EB78E19" w:rsidRDefault="46A7803C" w14:paraId="2C6D0AB9" w14:textId="016CAAAD">
      <w:pPr>
        <w:pStyle w:val="Normal"/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7. Inversiones Socialmente Responsables (ISR)</w:t>
      </w:r>
    </w:p>
    <w:p w:rsidR="46A7803C" w:rsidP="42EE5B0C" w:rsidRDefault="46A7803C" w14:paraId="7624A9DA" w14:textId="331303AF">
      <w:pPr>
        <w:ind w:left="708"/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42EE5B0C" w:rsidR="4BD38394">
        <w:rPr>
          <w:rFonts w:ascii="Segoe UI" w:hAnsi="Segoe UI" w:eastAsia="Segoe UI"/>
          <w:noProof w:val="0"/>
          <w:sz w:val="24"/>
          <w:szCs w:val="24"/>
          <w:lang w:val="es-ES"/>
        </w:rPr>
        <w:t xml:space="preserve">Las </w:t>
      </w:r>
      <w:r w:rsidRPr="42EE5B0C" w:rsidR="4BD38394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Inversiones Socialmente Responsables (ISR)</w:t>
      </w:r>
      <w:r w:rsidRPr="42EE5B0C" w:rsidR="4BD38394">
        <w:rPr>
          <w:rFonts w:ascii="Segoe UI" w:hAnsi="Segoe UI" w:eastAsia="Segoe UI"/>
          <w:noProof w:val="0"/>
          <w:sz w:val="24"/>
          <w:szCs w:val="24"/>
          <w:lang w:val="es-ES"/>
        </w:rPr>
        <w:t xml:space="preserve"> son aquellas que combinan la rentabilidad económica con criterios </w:t>
      </w:r>
      <w:r w:rsidRPr="42EE5B0C" w:rsidR="4BD38394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ambientales, sociales y de gobernanza (ASG)</w:t>
      </w:r>
      <w:r w:rsidRPr="42EE5B0C" w:rsidR="4BD38394">
        <w:rPr>
          <w:rFonts w:ascii="Segoe UI" w:hAnsi="Segoe UI" w:eastAsia="Segoe UI"/>
          <w:noProof w:val="0"/>
          <w:sz w:val="24"/>
          <w:szCs w:val="24"/>
          <w:lang w:val="es-ES"/>
        </w:rPr>
        <w:t>, priorizando empresas responsables y sostenibles frente a aquellas con prácticas negativas.</w:t>
      </w:r>
    </w:p>
    <w:p w:rsidR="2EB78E19" w:rsidP="2EB78E19" w:rsidRDefault="2EB78E19" w14:paraId="38DF8BEB" w14:textId="601F82D7">
      <w:pPr>
        <w:rPr>
          <w:rFonts w:ascii="Segoe UI" w:hAnsi="Segoe UI" w:eastAsia="Segoe UI"/>
          <w:sz w:val="24"/>
          <w:szCs w:val="24"/>
        </w:rPr>
      </w:pPr>
    </w:p>
    <w:p w:rsidR="46A7803C" w:rsidP="2EB78E19" w:rsidRDefault="46A7803C" w14:paraId="4F87ECD5" w14:textId="08A68CFC">
      <w:pPr>
        <w:pStyle w:val="Normal"/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</w:pPr>
      <w:r w:rsidRPr="2EB78E19" w:rsidR="46A7803C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8. Papel de los actores financieros</w:t>
      </w:r>
    </w:p>
    <w:p w:rsidR="46A7803C" w:rsidP="42EE5B0C" w:rsidRDefault="46A7803C" w14:paraId="6708F2DA" w14:textId="0BE07237">
      <w:pPr>
        <w:pStyle w:val="Normal"/>
        <w:ind w:left="708"/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</w:pPr>
      <w:r w:rsidRPr="42EE5B0C" w:rsidR="4BD38394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8.1 Analistas</w:t>
      </w:r>
    </w:p>
    <w:p w:rsidR="46A7803C" w:rsidP="42EE5B0C" w:rsidRDefault="46A7803C" w14:paraId="1B8E2426" w14:textId="18112D71">
      <w:pPr>
        <w:ind w:left="708"/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42EE5B0C" w:rsidR="4BD38394">
        <w:rPr>
          <w:rFonts w:ascii="Segoe UI" w:hAnsi="Segoe UI" w:eastAsia="Segoe UI"/>
          <w:noProof w:val="0"/>
          <w:sz w:val="24"/>
          <w:szCs w:val="24"/>
          <w:lang w:val="es-ES"/>
        </w:rPr>
        <w:t>Los analistas evalúan a las empresas teniendo en cuenta tanto criterios financieros como ASG. Elaboran informes que ayudan a identificar riesgos, oportunidades y el grado de sostenibilidad de una empresa.</w:t>
      </w:r>
    </w:p>
    <w:p w:rsidR="46A7803C" w:rsidP="42EE5B0C" w:rsidRDefault="46A7803C" w14:paraId="3D252215" w14:textId="3CD8D6D2">
      <w:pPr>
        <w:pStyle w:val="Normal"/>
        <w:ind w:left="708"/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</w:pPr>
      <w:r w:rsidRPr="42EE5B0C" w:rsidR="4BD38394">
        <w:rPr>
          <w:rFonts w:ascii="Segoe UI" w:hAnsi="Segoe UI" w:eastAsia="Segoe UI"/>
          <w:b w:val="1"/>
          <w:bCs w:val="1"/>
          <w:noProof w:val="0"/>
          <w:sz w:val="24"/>
          <w:szCs w:val="24"/>
          <w:lang w:val="es-ES"/>
        </w:rPr>
        <w:t>8.2 Inversores institucionales</w:t>
      </w:r>
    </w:p>
    <w:p w:rsidR="46A7803C" w:rsidP="42EE5B0C" w:rsidRDefault="46A7803C" w14:paraId="01754DC6" w14:textId="4BE93D20">
      <w:pPr>
        <w:ind w:left="708"/>
        <w:rPr>
          <w:rFonts w:ascii="Segoe UI" w:hAnsi="Segoe UI" w:eastAsia="Segoe UI"/>
          <w:noProof w:val="0"/>
          <w:sz w:val="24"/>
          <w:szCs w:val="24"/>
          <w:lang w:val="es-ES"/>
        </w:rPr>
      </w:pPr>
      <w:r w:rsidRPr="42EE5B0C" w:rsidR="4BD38394">
        <w:rPr>
          <w:rFonts w:ascii="Segoe UI" w:hAnsi="Segoe UI" w:eastAsia="Segoe UI"/>
          <w:noProof w:val="0"/>
          <w:sz w:val="24"/>
          <w:szCs w:val="24"/>
          <w:lang w:val="es-ES"/>
        </w:rPr>
        <w:t>Los inversores institucionales (fondos de inversión, bancos, aseguradoras) gestionan grandes cantidades de capital y promueven la sostenibilidad invirtiendo en empresas responsables e influyendo en sus decisiones estratégicas.</w:t>
      </w:r>
    </w:p>
    <w:p w:rsidR="2EB78E19" w:rsidRDefault="2EB78E19" w14:paraId="0D4E5BA7" w14:textId="7C92EDFE"/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b10d9d50a0cd439c"/>
      <w:footerReference w:type="default" r:id="Rb223209ede264d6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2EE5B0C" w:rsidTr="42EE5B0C" w14:paraId="7CD9E2ED">
      <w:trPr>
        <w:trHeight w:val="300"/>
      </w:trPr>
      <w:tc>
        <w:tcPr>
          <w:tcW w:w="3005" w:type="dxa"/>
          <w:tcMar/>
        </w:tcPr>
        <w:p w:rsidR="42EE5B0C" w:rsidP="42EE5B0C" w:rsidRDefault="42EE5B0C" w14:paraId="09686767" w14:textId="5E6CA657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2EE5B0C" w:rsidP="42EE5B0C" w:rsidRDefault="42EE5B0C" w14:paraId="1D61D850" w14:textId="7B097E0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2EE5B0C" w:rsidP="42EE5B0C" w:rsidRDefault="42EE5B0C" w14:paraId="0767974F" w14:textId="1DD95184">
          <w:pPr>
            <w:pStyle w:val="Header"/>
            <w:bidi w:val="0"/>
            <w:ind w:right="-115"/>
            <w:jc w:val="right"/>
          </w:pPr>
        </w:p>
      </w:tc>
    </w:tr>
  </w:tbl>
  <w:p w:rsidR="42EE5B0C" w:rsidP="42EE5B0C" w:rsidRDefault="42EE5B0C" w14:paraId="7CACC198" w14:textId="65B6A469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2EE5B0C" w:rsidTr="42EE5B0C" w14:paraId="09A82275">
      <w:trPr>
        <w:trHeight w:val="300"/>
      </w:trPr>
      <w:tc>
        <w:tcPr>
          <w:tcW w:w="3005" w:type="dxa"/>
          <w:tcMar/>
        </w:tcPr>
        <w:p w:rsidR="42EE5B0C" w:rsidP="42EE5B0C" w:rsidRDefault="42EE5B0C" w14:paraId="4DF5FBDE" w14:textId="6B042526">
          <w:pPr>
            <w:pStyle w:val="Header"/>
            <w:bidi w:val="0"/>
            <w:ind w:left="-115"/>
            <w:jc w:val="left"/>
          </w:pPr>
          <w:r w:rsidR="42EE5B0C">
            <w:rPr/>
            <w:t>VERONICA NICOLAS</w:t>
          </w:r>
        </w:p>
      </w:tc>
      <w:tc>
        <w:tcPr>
          <w:tcW w:w="3005" w:type="dxa"/>
          <w:tcMar/>
        </w:tcPr>
        <w:p w:rsidR="42EE5B0C" w:rsidP="42EE5B0C" w:rsidRDefault="42EE5B0C" w14:paraId="10E20898" w14:textId="5F812F8B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2EE5B0C" w:rsidP="42EE5B0C" w:rsidRDefault="42EE5B0C" w14:paraId="3D5C84A0" w14:textId="7803AE95">
          <w:pPr>
            <w:pStyle w:val="Header"/>
            <w:bidi w:val="0"/>
            <w:ind w:right="-115"/>
            <w:jc w:val="right"/>
          </w:pPr>
          <w:r w:rsidR="42EE5B0C">
            <w:rPr/>
            <w:t>2º DAM ONLINE</w:t>
          </w:r>
        </w:p>
      </w:tc>
    </w:tr>
  </w:tbl>
  <w:p w:rsidR="42EE5B0C" w:rsidP="42EE5B0C" w:rsidRDefault="42EE5B0C" w14:paraId="5721991E" w14:textId="4C9E1EFC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6a9712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11">
    <w:nsid w:val="27e366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f67c4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9">
    <w:nsid w:val="5744af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8">
    <w:nsid w:val="24cc45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2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4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6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58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0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2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4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6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188" w:hanging="180"/>
      </w:pPr>
    </w:lvl>
  </w:abstractNum>
  <w:abstractNum xmlns:w="http://schemas.openxmlformats.org/wordprocessingml/2006/main" w:abstractNumId="7">
    <w:nsid w:val="5f6a9f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2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4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6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58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0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2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4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6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18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7a751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2ebda7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d01a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9018c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dd0ab5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b1094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1980A0"/>
    <w:rsid w:val="00AF227F"/>
    <w:rsid w:val="043B3FA4"/>
    <w:rsid w:val="04681649"/>
    <w:rsid w:val="08C7B3B6"/>
    <w:rsid w:val="0C8CCA8C"/>
    <w:rsid w:val="0DD71CF7"/>
    <w:rsid w:val="0E37BFAD"/>
    <w:rsid w:val="0F90035A"/>
    <w:rsid w:val="0FD98FC9"/>
    <w:rsid w:val="1383FC06"/>
    <w:rsid w:val="1404CA1C"/>
    <w:rsid w:val="14F7CC5D"/>
    <w:rsid w:val="14F8EF26"/>
    <w:rsid w:val="193D53AA"/>
    <w:rsid w:val="1A2E7802"/>
    <w:rsid w:val="1C174462"/>
    <w:rsid w:val="1DF9484A"/>
    <w:rsid w:val="1E8D3193"/>
    <w:rsid w:val="1E94D35F"/>
    <w:rsid w:val="20958494"/>
    <w:rsid w:val="2761342F"/>
    <w:rsid w:val="28148C97"/>
    <w:rsid w:val="2D495EFD"/>
    <w:rsid w:val="2E14BF1D"/>
    <w:rsid w:val="2EB78E19"/>
    <w:rsid w:val="303A9462"/>
    <w:rsid w:val="38DD3CD5"/>
    <w:rsid w:val="3A42C8B0"/>
    <w:rsid w:val="3A7881E6"/>
    <w:rsid w:val="422EAB28"/>
    <w:rsid w:val="42EE5B0C"/>
    <w:rsid w:val="436534DC"/>
    <w:rsid w:val="46A7803C"/>
    <w:rsid w:val="4BD38394"/>
    <w:rsid w:val="51E3FC72"/>
    <w:rsid w:val="529C8FAD"/>
    <w:rsid w:val="54F8D93E"/>
    <w:rsid w:val="5E7EEAFC"/>
    <w:rsid w:val="609F61D8"/>
    <w:rsid w:val="66971F87"/>
    <w:rsid w:val="68DC7352"/>
    <w:rsid w:val="6905E79B"/>
    <w:rsid w:val="69928011"/>
    <w:rsid w:val="69AFC980"/>
    <w:rsid w:val="6FBB363B"/>
    <w:rsid w:val="75C50447"/>
    <w:rsid w:val="7678E7E0"/>
    <w:rsid w:val="771980A0"/>
    <w:rsid w:val="788E3099"/>
    <w:rsid w:val="7A00A81A"/>
    <w:rsid w:val="7A88B72D"/>
    <w:rsid w:val="7C62C053"/>
    <w:rsid w:val="7F4BF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980A0"/>
  <w15:chartTrackingRefBased/>
  <w15:docId w15:val="{A1EAFA6A-6C9A-427D-8080-203FBF28B6F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EB78E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EB78E1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EB78E19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EB78E19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42EE5B0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2EE5B0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ac0b33d19f047c2" /><Relationship Type="http://schemas.openxmlformats.org/officeDocument/2006/relationships/header" Target="header.xml" Id="Rb10d9d50a0cd439c" /><Relationship Type="http://schemas.openxmlformats.org/officeDocument/2006/relationships/footer" Target="footer.xml" Id="Rb223209ede264d6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Segoe U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2026-01-20T16:22:38.5032400Z</dcterms:created>
  <dcterms:modified xsi:type="dcterms:W3CDTF">2026-01-25T11:26:06.9824065Z</dcterms:modified>
  <dc:creator>LAURA GARCIA TORRES</dc:creator>
  <lastModifiedBy>VERONICA NICOLAS NICOLAS</lastModifiedBy>
</coreProperties>
</file>