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914" w:rsidRDefault="007868F8" w:rsidP="00436515">
      <w:pPr>
        <w:pStyle w:val="Heading1"/>
        <w:numPr>
          <w:ilvl w:val="0"/>
          <w:numId w:val="3"/>
        </w:numPr>
      </w:pPr>
      <w:proofErr w:type="gramStart"/>
      <w:r>
        <w:t>Classification.</w:t>
      </w:r>
      <w:proofErr w:type="gramEnd"/>
    </w:p>
    <w:p w:rsidR="007868F8" w:rsidRDefault="007868F8" w:rsidP="007868F8">
      <w:pPr>
        <w:pStyle w:val="ListParagraph"/>
      </w:pPr>
      <w:proofErr w:type="spellStart"/>
      <w:r w:rsidRPr="00263E6B">
        <w:rPr>
          <w:b/>
        </w:rPr>
        <w:t>Cryptocurrency</w:t>
      </w:r>
      <w:proofErr w:type="spellEnd"/>
      <w:r>
        <w:t xml:space="preserve"> – name most widely used in mass media. That is currency supported by cryptographic methods.</w:t>
      </w:r>
    </w:p>
    <w:p w:rsidR="007868F8" w:rsidRDefault="007868F8" w:rsidP="007868F8">
      <w:pPr>
        <w:pStyle w:val="ListParagraph"/>
      </w:pPr>
      <w:r w:rsidRPr="00263E6B">
        <w:rPr>
          <w:b/>
        </w:rPr>
        <w:t>E-cash</w:t>
      </w:r>
      <w:r>
        <w:t xml:space="preserve"> – this name was oft</w:t>
      </w:r>
      <w:r w:rsidR="006A2E67">
        <w:t xml:space="preserve">en used in whitepapers published 10-30 years ago </w:t>
      </w:r>
      <w:hyperlink r:id="rId7" w:history="1">
        <w:r w:rsidR="006A2E67" w:rsidRPr="006A2E67">
          <w:rPr>
            <w:rStyle w:val="Hyperlink"/>
          </w:rPr>
          <w:t>[E-Cash Payment Protocols]</w:t>
        </w:r>
      </w:hyperlink>
      <w:r w:rsidR="006A2E67">
        <w:t>:</w:t>
      </w:r>
    </w:p>
    <w:p w:rsidR="005C0025" w:rsidRPr="006A2E67" w:rsidRDefault="005C0025" w:rsidP="006A2E67">
      <w:pPr>
        <w:autoSpaceDE w:val="0"/>
        <w:autoSpaceDN w:val="0"/>
        <w:adjustRightInd w:val="0"/>
        <w:spacing w:after="0" w:line="240" w:lineRule="auto"/>
        <w:rPr>
          <w:rFonts w:ascii="Times New Roman" w:hAnsi="Times New Roman" w:cs="Times New Roman"/>
          <w:b/>
          <w:bCs/>
          <w:i/>
          <w:sz w:val="20"/>
          <w:szCs w:val="20"/>
        </w:rPr>
      </w:pPr>
      <w:r w:rsidRPr="006A2E67">
        <w:rPr>
          <w:i/>
        </w:rPr>
        <w:t>“</w:t>
      </w:r>
      <w:r w:rsidRPr="006A2E67">
        <w:rPr>
          <w:rFonts w:ascii="Times New Roman" w:hAnsi="Times New Roman" w:cs="Times New Roman"/>
          <w:b/>
          <w:bCs/>
          <w:i/>
          <w:sz w:val="20"/>
          <w:szCs w:val="20"/>
        </w:rPr>
        <w:t>E-cash is a payment system designed and implemented</w:t>
      </w:r>
      <w:r w:rsidR="006A2E67">
        <w:rPr>
          <w:rFonts w:ascii="Times New Roman" w:hAnsi="Times New Roman" w:cs="Times New Roman"/>
          <w:b/>
          <w:bCs/>
          <w:i/>
          <w:sz w:val="20"/>
          <w:szCs w:val="20"/>
        </w:rPr>
        <w:t xml:space="preserve"> for making purchases over open </w:t>
      </w:r>
      <w:r w:rsidRPr="006A2E67">
        <w:rPr>
          <w:rFonts w:ascii="Times New Roman" w:hAnsi="Times New Roman" w:cs="Times New Roman"/>
          <w:b/>
          <w:bCs/>
          <w:i/>
          <w:sz w:val="20"/>
          <w:szCs w:val="20"/>
        </w:rPr>
        <w:t>networks such as the Internet.</w:t>
      </w:r>
      <w:r w:rsidRPr="006A2E67">
        <w:rPr>
          <w:i/>
        </w:rPr>
        <w:t>”</w:t>
      </w:r>
    </w:p>
    <w:p w:rsidR="006A2E67" w:rsidRDefault="006A2E67" w:rsidP="005C0025">
      <w:pPr>
        <w:pStyle w:val="ListParagraph"/>
      </w:pPr>
    </w:p>
    <w:p w:rsidR="005C0025" w:rsidRDefault="005C0025" w:rsidP="005C0025">
      <w:pPr>
        <w:pStyle w:val="ListParagraph"/>
      </w:pPr>
      <w:r w:rsidRPr="006A2E67">
        <w:t xml:space="preserve">What is the proper name for such systems as </w:t>
      </w:r>
      <w:proofErr w:type="spellStart"/>
      <w:r w:rsidRPr="006A2E67">
        <w:t>Bitcoin</w:t>
      </w:r>
      <w:proofErr w:type="spellEnd"/>
      <w:r w:rsidRPr="006A2E67">
        <w:t>?</w:t>
      </w:r>
      <w:r>
        <w:t xml:space="preserve"> How to classify such systems using traditional financial terminology?</w:t>
      </w:r>
    </w:p>
    <w:p w:rsidR="005C0025" w:rsidRPr="006A2E67" w:rsidRDefault="005C0025" w:rsidP="005C0025">
      <w:pPr>
        <w:pStyle w:val="ListParagraph"/>
      </w:pPr>
      <w:r w:rsidRPr="006A2E67">
        <w:t xml:space="preserve">These are the characteristics of </w:t>
      </w:r>
      <w:r w:rsidRPr="00BA3E1C">
        <w:rPr>
          <w:b/>
        </w:rPr>
        <w:t>currency</w:t>
      </w:r>
      <w:r w:rsidRPr="006A2E67">
        <w:t>:</w:t>
      </w:r>
    </w:p>
    <w:p w:rsidR="005C0025" w:rsidRDefault="005C0025" w:rsidP="006A2E67">
      <w:pPr>
        <w:pStyle w:val="ListParagraph"/>
        <w:numPr>
          <w:ilvl w:val="1"/>
          <w:numId w:val="1"/>
        </w:numPr>
      </w:pPr>
      <w:r w:rsidRPr="006A2E67">
        <w:t xml:space="preserve">Medium of exchange;  </w:t>
      </w:r>
    </w:p>
    <w:p w:rsidR="006A2E67" w:rsidRDefault="006A2E67" w:rsidP="006A2E67">
      <w:pPr>
        <w:pStyle w:val="ListParagraph"/>
        <w:numPr>
          <w:ilvl w:val="1"/>
          <w:numId w:val="1"/>
        </w:numPr>
      </w:pPr>
      <w:r>
        <w:t>A Unit of account;</w:t>
      </w:r>
    </w:p>
    <w:p w:rsidR="006A2E67" w:rsidRDefault="004E0876" w:rsidP="006A2E67">
      <w:pPr>
        <w:pStyle w:val="ListParagraph"/>
        <w:numPr>
          <w:ilvl w:val="1"/>
          <w:numId w:val="1"/>
        </w:numPr>
      </w:pPr>
      <w:r>
        <w:t>Divisible</w:t>
      </w:r>
      <w:r w:rsidR="006A2E67">
        <w:t>;</w:t>
      </w:r>
    </w:p>
    <w:p w:rsidR="006A2E67" w:rsidRDefault="006A2E67" w:rsidP="006A2E67">
      <w:pPr>
        <w:pStyle w:val="ListParagraph"/>
        <w:numPr>
          <w:ilvl w:val="1"/>
          <w:numId w:val="1"/>
        </w:numPr>
      </w:pPr>
      <w:r>
        <w:t>Durable;</w:t>
      </w:r>
    </w:p>
    <w:p w:rsidR="006A2E67" w:rsidRDefault="004E0876" w:rsidP="006A2E67">
      <w:pPr>
        <w:pStyle w:val="ListParagraph"/>
        <w:numPr>
          <w:ilvl w:val="1"/>
          <w:numId w:val="1"/>
        </w:numPr>
      </w:pPr>
      <w:r>
        <w:t>Fungible</w:t>
      </w:r>
      <w:r w:rsidR="006A2E67">
        <w:t>;</w:t>
      </w:r>
    </w:p>
    <w:p w:rsidR="006A2E67" w:rsidRDefault="004E0876" w:rsidP="006A2E67">
      <w:pPr>
        <w:pStyle w:val="ListParagraph"/>
        <w:numPr>
          <w:ilvl w:val="1"/>
          <w:numId w:val="1"/>
        </w:numPr>
      </w:pPr>
      <w:r>
        <w:t>Portable</w:t>
      </w:r>
      <w:r w:rsidR="006A2E67">
        <w:t>.</w:t>
      </w:r>
    </w:p>
    <w:p w:rsidR="00BA3E1C" w:rsidRDefault="00BA3E1C" w:rsidP="00BA3E1C">
      <w:pPr>
        <w:ind w:left="720"/>
      </w:pPr>
      <w:r w:rsidRPr="00BA3E1C">
        <w:rPr>
          <w:b/>
        </w:rPr>
        <w:t>Money</w:t>
      </w:r>
      <w:r>
        <w:t xml:space="preserve"> includes all mentioned characteristics plus “Storage of value”</w:t>
      </w:r>
      <w:r w:rsidR="003C49A3">
        <w:t xml:space="preserve">. Nowadays </w:t>
      </w:r>
      <w:proofErr w:type="spellStart"/>
      <w:r w:rsidR="003C49A3">
        <w:t>cryptocurrencies</w:t>
      </w:r>
      <w:proofErr w:type="spellEnd"/>
      <w:r w:rsidR="003C49A3">
        <w:t xml:space="preserve"> are considered more as speculative asset then storage of value.</w:t>
      </w:r>
      <w:r w:rsidR="00344377">
        <w:t xml:space="preserve"> High correlation with </w:t>
      </w:r>
      <w:proofErr w:type="spellStart"/>
      <w:proofErr w:type="gramStart"/>
      <w:r w:rsidR="00344377">
        <w:t>Nasdaq</w:t>
      </w:r>
      <w:proofErr w:type="spellEnd"/>
      <w:proofErr w:type="gramEnd"/>
      <w:r w:rsidR="00344377">
        <w:t xml:space="preserve"> shows that it’</w:t>
      </w:r>
      <w:r w:rsidR="003C49A3">
        <w:t xml:space="preserve">s difficult to consider </w:t>
      </w:r>
      <w:proofErr w:type="spellStart"/>
      <w:r w:rsidR="00344377">
        <w:t>cryptocurrencies</w:t>
      </w:r>
      <w:proofErr w:type="spellEnd"/>
      <w:r w:rsidR="00344377">
        <w:t xml:space="preserve"> </w:t>
      </w:r>
      <w:r w:rsidR="003C49A3">
        <w:t>as safe heaven</w:t>
      </w:r>
      <w:r w:rsidR="00E5670E">
        <w:t>/money/storage of value</w:t>
      </w:r>
      <w:r w:rsidR="003C49A3">
        <w:t>.</w:t>
      </w:r>
      <w:r w:rsidR="00210808">
        <w:t xml:space="preserve"> </w:t>
      </w:r>
      <w:proofErr w:type="gramStart"/>
      <w:r w:rsidR="00210808">
        <w:t>At least today.</w:t>
      </w:r>
      <w:proofErr w:type="gramEnd"/>
    </w:p>
    <w:p w:rsidR="00BA3E1C" w:rsidRDefault="00BA3E1C" w:rsidP="00BA3E1C">
      <w:pPr>
        <w:ind w:left="720"/>
      </w:pPr>
      <w:r w:rsidRPr="003C49A3">
        <w:t xml:space="preserve">Some economists claim that </w:t>
      </w:r>
      <w:proofErr w:type="spellStart"/>
      <w:r w:rsidRPr="003C49A3">
        <w:t>cryptocurrencies</w:t>
      </w:r>
      <w:proofErr w:type="spellEnd"/>
      <w:r w:rsidRPr="003C49A3">
        <w:t xml:space="preserve"> can’t be used as currencies because of </w:t>
      </w:r>
      <w:r w:rsidR="003C49A3">
        <w:t xml:space="preserve">their </w:t>
      </w:r>
      <w:r w:rsidRPr="003C49A3">
        <w:t xml:space="preserve">rate volatility – it’s difficult to use currency </w:t>
      </w:r>
      <w:r w:rsidR="003C49A3" w:rsidRPr="003C49A3">
        <w:t>that doesn’t support stable prices.</w:t>
      </w:r>
    </w:p>
    <w:p w:rsidR="00DC46A9" w:rsidRDefault="00DC46A9" w:rsidP="00BA3E1C">
      <w:pPr>
        <w:ind w:left="720"/>
      </w:pPr>
      <w:r>
        <w:t xml:space="preserve">Proper classification using traditional financial terminology allows </w:t>
      </w:r>
      <w:proofErr w:type="gramStart"/>
      <w:r>
        <w:t>to predict</w:t>
      </w:r>
      <w:proofErr w:type="gramEnd"/>
      <w:r>
        <w:t xml:space="preserve"> further trends in </w:t>
      </w:r>
      <w:proofErr w:type="spellStart"/>
      <w:r>
        <w:t>cryptocurrency’s</w:t>
      </w:r>
      <w:proofErr w:type="spellEnd"/>
      <w:r>
        <w:t xml:space="preserve"> evolution based on the trajectory </w:t>
      </w:r>
      <w:r w:rsidR="004A53FC">
        <w:t>passed by</w:t>
      </w:r>
      <w:r>
        <w:t xml:space="preserve"> traditional financial systems</w:t>
      </w:r>
      <w:r w:rsidR="004A53FC">
        <w:t>/notions</w:t>
      </w:r>
      <w:r>
        <w:t>.</w:t>
      </w:r>
    </w:p>
    <w:p w:rsidR="004A53FC" w:rsidRDefault="004A53FC" w:rsidP="00F227AC">
      <w:pPr>
        <w:pStyle w:val="ListParagraph"/>
        <w:numPr>
          <w:ilvl w:val="1"/>
          <w:numId w:val="2"/>
        </w:numPr>
      </w:pPr>
      <w:r w:rsidRPr="00F227AC">
        <w:rPr>
          <w:b/>
        </w:rPr>
        <w:t>Medium of exchange</w:t>
      </w:r>
      <w:r>
        <w:t xml:space="preserve">: some </w:t>
      </w:r>
      <w:proofErr w:type="spellStart"/>
      <w:r>
        <w:t>cryptocurrencies</w:t>
      </w:r>
      <w:proofErr w:type="spellEnd"/>
      <w:r>
        <w:t xml:space="preserve"> with low transaction fee are used as medium of exchange (for example: EOS, </w:t>
      </w:r>
      <w:proofErr w:type="spellStart"/>
      <w:r>
        <w:t>Tron</w:t>
      </w:r>
      <w:proofErr w:type="spellEnd"/>
      <w:r>
        <w:t xml:space="preserve">, </w:t>
      </w:r>
      <w:proofErr w:type="spellStart"/>
      <w:r>
        <w:t>Matic</w:t>
      </w:r>
      <w:proofErr w:type="spellEnd"/>
      <w:r>
        <w:t>…).</w:t>
      </w:r>
      <w:r w:rsidR="00F27DCC">
        <w:t xml:space="preserve"> But </w:t>
      </w:r>
      <w:proofErr w:type="spellStart"/>
      <w:r w:rsidR="00F27DCC">
        <w:t>cryptocurrency</w:t>
      </w:r>
      <w:proofErr w:type="spellEnd"/>
      <w:r w:rsidR="00F27DCC">
        <w:t xml:space="preserve"> hasn’t taken off the same way in every country, with its adoption and use being sporadic across the world</w:t>
      </w:r>
      <w:hyperlink r:id="rId8" w:history="1">
        <w:r w:rsidR="00F27DCC" w:rsidRPr="00263E6B">
          <w:rPr>
            <w:rStyle w:val="Hyperlink"/>
          </w:rPr>
          <w:t>. These are the 10 countries</w:t>
        </w:r>
      </w:hyperlink>
      <w:r w:rsidR="00F27DCC">
        <w:t xml:space="preserve"> with the highest number of businesses accepting payments in </w:t>
      </w:r>
      <w:hyperlink r:id="rId9" w:history="1">
        <w:r w:rsidR="00F27DCC" w:rsidRPr="00263E6B">
          <w:t>crypto</w:t>
        </w:r>
      </w:hyperlink>
      <w:r w:rsidR="00F27DCC">
        <w:t xml:space="preserve">: </w:t>
      </w:r>
      <w:proofErr w:type="gramStart"/>
      <w:r w:rsidR="00F27DCC">
        <w:t>Colombia ,</w:t>
      </w:r>
      <w:proofErr w:type="gramEnd"/>
      <w:r w:rsidR="00F27DCC">
        <w:t xml:space="preserve"> Venezuela, South Korea, France, Greece, Thailand , Germany, Spain, Austria, The Netherlands.</w:t>
      </w:r>
    </w:p>
    <w:p w:rsidR="00F227AC" w:rsidRDefault="00E43452" w:rsidP="00F227AC">
      <w:pPr>
        <w:pStyle w:val="ListParagraph"/>
        <w:numPr>
          <w:ilvl w:val="1"/>
          <w:numId w:val="2"/>
        </w:numPr>
      </w:pPr>
      <w:r w:rsidRPr="00A9647C">
        <w:rPr>
          <w:b/>
        </w:rPr>
        <w:t>A Unit of account</w:t>
      </w:r>
      <w:r>
        <w:t xml:space="preserve">: </w:t>
      </w:r>
      <w:proofErr w:type="spellStart"/>
      <w:r>
        <w:t>cryptocurrency</w:t>
      </w:r>
      <w:proofErr w:type="spellEnd"/>
      <w:r>
        <w:t xml:space="preserve"> is measured in numbers, so </w:t>
      </w:r>
      <w:r w:rsidR="004E0876">
        <w:t>it’s obvious a unit of account.</w:t>
      </w:r>
    </w:p>
    <w:p w:rsidR="004E0876" w:rsidRDefault="00917407" w:rsidP="00917407">
      <w:pPr>
        <w:pStyle w:val="ListParagraph"/>
        <w:numPr>
          <w:ilvl w:val="1"/>
          <w:numId w:val="2"/>
        </w:numPr>
      </w:pPr>
      <w:r w:rsidRPr="00A9647C">
        <w:rPr>
          <w:b/>
        </w:rPr>
        <w:t>Divisible</w:t>
      </w:r>
      <w:r>
        <w:t>: yes.</w:t>
      </w:r>
    </w:p>
    <w:p w:rsidR="009C0EE3" w:rsidRDefault="00917407" w:rsidP="009C0EE3">
      <w:pPr>
        <w:pStyle w:val="ListParagraph"/>
        <w:numPr>
          <w:ilvl w:val="1"/>
          <w:numId w:val="2"/>
        </w:numPr>
      </w:pPr>
      <w:r w:rsidRPr="00A9647C">
        <w:rPr>
          <w:b/>
        </w:rPr>
        <w:t>Durable</w:t>
      </w:r>
      <w:r>
        <w:t xml:space="preserve">: </w:t>
      </w:r>
    </w:p>
    <w:p w:rsidR="009C0EE3" w:rsidRDefault="009C0EE3" w:rsidP="009C0EE3">
      <w:pPr>
        <w:ind w:left="720" w:firstLine="720"/>
      </w:pPr>
      <w:r>
        <w:t xml:space="preserve">- The intensive circulation of the token can reduce its value in some </w:t>
      </w:r>
      <w:proofErr w:type="spellStart"/>
      <w:r>
        <w:t>blockchains</w:t>
      </w:r>
      <w:proofErr w:type="spellEnd"/>
      <w:r>
        <w:t xml:space="preserve"> significantly because of high transaction fee. So to be durable transaction fee should be low. </w:t>
      </w:r>
    </w:p>
    <w:p w:rsidR="00917407" w:rsidRDefault="009C0EE3" w:rsidP="009C0EE3">
      <w:pPr>
        <w:ind w:left="720" w:firstLine="720"/>
      </w:pPr>
      <w:r>
        <w:t xml:space="preserve">-  </w:t>
      </w:r>
      <w:r w:rsidR="00917407">
        <w:t xml:space="preserve">Most of the tokens have a lifetime equal to lifetime of their network. </w:t>
      </w:r>
      <w:r>
        <w:t xml:space="preserve">The history of </w:t>
      </w:r>
      <w:proofErr w:type="spellStart"/>
      <w:r>
        <w:t>Bitcoin</w:t>
      </w:r>
      <w:proofErr w:type="spellEnd"/>
      <w:r>
        <w:t xml:space="preserve">-like </w:t>
      </w:r>
      <w:proofErr w:type="spellStart"/>
      <w:r>
        <w:t>blockchains</w:t>
      </w:r>
      <w:proofErr w:type="spellEnd"/>
      <w:r>
        <w:t xml:space="preserve"> is short. </w:t>
      </w:r>
      <w:r w:rsidR="00917407">
        <w:t>One of the goals of this paper is to make lifetime of the token independent of lifetime of its origin network.</w:t>
      </w:r>
    </w:p>
    <w:p w:rsidR="00C40762" w:rsidRDefault="009C0EE3" w:rsidP="00C40762">
      <w:pPr>
        <w:ind w:firstLine="720"/>
      </w:pPr>
      <w:r>
        <w:lastRenderedPageBreak/>
        <w:t xml:space="preserve">1.5 </w:t>
      </w:r>
      <w:r w:rsidRPr="0087797C">
        <w:rPr>
          <w:b/>
        </w:rPr>
        <w:t>Fungible</w:t>
      </w:r>
      <w:r>
        <w:t xml:space="preserve">: the token in my </w:t>
      </w:r>
      <w:proofErr w:type="gramStart"/>
      <w:r>
        <w:t>pocket</w:t>
      </w:r>
      <w:r w:rsidR="009A5C5B">
        <w:t>(</w:t>
      </w:r>
      <w:proofErr w:type="gramEnd"/>
      <w:r w:rsidR="009A5C5B">
        <w:t>wallet)</w:t>
      </w:r>
      <w:r>
        <w:t xml:space="preserve"> is the same as token in other</w:t>
      </w:r>
      <w:r w:rsidR="009A5C5B">
        <w:t xml:space="preserve"> pocket. </w:t>
      </w:r>
      <w:r w:rsidR="00BC12C3" w:rsidRPr="00BA33D4">
        <w:rPr>
          <w:i/>
        </w:rPr>
        <w:t>Almost</w:t>
      </w:r>
      <w:r w:rsidR="00BC12C3">
        <w:t xml:space="preserve"> the same: t</w:t>
      </w:r>
      <w:r w:rsidR="009A5C5B">
        <w:t>okens in cold wallet are more secure then tokens in the exchange hot wallet. But traditional currencies have the same security issues: cash i</w:t>
      </w:r>
      <w:r w:rsidR="00E952B0">
        <w:t>s more secure then amount on ban</w:t>
      </w:r>
      <w:r w:rsidR="009A5C5B">
        <w:t>k account from credit risk perspective and less secure in other aspects.</w:t>
      </w:r>
    </w:p>
    <w:p w:rsidR="00C40762" w:rsidRDefault="00C40762" w:rsidP="00C40762">
      <w:pPr>
        <w:ind w:firstLine="720"/>
      </w:pPr>
      <w:r>
        <w:t xml:space="preserve">1.6 </w:t>
      </w:r>
      <w:r w:rsidRPr="00C40762">
        <w:rPr>
          <w:b/>
        </w:rPr>
        <w:t>Portable</w:t>
      </w:r>
      <w:r>
        <w:t xml:space="preserve">. This is the main characteristics discussed in this paper. It depends. It’s easy to transfer an amount of some </w:t>
      </w:r>
      <w:proofErr w:type="spellStart"/>
      <w:r>
        <w:t>cryptocurrency</w:t>
      </w:r>
      <w:proofErr w:type="spellEnd"/>
      <w:r>
        <w:t xml:space="preserve"> between persons that are located in different places all over the world. </w:t>
      </w:r>
      <w:proofErr w:type="gramStart"/>
      <w:r>
        <w:t xml:space="preserve">But within the same </w:t>
      </w:r>
      <w:proofErr w:type="spellStart"/>
      <w:r>
        <w:t>blockchain</w:t>
      </w:r>
      <w:proofErr w:type="spellEnd"/>
      <w:r>
        <w:t>.</w:t>
      </w:r>
      <w:proofErr w:type="gramEnd"/>
      <w:r>
        <w:t xml:space="preserve"> If two counterparties use different </w:t>
      </w:r>
      <w:proofErr w:type="spellStart"/>
      <w:r>
        <w:t>cryptocurrencies</w:t>
      </w:r>
      <w:proofErr w:type="spellEnd"/>
      <w:r>
        <w:t>/</w:t>
      </w:r>
      <w:proofErr w:type="spellStart"/>
      <w:r>
        <w:t>blockchains</w:t>
      </w:r>
      <w:proofErr w:type="spellEnd"/>
      <w:r>
        <w:t xml:space="preserve"> then sender should convert token </w:t>
      </w:r>
      <w:r w:rsidR="00602247">
        <w:t xml:space="preserve">issued in his </w:t>
      </w:r>
      <w:proofErr w:type="spellStart"/>
      <w:r w:rsidR="00602247">
        <w:t>blockchain</w:t>
      </w:r>
      <w:proofErr w:type="spellEnd"/>
      <w:r w:rsidR="00602247">
        <w:t xml:space="preserve"> into token </w:t>
      </w:r>
      <w:r w:rsidR="00CC5D5F">
        <w:t>circulated</w:t>
      </w:r>
      <w:r w:rsidR="00602247">
        <w:t xml:space="preserve"> in receiver’s </w:t>
      </w:r>
      <w:proofErr w:type="spellStart"/>
      <w:r w:rsidR="00602247">
        <w:t>blockchain</w:t>
      </w:r>
      <w:proofErr w:type="spellEnd"/>
      <w:r w:rsidR="00602247">
        <w:t xml:space="preserve">. </w:t>
      </w:r>
      <w:proofErr w:type="gramStart"/>
      <w:r w:rsidR="00602247">
        <w:t>Often using exchanges.</w:t>
      </w:r>
      <w:proofErr w:type="gramEnd"/>
      <w:r w:rsidR="00602247">
        <w:t xml:space="preserve"> And this often requires some efforts: sender may have to transfer amount from cold storage into hot wallet of exchange (paying transaction fee). Then sender pays commission for conversion one token to another. And he pays commission for withdrawal when sending from exchange wallet to wallet of receiver. The steps may be different but often transferring is not a trivial task and often it has significant overheads. Evolution of traditional currencies shows the tendency of simplification of transfe</w:t>
      </w:r>
      <w:r w:rsidR="00CC5D5F">
        <w:t xml:space="preserve">rs between different geographical regions. But legislations of different countries introduce berries. So difficulties in transferring are comparable between traditional and </w:t>
      </w:r>
      <w:proofErr w:type="spellStart"/>
      <w:r w:rsidR="00CC5D5F">
        <w:t>cryptocurrencies</w:t>
      </w:r>
      <w:proofErr w:type="spellEnd"/>
      <w:r w:rsidR="00CC5D5F">
        <w:t xml:space="preserve">. Nowadays it’s harder for legislation of different countries to control free movement of </w:t>
      </w:r>
      <w:proofErr w:type="spellStart"/>
      <w:r w:rsidR="00CC5D5F">
        <w:t>cryptocurrency</w:t>
      </w:r>
      <w:proofErr w:type="spellEnd"/>
      <w:r w:rsidR="00CC5D5F">
        <w:t>. This property is often related with so called censorship-resistance.</w:t>
      </w:r>
    </w:p>
    <w:p w:rsidR="00DA58AC" w:rsidRDefault="008B2FF7" w:rsidP="00C40762">
      <w:pPr>
        <w:ind w:firstLine="720"/>
      </w:pPr>
      <w:r>
        <w:t xml:space="preserve">In </w:t>
      </w:r>
      <w:r w:rsidR="00370DAC">
        <w:t>2023</w:t>
      </w:r>
      <w:r>
        <w:t xml:space="preserve"> we have following picture: hundreds of tokens are listed in exchanges</w:t>
      </w:r>
      <w:r w:rsidR="00DA58AC">
        <w:t xml:space="preserve"> (more than 23 thousands </w:t>
      </w:r>
      <w:r w:rsidR="00314A96">
        <w:t>are registered in</w:t>
      </w:r>
      <w:r w:rsidR="00DA58AC">
        <w:t xml:space="preserve"> </w:t>
      </w:r>
      <w:hyperlink r:id="rId10" w:history="1">
        <w:proofErr w:type="spellStart"/>
        <w:r w:rsidR="00DA58AC" w:rsidRPr="00FD4CD6">
          <w:rPr>
            <w:rStyle w:val="Hyperlink"/>
          </w:rPr>
          <w:t>CoinMarketCap</w:t>
        </w:r>
        <w:proofErr w:type="spellEnd"/>
      </w:hyperlink>
      <w:r w:rsidR="00DA58AC">
        <w:t>)</w:t>
      </w:r>
      <w:r>
        <w:t>.</w:t>
      </w:r>
    </w:p>
    <w:p w:rsidR="00DA58AC" w:rsidRDefault="00DA58AC" w:rsidP="00C40762">
      <w:pPr>
        <w:ind w:firstLine="720"/>
      </w:pPr>
      <w:r>
        <w:rPr>
          <w:noProof/>
        </w:rPr>
        <w:drawing>
          <wp:inline distT="0" distB="0" distL="0" distR="0" wp14:anchorId="044468C5" wp14:editId="4EFDB0B3">
            <wp:extent cx="3275937" cy="74553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79136" cy="746259"/>
                    </a:xfrm>
                    <a:prstGeom prst="rect">
                      <a:avLst/>
                    </a:prstGeom>
                  </pic:spPr>
                </pic:pic>
              </a:graphicData>
            </a:graphic>
          </wp:inline>
        </w:drawing>
      </w:r>
    </w:p>
    <w:p w:rsidR="00CC5D5F" w:rsidRDefault="008B2FF7" w:rsidP="00C40762">
      <w:pPr>
        <w:ind w:firstLine="720"/>
      </w:pPr>
      <w:r>
        <w:t xml:space="preserve"> Most often there is one to one relationship between token and blockchain/network.  </w:t>
      </w:r>
      <w:r w:rsidR="003D54CE">
        <w:t xml:space="preserve">Usually </w:t>
      </w:r>
      <w:r>
        <w:t>P2P network supports one blockchain – distributed ledger/database. Most blockchains has their “native” currency</w:t>
      </w:r>
      <w:r w:rsidR="003D54CE">
        <w:t>/tokens</w:t>
      </w:r>
      <w:r>
        <w:t>: say, Ethereum</w:t>
      </w:r>
      <w:r w:rsidR="003D54CE">
        <w:t xml:space="preserve"> network</w:t>
      </w:r>
      <w:r>
        <w:t xml:space="preserve"> has </w:t>
      </w:r>
      <w:r w:rsidR="0066500A">
        <w:t xml:space="preserve">its native </w:t>
      </w:r>
      <w:r w:rsidR="003D54CE">
        <w:t xml:space="preserve">token </w:t>
      </w:r>
      <w:r w:rsidR="003D54CE" w:rsidRPr="003D54CE">
        <w:rPr>
          <w:i/>
        </w:rPr>
        <w:t>E</w:t>
      </w:r>
      <w:r w:rsidRPr="003D54CE">
        <w:rPr>
          <w:i/>
        </w:rPr>
        <w:t>ther</w:t>
      </w:r>
      <w:r>
        <w:t xml:space="preserve"> </w:t>
      </w:r>
      <w:r w:rsidR="00E938F9">
        <w:t>for paying transaction fee</w:t>
      </w:r>
      <w:r>
        <w:t xml:space="preserve"> - gas. Some blockchains support their native token plus wrapped tok</w:t>
      </w:r>
      <w:r w:rsidR="0066500A">
        <w:t xml:space="preserve">ens issued by other blockchains. For example [article from </w:t>
      </w:r>
      <w:hyperlink r:id="rId12" w:history="1">
        <w:r w:rsidR="0066500A" w:rsidRPr="0066500A">
          <w:rPr>
            <w:rStyle w:val="Hyperlink"/>
          </w:rPr>
          <w:t>CoinMarketCap</w:t>
        </w:r>
      </w:hyperlink>
      <w:r w:rsidR="0066500A">
        <w:t>]:</w:t>
      </w:r>
    </w:p>
    <w:p w:rsidR="0066500A" w:rsidRDefault="003D54CE" w:rsidP="0066500A">
      <w:r>
        <w:t>“</w:t>
      </w:r>
      <w:hyperlink r:id="rId13" w:tgtFrame="_blank" w:history="1">
        <w:r w:rsidR="0066500A">
          <w:rPr>
            <w:rStyle w:val="Hyperlink"/>
          </w:rPr>
          <w:t>WETH</w:t>
        </w:r>
      </w:hyperlink>
      <w:r w:rsidR="0066500A">
        <w:t xml:space="preserve"> is the wrapped version of </w:t>
      </w:r>
      <w:hyperlink r:id="rId14" w:tgtFrame="_blank" w:history="1">
        <w:r w:rsidR="0066500A">
          <w:rPr>
            <w:rStyle w:val="Hyperlink"/>
          </w:rPr>
          <w:t>Ether</w:t>
        </w:r>
      </w:hyperlink>
      <w:r w:rsidR="0066500A">
        <w:t xml:space="preserve">. Wrapped tokens, like WETH or </w:t>
      </w:r>
      <w:hyperlink r:id="rId15" w:tgtFrame="_blank" w:history="1">
        <w:r w:rsidR="0066500A">
          <w:rPr>
            <w:rStyle w:val="Hyperlink"/>
          </w:rPr>
          <w:t>Wrapped Bitcoin</w:t>
        </w:r>
      </w:hyperlink>
      <w:r w:rsidR="0066500A">
        <w:t xml:space="preserve">, are tokenized versions of cryptocurrencies that are </w:t>
      </w:r>
      <w:hyperlink r:id="rId16" w:tgtFrame="_blank" w:history="1">
        <w:r w:rsidR="0066500A">
          <w:rPr>
            <w:rStyle w:val="Hyperlink"/>
          </w:rPr>
          <w:t>pegged</w:t>
        </w:r>
      </w:hyperlink>
      <w:r w:rsidR="0066500A">
        <w:t xml:space="preserve"> to the value of the original coin and can be unwrapped at any point. Almost every major blockchain has a wrapped version of its native cryptocurrency like </w:t>
      </w:r>
      <w:hyperlink r:id="rId17" w:tgtFrame="_blank" w:history="1">
        <w:r w:rsidR="0066500A">
          <w:rPr>
            <w:rStyle w:val="Hyperlink"/>
          </w:rPr>
          <w:t>Wrapped BNB</w:t>
        </w:r>
      </w:hyperlink>
      <w:r w:rsidR="0066500A">
        <w:t xml:space="preserve">, </w:t>
      </w:r>
      <w:hyperlink r:id="rId18" w:tgtFrame="_blank" w:history="1">
        <w:r w:rsidR="0066500A">
          <w:rPr>
            <w:rStyle w:val="Hyperlink"/>
          </w:rPr>
          <w:t>Wrapped AVAX</w:t>
        </w:r>
      </w:hyperlink>
      <w:r w:rsidR="0066500A">
        <w:t xml:space="preserve">, or </w:t>
      </w:r>
      <w:hyperlink r:id="rId19" w:tgtFrame="_blank" w:history="1">
        <w:r w:rsidR="0066500A">
          <w:rPr>
            <w:rStyle w:val="Hyperlink"/>
          </w:rPr>
          <w:t>Wrapped Fantom</w:t>
        </w:r>
      </w:hyperlink>
      <w:r w:rsidR="0066500A">
        <w:t xml:space="preserve">. The mechanism of such coins is similar to that of </w:t>
      </w:r>
      <w:hyperlink r:id="rId20" w:tgtFrame="_blank" w:history="1">
        <w:r w:rsidR="0066500A">
          <w:rPr>
            <w:rStyle w:val="Hyperlink"/>
          </w:rPr>
          <w:t>stablecoins</w:t>
        </w:r>
      </w:hyperlink>
      <w:r w:rsidR="0066500A">
        <w:t xml:space="preserve">. </w:t>
      </w:r>
      <w:r w:rsidR="0066500A">
        <w:rPr>
          <w:rStyle w:val="Strong"/>
        </w:rPr>
        <w:t>Stablecoins are essentially “wrapped USD” in the sense that dollar-pegged stablecoins can be redeemed for </w:t>
      </w:r>
      <w:hyperlink r:id="rId21" w:tgtFrame="_blank" w:history="1">
        <w:r w:rsidR="0066500A">
          <w:rPr>
            <w:rStyle w:val="Strong"/>
            <w:color w:val="0000FF"/>
            <w:u w:val="single"/>
          </w:rPr>
          <w:t>FIAT</w:t>
        </w:r>
      </w:hyperlink>
      <w:r w:rsidR="0066500A">
        <w:rPr>
          <w:rStyle w:val="Strong"/>
        </w:rPr>
        <w:t> dollars at any point.</w:t>
      </w:r>
      <w:r w:rsidR="0066500A">
        <w:t xml:space="preserve"> In a similar fashion, WBTC, WETH, and all other wrapped coins can be redeemed for the original asset at any time.</w:t>
      </w:r>
    </w:p>
    <w:p w:rsidR="0066500A" w:rsidRDefault="0066500A" w:rsidP="0066500A">
      <w:r>
        <w:t xml:space="preserve">Wrapped coins solve a particular problem: because of the low interoperability of blockchains, native coins of one chain cannot be used on another chain. For instance, you cannot use Bitcoin on the Ethereum blockchain and you cannot use Ether on Bitcoin or </w:t>
      </w:r>
      <w:hyperlink r:id="rId22" w:tgtFrame="_blank" w:history="1">
        <w:r>
          <w:rPr>
            <w:rStyle w:val="Hyperlink"/>
          </w:rPr>
          <w:t>Avalanche</w:t>
        </w:r>
      </w:hyperlink>
      <w:r>
        <w:t>. Wrapping coins solves this problem by tokenizing them and applying the blockchain’s token standard to the tokenized version of the original cryptocurrency. </w:t>
      </w:r>
    </w:p>
    <w:p w:rsidR="0066500A" w:rsidRDefault="0066500A" w:rsidP="0066500A">
      <w:pPr>
        <w:rPr>
          <w:rStyle w:val="Strong"/>
        </w:rPr>
      </w:pPr>
      <w:r>
        <w:lastRenderedPageBreak/>
        <w:t xml:space="preserve">On Ethereum, </w:t>
      </w:r>
      <w:r>
        <w:rPr>
          <w:rStyle w:val="Strong"/>
        </w:rPr>
        <w:t>almost all fungible tokens follow the </w:t>
      </w:r>
      <w:hyperlink r:id="rId23" w:tgtFrame="_blank" w:history="1">
        <w:r>
          <w:rPr>
            <w:rStyle w:val="Strong"/>
            <w:color w:val="0000FF"/>
            <w:u w:val="single"/>
          </w:rPr>
          <w:t>ERC-20</w:t>
        </w:r>
      </w:hyperlink>
      <w:r>
        <w:rPr>
          <w:rStyle w:val="Strong"/>
        </w:rPr>
        <w:t> standard developed in 2015</w:t>
      </w:r>
      <w:r>
        <w:t xml:space="preserve">. This token standard was developed to have a standardized set of rules for tokens on Ethereum, which simplified new token launches and made all tokens on the blockchain comparable to each other. Mandatory rules all ERC-20 tokens have to follow are totalSupply, balanceOf, transfer, transferFrom, approve, and allowance. Unfortunately, </w:t>
      </w:r>
      <w:r>
        <w:rPr>
          <w:rStyle w:val="Strong"/>
        </w:rPr>
        <w:t>Ether itself does not comply with the ERC-20 standard. Wrapped Ethereum was developed to increase </w:t>
      </w:r>
      <w:hyperlink r:id="rId24" w:tgtFrame="_blank" w:history="1">
        <w:r>
          <w:rPr>
            <w:rStyle w:val="Strong"/>
            <w:color w:val="0000FF"/>
            <w:u w:val="single"/>
          </w:rPr>
          <w:t>interoperability</w:t>
        </w:r>
      </w:hyperlink>
      <w:r>
        <w:rPr>
          <w:rStyle w:val="Strong"/>
        </w:rPr>
        <w:t> between blockchains and make Ether usable in decentralized applications (</w:t>
      </w:r>
      <w:proofErr w:type="spellStart"/>
      <w:r>
        <w:fldChar w:fldCharType="begin"/>
      </w:r>
      <w:r>
        <w:instrText xml:space="preserve"> HYPERLINK "https://coinmarketcap.com/alexandria/glossary/decentralized-applications-dapps" \t "_blank" </w:instrText>
      </w:r>
      <w:r>
        <w:fldChar w:fldCharType="separate"/>
      </w:r>
      <w:r>
        <w:rPr>
          <w:rStyle w:val="Strong"/>
          <w:color w:val="0000FF"/>
          <w:u w:val="single"/>
        </w:rPr>
        <w:t>dApps</w:t>
      </w:r>
      <w:proofErr w:type="spellEnd"/>
      <w:r>
        <w:fldChar w:fldCharType="end"/>
      </w:r>
      <w:r>
        <w:rPr>
          <w:rStyle w:val="Strong"/>
        </w:rPr>
        <w:t>).”</w:t>
      </w:r>
    </w:p>
    <w:p w:rsidR="0066500A" w:rsidRDefault="0066500A" w:rsidP="0066500A">
      <w:r w:rsidRPr="005363BB">
        <w:t>Thus, “</w:t>
      </w:r>
      <w:r>
        <w:t>low interoperability of blockchains</w:t>
      </w:r>
      <w:r w:rsidRPr="005363BB">
        <w:t>”</w:t>
      </w:r>
      <w:r w:rsidR="005363BB" w:rsidRPr="005363BB">
        <w:t xml:space="preserve"> reduces portability of tokens.</w:t>
      </w:r>
    </w:p>
    <w:p w:rsidR="005363BB" w:rsidRDefault="005363BB" w:rsidP="0066500A">
      <w:r>
        <w:t>Attempts to create digital cash were made 3 decades before appearance of Bitcoin[</w:t>
      </w:r>
      <w:r w:rsidR="004F5461">
        <w:t>Back</w:t>
      </w:r>
      <w:r>
        <w:t>Sidechains]:</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t>“</w:t>
      </w:r>
      <w:r>
        <w:rPr>
          <w:rFonts w:ascii="NimbusRomNo9L-Regu" w:hAnsi="NimbusRomNo9L-Regu" w:cs="NimbusRomNo9L-Regu"/>
          <w:sz w:val="20"/>
          <w:szCs w:val="20"/>
        </w:rPr>
        <w:t>David Chaum introduced digital cash as a research topic in 1983, in a setting with a central server</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that is trusted to prevent </w:t>
      </w:r>
      <w:r>
        <w:rPr>
          <w:rFonts w:ascii="NimbusRomNo9L-ReguItal" w:hAnsi="NimbusRomNo9L-ReguItal" w:cs="NimbusRomNo9L-ReguItal"/>
          <w:sz w:val="20"/>
          <w:szCs w:val="20"/>
        </w:rPr>
        <w:t>double-spending</w:t>
      </w:r>
      <w:r>
        <w:rPr>
          <w:rFonts w:ascii="NimbusRomNo9L-Regu" w:hAnsi="NimbusRomNo9L-Regu" w:cs="NimbusRomNo9L-Regu"/>
          <w:sz w:val="20"/>
          <w:szCs w:val="20"/>
        </w:rPr>
        <w:t>[Cha83]. To mitigate the privacy risk to individuals from</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this central trusted party, and to enforce fungibility, Chaum introduced the </w:t>
      </w:r>
      <w:r>
        <w:rPr>
          <w:rFonts w:ascii="NimbusRomNo9L-ReguItal" w:hAnsi="NimbusRomNo9L-ReguItal" w:cs="NimbusRomNo9L-ReguItal"/>
          <w:sz w:val="20"/>
          <w:szCs w:val="20"/>
        </w:rPr>
        <w:t>blind signature</w:t>
      </w:r>
      <w:r>
        <w:rPr>
          <w:rFonts w:ascii="NimbusRomNo9L-Regu" w:hAnsi="NimbusRomNo9L-Regu" w:cs="NimbusRomNo9L-Regu"/>
          <w:sz w:val="20"/>
          <w:szCs w:val="20"/>
        </w:rPr>
        <w:t>, which he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used to provide a cryptographic means to prevent linking of the central server’s signatures (which</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represent coins), while still allowing the central server to perform double-spend prevention. The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requirement for a central server became the Achilles’ heel of digital cash[Gri99]. While it is</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possible to distribute this single point of failure by replacing the central server’s signature with</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a </w:t>
      </w:r>
      <w:r>
        <w:rPr>
          <w:rFonts w:ascii="NimbusRomNo9L-ReguItal" w:hAnsi="NimbusRomNo9L-ReguItal" w:cs="NimbusRomNo9L-ReguItal"/>
          <w:sz w:val="20"/>
          <w:szCs w:val="20"/>
        </w:rPr>
        <w:t xml:space="preserve">threshold signature </w:t>
      </w:r>
      <w:r>
        <w:rPr>
          <w:rFonts w:ascii="NimbusRomNo9L-Regu" w:hAnsi="NimbusRomNo9L-Regu" w:cs="NimbusRomNo9L-Regu"/>
          <w:sz w:val="20"/>
          <w:szCs w:val="20"/>
        </w:rPr>
        <w:t>of several signers, it is important for auditability that the signers be distinct</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and identifiable. This still leaves the system vulnerable to failure, since each signer can fail, or be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made to fail, one by one.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January of 2009, Satoshi Nakamoto released the first widely used implementation of peer</w:t>
      </w:r>
      <w:r w:rsidR="007429DF">
        <w:rPr>
          <w:rFonts w:ascii="NimbusRomNo9L-Regu" w:hAnsi="NimbusRomNo9L-Regu" w:cs="NimbusRomNo9L-Regu"/>
          <w:sz w:val="20"/>
          <w:szCs w:val="20"/>
        </w:rPr>
        <w:t>-</w:t>
      </w:r>
      <w:r>
        <w:rPr>
          <w:rFonts w:ascii="NimbusRomNo9L-Regu" w:hAnsi="NimbusRomNo9L-Regu" w:cs="NimbusRomNo9L-Regu"/>
          <w:sz w:val="20"/>
          <w:szCs w:val="20"/>
        </w:rPr>
        <w:t>to-</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peer trustless electronic cash[Nak09], replacing the central server’s signature with a consensus</w:t>
      </w:r>
    </w:p>
    <w:p w:rsidR="00D33422" w:rsidRDefault="005363BB" w:rsidP="005363BB">
      <w:r>
        <w:rPr>
          <w:rFonts w:ascii="NimbusRomNo9L-Regu" w:hAnsi="NimbusRomNo9L-Regu" w:cs="NimbusRomNo9L-Regu"/>
          <w:sz w:val="20"/>
          <w:szCs w:val="20"/>
        </w:rPr>
        <w:t>mechanism based on proof of work[Bac02], with economic incentives to act cooperatively.</w:t>
      </w:r>
      <w:r>
        <w:t>”</w:t>
      </w:r>
    </w:p>
    <w:p w:rsidR="005363BB" w:rsidRDefault="00D33422" w:rsidP="005363BB">
      <w:r>
        <w:t xml:space="preserve">So, Bitcoin eliminated single point of failure replacing it with a decentralized consensus. Decentralization made Bitcoin a robust system </w:t>
      </w:r>
      <w:r w:rsidR="00C73D6A">
        <w:t>with</w:t>
      </w:r>
      <w:r>
        <w:t xml:space="preserve"> absence of trust to centralized 3-rd party. And mechanism used for existence of such wrapped tokens as WETH is based on trust to 3-rd party [</w:t>
      </w:r>
      <w:r>
        <w:rPr>
          <w:rFonts w:ascii="NimbusRomNo9L-Regu" w:hAnsi="NimbusRomNo9L-Regu" w:cs="NimbusRomNo9L-Regu"/>
          <w:sz w:val="20"/>
          <w:szCs w:val="20"/>
        </w:rPr>
        <w:t>CMCWETH</w:t>
      </w:r>
      <w:r>
        <w:t>]:</w:t>
      </w:r>
    </w:p>
    <w:p w:rsidR="00D33422" w:rsidRDefault="00D33422" w:rsidP="005363BB">
      <w:r>
        <w:t xml:space="preserve">“Wrapped tokens require </w:t>
      </w:r>
      <w:hyperlink r:id="rId25" w:tgtFrame="_blank" w:history="1">
        <w:r>
          <w:rPr>
            <w:rStyle w:val="Hyperlink"/>
          </w:rPr>
          <w:t>custodians</w:t>
        </w:r>
      </w:hyperlink>
      <w:r>
        <w:t xml:space="preserve"> to hold the collateral.</w:t>
      </w:r>
      <w:r>
        <w:rPr>
          <w:rStyle w:val="Strong"/>
        </w:rPr>
        <w:t> </w:t>
      </w:r>
      <w:r w:rsidRPr="003102F7">
        <w:rPr>
          <w:bCs/>
        </w:rPr>
        <w:t>For instance, if you want to wrap Ethereum, a custodian will hold your Ether and give you Wrapped Ethereum in return. Custodians can be</w:t>
      </w:r>
      <w:r>
        <w:rPr>
          <w:rStyle w:val="Strong"/>
        </w:rPr>
        <w:t xml:space="preserve"> </w:t>
      </w:r>
      <w:r w:rsidRPr="003102F7">
        <w:rPr>
          <w:rStyle w:val="Strong"/>
          <w:b w:val="0"/>
        </w:rPr>
        <w:t>merchants, </w:t>
      </w:r>
      <w:hyperlink r:id="rId26" w:tgtFrame="_blank" w:history="1">
        <w:r w:rsidRPr="003102F7">
          <w:rPr>
            <w:rStyle w:val="Strong"/>
            <w:b w:val="0"/>
            <w:color w:val="0000FF"/>
            <w:u w:val="single"/>
          </w:rPr>
          <w:t>multi-signature</w:t>
        </w:r>
      </w:hyperlink>
      <w:r w:rsidRPr="003102F7">
        <w:rPr>
          <w:rStyle w:val="Strong"/>
          <w:b w:val="0"/>
        </w:rPr>
        <w:t> wallets, or simply a </w:t>
      </w:r>
      <w:hyperlink r:id="rId27" w:tgtFrame="_blank" w:history="1">
        <w:r w:rsidRPr="003102F7">
          <w:rPr>
            <w:rStyle w:val="Strong"/>
            <w:b w:val="0"/>
            <w:color w:val="0000FF"/>
            <w:u w:val="single"/>
          </w:rPr>
          <w:t>smart contract</w:t>
        </w:r>
      </w:hyperlink>
      <w:r w:rsidRPr="003102F7">
        <w:rPr>
          <w:rStyle w:val="Strong"/>
          <w:b w:val="0"/>
        </w:rPr>
        <w:t>.</w:t>
      </w:r>
      <w:r w:rsidRPr="003102F7">
        <w:rPr>
          <w:b/>
        </w:rPr>
        <w:t>”</w:t>
      </w:r>
    </w:p>
    <w:p w:rsidR="00563C6D" w:rsidRDefault="00563C6D" w:rsidP="005363BB">
      <w:r>
        <w:t>Approach with Custodians works but introduces single point of failure – further decentralization  is desirable for interoperability of blockchains. The goal of this paper is to find out the way to increase interoperability of blockchains/portability of cryptocurrency using decentralized mechanisms.</w:t>
      </w:r>
    </w:p>
    <w:p w:rsidR="00563C6D" w:rsidRDefault="00563C6D" w:rsidP="005363BB">
      <w:r>
        <w:t>Thus, we can see that cryptocurrencies mostly support characteristics of traditional fiat currencies. And trends of fiat currencies may influence trends of cryptocurrencies – cryptocurrencies may face the same requirements.</w:t>
      </w:r>
      <w:r w:rsidR="000E1D41">
        <w:t xml:space="preserve"> Fiat currencies are issued by </w:t>
      </w:r>
      <w:r w:rsidR="001F3B12">
        <w:t xml:space="preserve">national </w:t>
      </w:r>
      <w:r w:rsidR="000E1D41">
        <w:t xml:space="preserve">Central Banks and interoperability </w:t>
      </w:r>
      <w:r w:rsidR="001F3B12">
        <w:t xml:space="preserve">between them </w:t>
      </w:r>
      <w:r w:rsidR="00FB2C3A">
        <w:t xml:space="preserve">(and also between commercial banks) </w:t>
      </w:r>
      <w:r w:rsidR="000E1D41">
        <w:t>is essential for international trade and financial system. Interoperability of blockchains is actual direction of cryptocurrency evolution.</w:t>
      </w:r>
      <w:r w:rsidR="00FB2C3A">
        <w:t xml:space="preserve"> We can see that some steps were made </w:t>
      </w:r>
      <w:r w:rsidR="00CA4CB1">
        <w:t xml:space="preserve">to introduce interoperability </w:t>
      </w:r>
      <w:r w:rsidR="00FB2C3A">
        <w:t xml:space="preserve">(using custodians) but further elimination of central trust is required </w:t>
      </w:r>
      <w:r w:rsidR="00CA4CB1">
        <w:t>to comply with decentralized nature of cryptocurrency.</w:t>
      </w:r>
      <w:r w:rsidR="006F443B">
        <w:t xml:space="preserve"> According to weakest link principle of IT Security: </w:t>
      </w:r>
      <w:r w:rsidR="006F443B" w:rsidRPr="006F443B">
        <w:t xml:space="preserve">Security is </w:t>
      </w:r>
      <w:proofErr w:type="gramStart"/>
      <w:r w:rsidR="006F443B" w:rsidRPr="006F443B">
        <w:t>Only</w:t>
      </w:r>
      <w:proofErr w:type="gramEnd"/>
      <w:r w:rsidR="006F443B" w:rsidRPr="006F443B">
        <w:t xml:space="preserve"> as Strong as the Weakest Link</w:t>
      </w:r>
      <w:r w:rsidR="006F443B">
        <w:t>.</w:t>
      </w:r>
    </w:p>
    <w:p w:rsidR="004F329D" w:rsidRDefault="007734AF" w:rsidP="00FD4CD6">
      <w:pPr>
        <w:pStyle w:val="Heading1"/>
        <w:numPr>
          <w:ilvl w:val="0"/>
          <w:numId w:val="1"/>
        </w:numPr>
      </w:pPr>
      <w:r>
        <w:lastRenderedPageBreak/>
        <w:t>Comparison with</w:t>
      </w:r>
      <w:r w:rsidR="004E7697">
        <w:t xml:space="preserve"> evolution of</w:t>
      </w:r>
      <w:r w:rsidR="004F329D">
        <w:t xml:space="preserve"> other systems</w:t>
      </w:r>
    </w:p>
    <w:p w:rsidR="006C0E92" w:rsidRDefault="004F329D" w:rsidP="008A2D2D">
      <w:r>
        <w:t xml:space="preserve">Many blockchains appeared as fork of Bitcoin codebase.  Some blockchains added new outstanding properties to Bitcoin. For example, Monero added anonymity. Ethereum </w:t>
      </w:r>
      <w:r w:rsidR="00C773D9">
        <w:t>is not</w:t>
      </w:r>
      <w:r>
        <w:t xml:space="preserve"> just platform for particular token – Ethereum pretend</w:t>
      </w:r>
      <w:r w:rsidR="00C773D9">
        <w:t>s</w:t>
      </w:r>
      <w:r>
        <w:t xml:space="preserve"> to be </w:t>
      </w:r>
      <w:r w:rsidR="00C773D9">
        <w:t xml:space="preserve">a </w:t>
      </w:r>
      <w:r>
        <w:t>distributed world computer</w:t>
      </w:r>
      <w:r w:rsidR="00950EBB">
        <w:t xml:space="preserve"> that runs turing complete code</w:t>
      </w:r>
      <w:r>
        <w:t>. Some projects appeared because it’s d</w:t>
      </w:r>
      <w:r w:rsidR="006C0E92">
        <w:t>ifficult to introduce changes to</w:t>
      </w:r>
      <w:r>
        <w:t xml:space="preserve"> Bitcoin. And they try to improve Bitcoin. But most of projects didn’t introduce something new. </w:t>
      </w:r>
    </w:p>
    <w:p w:rsidR="006C0E92" w:rsidRDefault="00FD4CD6" w:rsidP="006C0E92">
      <w:pPr>
        <w:pStyle w:val="Heading2"/>
      </w:pPr>
      <w:r>
        <w:t xml:space="preserve">2.1. </w:t>
      </w:r>
      <w:r w:rsidR="006C0E92">
        <w:t>Banking sector</w:t>
      </w:r>
    </w:p>
    <w:p w:rsidR="00787714" w:rsidRDefault="004F329D" w:rsidP="008A2D2D">
      <w:r>
        <w:t xml:space="preserve">Creating a new cryptocurrency </w:t>
      </w:r>
      <w:r w:rsidR="006C0E92">
        <w:t xml:space="preserve">project </w:t>
      </w:r>
      <w:r>
        <w:t xml:space="preserve">sometimes is similar to currency emission. </w:t>
      </w:r>
      <w:r w:rsidR="00DC360A">
        <w:t>Fiat c</w:t>
      </w:r>
      <w:r w:rsidR="00F751D2">
        <w:t xml:space="preserve">urrency is not created only by emission of Central Bank – 10% reservation gives opportunity for bank to issue new amount of currency giving a credit. In exUSSR countries in 90-s hundreds of banks were founded. It was profitable to create banks. But financial system doesn’t require such amount of </w:t>
      </w:r>
      <w:r w:rsidR="001B5F8E">
        <w:t xml:space="preserve">similar </w:t>
      </w:r>
      <w:r w:rsidR="00F751D2">
        <w:t xml:space="preserve">banks. Most of them were merged or ended its life. </w:t>
      </w:r>
      <w:r w:rsidR="00764EE2">
        <w:t>The m</w:t>
      </w:r>
      <w:r w:rsidR="00F751D2">
        <w:t>ost robust</w:t>
      </w:r>
      <w:r w:rsidR="001B5F8E">
        <w:t xml:space="preserve"> (about 10-20)</w:t>
      </w:r>
      <w:r w:rsidR="00F751D2">
        <w:t xml:space="preserve"> survived. Some cryptocurrency analytics predict t</w:t>
      </w:r>
      <w:r w:rsidR="00B95CEE">
        <w:t>he reduction of blockchain projects</w:t>
      </w:r>
      <w:r w:rsidR="00B079AE">
        <w:t xml:space="preserve"> (that have no outstanding features)</w:t>
      </w:r>
      <w:r w:rsidR="00A33153">
        <w:t xml:space="preserve"> by similar reasons</w:t>
      </w:r>
      <w:r w:rsidR="00F751D2">
        <w:t xml:space="preserve">. </w:t>
      </w:r>
    </w:p>
    <w:p w:rsidR="00E036EF" w:rsidRPr="00E036EF" w:rsidRDefault="00FD4CD6" w:rsidP="00E036EF">
      <w:pPr>
        <w:pStyle w:val="Heading2"/>
      </w:pPr>
      <w:r>
        <w:t xml:space="preserve">2.2. </w:t>
      </w:r>
      <w:r w:rsidR="00E036EF" w:rsidRPr="00E036EF">
        <w:t>There can be only one</w:t>
      </w:r>
      <w:r w:rsidR="00E036EF">
        <w:t>?</w:t>
      </w:r>
    </w:p>
    <w:p w:rsidR="008A2D2D" w:rsidRDefault="00F751D2" w:rsidP="008A2D2D">
      <w:r>
        <w:t xml:space="preserve">Can some particular blockchain merge other blockchains covering all the market? It seems no. Because unlikely one </w:t>
      </w:r>
      <w:r w:rsidR="008A2D2D">
        <w:t xml:space="preserve">particular </w:t>
      </w:r>
      <w:r>
        <w:t xml:space="preserve">blockchain is capable to support all </w:t>
      </w:r>
      <w:r w:rsidR="008A2D2D">
        <w:t xml:space="preserve">required characteristics. </w:t>
      </w:r>
      <w:r w:rsidR="008A2D2D" w:rsidRPr="008A2D2D">
        <w:rPr>
          <w:bCs/>
        </w:rPr>
        <w:t xml:space="preserve">“Ratio of Ether’s market cap doubled Bitcoin in the last </w:t>
      </w:r>
      <w:hyperlink r:id="rId28" w:history="1">
        <w:r w:rsidR="008A2D2D" w:rsidRPr="008A2D2D">
          <w:rPr>
            <w:rStyle w:val="Hyperlink"/>
            <w:bCs/>
          </w:rPr>
          <w:t>year</w:t>
        </w:r>
      </w:hyperlink>
      <w:r w:rsidR="008A2D2D" w:rsidRPr="008A2D2D">
        <w:t>”</w:t>
      </w:r>
      <w:r w:rsidR="008A2D2D">
        <w:t>. But Bitcoin’s difficulty of introducing changes is itself useful property. Ethereum is more centralized is the sense that its founders can introduce changes on their discretion easily.</w:t>
      </w:r>
      <w:r w:rsidR="00F71DEB">
        <w:t xml:space="preserve"> Ethereum position</w:t>
      </w:r>
      <w:r w:rsidR="0076015C">
        <w:t>s</w:t>
      </w:r>
      <w:r w:rsidR="00F71DEB">
        <w:t xml:space="preserve"> itself as “moving fast” but this reduces its censorship resistance. Cryptocurrencies like Monero are not listed in some exchanges because their anonymity doesn’t comply with legislation restrictions of some countries. And therefore some projects support anonymity but allow to reveal private information</w:t>
      </w:r>
      <w:r w:rsidR="00C560A6">
        <w:t>. So, there is no universal thing and diversity of projects will exist. Reduction of</w:t>
      </w:r>
      <w:r w:rsidR="00714F92">
        <w:t xml:space="preserve"> similar projects are expected.</w:t>
      </w:r>
    </w:p>
    <w:p w:rsidR="00714F92" w:rsidRDefault="00714F92" w:rsidP="008A2D2D">
      <w:r>
        <w:t xml:space="preserve">We can observe the same trends for example in market share of </w:t>
      </w:r>
      <w:r w:rsidRPr="00EF7A28">
        <w:rPr>
          <w:b/>
        </w:rPr>
        <w:t>operating systems</w:t>
      </w:r>
      <w:r>
        <w:t>: Android dominates in smartphones market; Windows is often used by Desktops; BSD, Linux runs on servers. Even within Linux distributions there is spectrum of systems where each proposes its specifics. There is no universal thing – in different areas we can observe diversity of solutions. Each solution proposes better characteristics for particular needs and has its drawbacks</w:t>
      </w:r>
      <w:r w:rsidR="001E605F">
        <w:t xml:space="preserve"> in certain applications</w:t>
      </w:r>
      <w:r>
        <w:t>.</w:t>
      </w:r>
    </w:p>
    <w:p w:rsidR="00CA0ADF" w:rsidRDefault="00FD4CD6" w:rsidP="00CA0ADF">
      <w:pPr>
        <w:pStyle w:val="Heading2"/>
      </w:pPr>
      <w:r>
        <w:t xml:space="preserve">2.3. </w:t>
      </w:r>
      <w:r w:rsidR="00CA0ADF">
        <w:t xml:space="preserve">TCP/IP </w:t>
      </w:r>
      <w:proofErr w:type="gramStart"/>
      <w:r w:rsidR="00CA0ADF">
        <w:t>stack</w:t>
      </w:r>
      <w:proofErr w:type="gramEnd"/>
      <w:r w:rsidR="00CA0ADF">
        <w:t xml:space="preserve">. </w:t>
      </w:r>
      <w:hyperlink r:id="rId29" w:history="1">
        <w:proofErr w:type="gramStart"/>
        <w:r w:rsidR="00CA0ADF" w:rsidRPr="00CA0ADF">
          <w:rPr>
            <w:rStyle w:val="Hyperlink"/>
          </w:rPr>
          <w:t>Protocol Wars</w:t>
        </w:r>
      </w:hyperlink>
      <w:r w:rsidR="00CA0ADF">
        <w:rPr>
          <w:rStyle w:val="mw-page-title-main"/>
        </w:rPr>
        <w:t>.</w:t>
      </w:r>
      <w:proofErr w:type="gramEnd"/>
    </w:p>
    <w:p w:rsidR="00CA0ADF" w:rsidRDefault="00CA0ADF" w:rsidP="008A2D2D"/>
    <w:p w:rsidR="00CA0ADF" w:rsidRDefault="00CA0ADF" w:rsidP="008A2D2D">
      <w:r>
        <w:t>On the other hand communication stack TCP/IP is predominantly used all over the world.</w:t>
      </w:r>
    </w:p>
    <w:p w:rsidR="00CA0ADF" w:rsidRDefault="00CA0ADF" w:rsidP="00CA0ADF">
      <w:pPr>
        <w:pStyle w:val="NormalWeb"/>
      </w:pPr>
      <w:r>
        <w:t>“</w:t>
      </w:r>
      <w:r>
        <w:t xml:space="preserve">A long-running debate in </w:t>
      </w:r>
      <w:hyperlink r:id="rId30" w:tooltip="Computer science" w:history="1">
        <w:r w:rsidRPr="00CA0ADF">
          <w:t>computer science</w:t>
        </w:r>
      </w:hyperlink>
      <w:r>
        <w:t xml:space="preserve"> known as the </w:t>
      </w:r>
      <w:r>
        <w:rPr>
          <w:b/>
          <w:bCs/>
        </w:rPr>
        <w:t>Protocol Wars</w:t>
      </w:r>
      <w:r>
        <w:t xml:space="preserve"> occurred from the 1970s to the 1990s when engineers, organizations and nations became polarized over the issue of which </w:t>
      </w:r>
      <w:hyperlink r:id="rId31" w:tooltip="Communication protocol" w:history="1">
        <w:r w:rsidRPr="00CA0ADF">
          <w:t>communication protocol</w:t>
        </w:r>
      </w:hyperlink>
      <w:r>
        <w:t xml:space="preserve"> would result in the best and most robust </w:t>
      </w:r>
      <w:hyperlink r:id="rId32" w:tooltip="Computer network" w:history="1">
        <w:r w:rsidRPr="00CA0ADF">
          <w:t>computer networks</w:t>
        </w:r>
      </w:hyperlink>
      <w:r>
        <w:t xml:space="preserve">. This culminated in the </w:t>
      </w:r>
      <w:r>
        <w:rPr>
          <w:b/>
          <w:bCs/>
        </w:rPr>
        <w:t>Internet–OSI Standards War</w:t>
      </w:r>
      <w:r>
        <w:t xml:space="preserve"> in the late 1980s and early 1990s, which was ultimately "won" by the </w:t>
      </w:r>
      <w:hyperlink r:id="rId33" w:tooltip="Internet protocol suite" w:history="1">
        <w:r w:rsidRPr="00CA0ADF">
          <w:t>Internet protocol suite</w:t>
        </w:r>
      </w:hyperlink>
      <w:r>
        <w:t xml:space="preserve"> ("TCP/IP") by the mid-1990s and has since resulted in most other protocols disappearing. </w:t>
      </w:r>
    </w:p>
    <w:p w:rsidR="00CA0ADF" w:rsidRDefault="00CA0ADF" w:rsidP="00CA0ADF">
      <w:pPr>
        <w:pStyle w:val="NormalWeb"/>
      </w:pPr>
      <w:r>
        <w:t xml:space="preserve">The pioneers of </w:t>
      </w:r>
      <w:hyperlink r:id="rId34" w:tooltip="Packet switching" w:history="1">
        <w:r w:rsidRPr="00CA0ADF">
          <w:t>packet switching</w:t>
        </w:r>
      </w:hyperlink>
      <w:r>
        <w:t xml:space="preserve"> technology built computer networks to research </w:t>
      </w:r>
      <w:hyperlink r:id="rId35" w:tooltip="Data transmission" w:history="1">
        <w:r w:rsidRPr="00CA0ADF">
          <w:t>data communications</w:t>
        </w:r>
      </w:hyperlink>
      <w:r>
        <w:t xml:space="preserve"> in the early 1970s. As </w:t>
      </w:r>
      <w:hyperlink r:id="rId36" w:tooltip="Public data network" w:history="1">
        <w:r w:rsidRPr="00CA0ADF">
          <w:t>public data networks</w:t>
        </w:r>
      </w:hyperlink>
      <w:r>
        <w:t xml:space="preserve"> emerged in the mid to late 1970s, the </w:t>
      </w:r>
      <w:r>
        <w:lastRenderedPageBreak/>
        <w:t xml:space="preserve">debate about interface </w:t>
      </w:r>
      <w:hyperlink r:id="rId37" w:tooltip="Standardization" w:history="1">
        <w:r w:rsidRPr="00CA0ADF">
          <w:t>standards</w:t>
        </w:r>
      </w:hyperlink>
      <w:r>
        <w:t xml:space="preserve"> was described as a "battle for access standards". An international collaboration between several national </w:t>
      </w:r>
      <w:hyperlink r:id="rId38" w:tooltip="Postal, telegraph and telephone service" w:history="1">
        <w:r w:rsidRPr="00CA0ADF">
          <w:t>postal, telegraph and telephone</w:t>
        </w:r>
      </w:hyperlink>
      <w:r>
        <w:t xml:space="preserve"> ("PTT") providers and commercial operators developed the </w:t>
      </w:r>
      <w:hyperlink r:id="rId39" w:tooltip="X.25" w:history="1">
        <w:r>
          <w:rPr>
            <w:rStyle w:val="Hyperlink"/>
          </w:rPr>
          <w:t>X.25</w:t>
        </w:r>
      </w:hyperlink>
      <w:r>
        <w:t xml:space="preserve"> standard in 1976, which was adopted on public networks providing global coverage. Several proprietary standards also emerged, most notably IBM's </w:t>
      </w:r>
      <w:hyperlink r:id="rId40" w:tooltip="Systems Network Architecture" w:history="1">
        <w:r>
          <w:rPr>
            <w:rStyle w:val="Hyperlink"/>
          </w:rPr>
          <w:t>Systems Network Architecture</w:t>
        </w:r>
      </w:hyperlink>
      <w:r>
        <w:t xml:space="preserve">. </w:t>
      </w:r>
    </w:p>
    <w:p w:rsidR="00CA0ADF" w:rsidRDefault="00CA0ADF" w:rsidP="00CA0ADF">
      <w:pPr>
        <w:pStyle w:val="NormalWeb"/>
      </w:pPr>
      <w:r>
        <w:t xml:space="preserve">The </w:t>
      </w:r>
      <w:hyperlink r:id="rId41" w:tooltip="United States Department of Defense" w:history="1">
        <w:r w:rsidRPr="00CA0ADF">
          <w:t>United States Department of Defense</w:t>
        </w:r>
      </w:hyperlink>
      <w:r>
        <w:t xml:space="preserve"> developed and tested TCP/IP during the 1970s in collaboration with universities and researchers in the United States, United Kingdom and France. </w:t>
      </w:r>
      <w:hyperlink r:id="rId42" w:tooltip="IPv4" w:history="1">
        <w:r w:rsidRPr="00CA0ADF">
          <w:t>IPv4</w:t>
        </w:r>
      </w:hyperlink>
      <w:r>
        <w:t xml:space="preserve"> was released in 1981 and the DoD made it standard for all military computer networking. By 1984, an international reference model known as the </w:t>
      </w:r>
      <w:hyperlink r:id="rId43" w:tooltip="OSI model" w:history="1">
        <w:r>
          <w:rPr>
            <w:rStyle w:val="Hyperlink"/>
          </w:rPr>
          <w:t>OSI model</w:t>
        </w:r>
      </w:hyperlink>
      <w:r>
        <w:t xml:space="preserve"> had been agreed on, with which TCP/IP was not compatible. Many governments in Europe – particularly France, West Germany, the United Kingdom and the European Economic Community – and also the </w:t>
      </w:r>
      <w:hyperlink r:id="rId44" w:tooltip="United States Department of Commerce" w:history="1">
        <w:r w:rsidRPr="00CA0ADF">
          <w:t>United States Department of Commerce</w:t>
        </w:r>
      </w:hyperlink>
      <w:r>
        <w:t xml:space="preserve"> mandated compliance with the OSI model and the US Department of Defense planned to transition away from TCP/IP to OSI</w:t>
      </w:r>
    </w:p>
    <w:p w:rsidR="00CA0ADF" w:rsidRDefault="00CA0ADF" w:rsidP="00CA0ADF">
      <w:pPr>
        <w:pStyle w:val="NormalWeb"/>
      </w:pPr>
      <w:r>
        <w:t xml:space="preserve">Meanwhile, the development of a complete Internet protocol suite by 1989, and </w:t>
      </w:r>
      <w:hyperlink r:id="rId45" w:anchor="Adoption" w:tooltip="Internet protocol suite" w:history="1">
        <w:r w:rsidRPr="00FD4CD6">
          <w:t>partnerships with the telecommunication and computer industry</w:t>
        </w:r>
      </w:hyperlink>
      <w:r>
        <w:t xml:space="preserve"> to </w:t>
      </w:r>
      <w:r w:rsidRPr="00FD4CD6">
        <w:rPr>
          <w:b/>
        </w:rPr>
        <w:t>incorporate TCP/IP software into various</w:t>
      </w:r>
      <w:r>
        <w:t xml:space="preserve"> </w:t>
      </w:r>
      <w:r w:rsidRPr="00FD4CD6">
        <w:rPr>
          <w:b/>
        </w:rPr>
        <w:t>operating systems</w:t>
      </w:r>
      <w:r>
        <w:t xml:space="preserve"> laid the foundation for the </w:t>
      </w:r>
      <w:r w:rsidRPr="00FD4CD6">
        <w:rPr>
          <w:b/>
        </w:rPr>
        <w:t>widespread adoption</w:t>
      </w:r>
      <w:r>
        <w:t xml:space="preserve"> </w:t>
      </w:r>
      <w:r w:rsidRPr="00FD4CD6">
        <w:rPr>
          <w:b/>
        </w:rPr>
        <w:t>of TCP/IP</w:t>
      </w:r>
      <w:r>
        <w:t xml:space="preserve"> as a comprehensive protocol suite. While OSI developed its networking standards in the late 1980s, </w:t>
      </w:r>
      <w:r w:rsidRPr="00FD4CD6">
        <w:rPr>
          <w:b/>
        </w:rPr>
        <w:t>TCP/IP came into widespread</w:t>
      </w:r>
      <w:r>
        <w:t xml:space="preserve"> </w:t>
      </w:r>
      <w:r w:rsidRPr="00FD4CD6">
        <w:rPr>
          <w:b/>
        </w:rPr>
        <w:t>use</w:t>
      </w:r>
      <w:r>
        <w:t xml:space="preserve"> on multi-vendor networks for </w:t>
      </w:r>
      <w:hyperlink r:id="rId46" w:tooltip="Internetworking" w:history="1">
        <w:r w:rsidRPr="00FD4CD6">
          <w:t>internetworking</w:t>
        </w:r>
      </w:hyperlink>
      <w:r>
        <w:t xml:space="preserve"> and </w:t>
      </w:r>
      <w:r w:rsidRPr="00FD4CD6">
        <w:rPr>
          <w:b/>
        </w:rPr>
        <w:t xml:space="preserve">as the core component of the emerging </w:t>
      </w:r>
      <w:hyperlink r:id="rId47" w:tooltip="Internet" w:history="1">
        <w:r w:rsidRPr="00FD4CD6">
          <w:rPr>
            <w:b/>
          </w:rPr>
          <w:t>Internet</w:t>
        </w:r>
      </w:hyperlink>
      <w:r>
        <w:t>”</w:t>
      </w:r>
    </w:p>
    <w:p w:rsidR="002713E9" w:rsidRPr="002713E9" w:rsidRDefault="002713E9" w:rsidP="002713E9">
      <w:pPr>
        <w:pStyle w:val="Heading2"/>
      </w:pPr>
      <w:r>
        <w:t>2.4. Summary of comparison.</w:t>
      </w:r>
    </w:p>
    <w:p w:rsidR="00CA0ADF" w:rsidRDefault="002713E9" w:rsidP="00CA0ADF">
      <w:pPr>
        <w:pStyle w:val="NormalWeb"/>
      </w:pPr>
      <w:r>
        <w:t xml:space="preserve">Why after long evolution operating systems segment preserves the spectrum of different solutions and TCP/IP </w:t>
      </w:r>
      <w:r>
        <w:t xml:space="preserve">"won" </w:t>
      </w:r>
      <w:r>
        <w:t xml:space="preserve">the </w:t>
      </w:r>
      <w:proofErr w:type="spellStart"/>
      <w:r>
        <w:t>Ptotocol</w:t>
      </w:r>
      <w:proofErr w:type="spellEnd"/>
      <w:r>
        <w:t xml:space="preserve"> Wars? </w:t>
      </w:r>
      <w:proofErr w:type="gramStart"/>
      <w:r>
        <w:t>Because different operation systems can operate on different machines in parallel.</w:t>
      </w:r>
      <w:proofErr w:type="gramEnd"/>
      <w:r>
        <w:t xml:space="preserve"> </w:t>
      </w:r>
      <w:r w:rsidR="0014241F">
        <w:t>Servers run Linux or Windows operating systems, embedded devices run their specialized OS, smartphones their OS</w:t>
      </w:r>
      <w:r w:rsidR="009C55C7">
        <w:t xml:space="preserve">, very restricted in recourses devices such as smartcards powered by </w:t>
      </w:r>
      <w:proofErr w:type="spellStart"/>
      <w:r w:rsidR="009C55C7">
        <w:t>JavaCard</w:t>
      </w:r>
      <w:proofErr w:type="spellEnd"/>
      <w:r w:rsidR="009C55C7">
        <w:t xml:space="preserve"> platforms or </w:t>
      </w:r>
      <w:proofErr w:type="spellStart"/>
      <w:r w:rsidR="009C55C7">
        <w:t>MultOS</w:t>
      </w:r>
      <w:proofErr w:type="spellEnd"/>
      <w:r w:rsidR="009C55C7">
        <w:t>. From</w:t>
      </w:r>
      <w:r w:rsidR="0014241F">
        <w:t xml:space="preserve"> the other hand e</w:t>
      </w:r>
      <w:r>
        <w:t xml:space="preserve">ach computer </w:t>
      </w:r>
      <w:r w:rsidR="009C55C7">
        <w:t>needs</w:t>
      </w:r>
      <w:r>
        <w:t xml:space="preserve"> to communicate with another computer and this is not possible to achieve if they would talk on different languages – using different protocols.</w:t>
      </w:r>
      <w:r w:rsidR="00625779">
        <w:t xml:space="preserve"> Internet consists of </w:t>
      </w:r>
      <w:proofErr w:type="spellStart"/>
      <w:r w:rsidR="00625779">
        <w:t>subnetworks</w:t>
      </w:r>
      <w:proofErr w:type="spellEnd"/>
      <w:r w:rsidR="00625779">
        <w:t xml:space="preserve"> – LAN. LAN can operate using its particular channel protocol (like Ethernet</w:t>
      </w:r>
      <w:r w:rsidR="009C55C7">
        <w:t xml:space="preserve"> or </w:t>
      </w:r>
      <w:proofErr w:type="spellStart"/>
      <w:r w:rsidR="009C55C7">
        <w:t>TokenRings</w:t>
      </w:r>
      <w:proofErr w:type="spellEnd"/>
      <w:r w:rsidR="009C55C7">
        <w:t xml:space="preserve"> in the past</w:t>
      </w:r>
      <w:r w:rsidR="00625779">
        <w:t xml:space="preserve">) but on network layer subnets communicates using </w:t>
      </w:r>
      <w:r w:rsidR="009C55C7">
        <w:t xml:space="preserve">common language - </w:t>
      </w:r>
      <w:r w:rsidR="00625779">
        <w:t>TCP/IP stack – for routing and data transfer.</w:t>
      </w:r>
    </w:p>
    <w:p w:rsidR="00625779" w:rsidRDefault="00625779" w:rsidP="00CA0ADF">
      <w:pPr>
        <w:pStyle w:val="NormalWeb"/>
      </w:pPr>
      <w:r>
        <w:t xml:space="preserve">We can consider </w:t>
      </w:r>
      <w:proofErr w:type="spellStart"/>
      <w:r>
        <w:t>blockchain</w:t>
      </w:r>
      <w:proofErr w:type="spellEnd"/>
      <w:r>
        <w:t xml:space="preserve"> networks as equivalent of </w:t>
      </w:r>
      <w:proofErr w:type="spellStart"/>
      <w:r>
        <w:t>subnetworks</w:t>
      </w:r>
      <w:proofErr w:type="spellEnd"/>
      <w:r>
        <w:t xml:space="preserve"> (LANs) and interoperability of </w:t>
      </w:r>
      <w:proofErr w:type="spellStart"/>
      <w:r>
        <w:t>blockchain</w:t>
      </w:r>
      <w:proofErr w:type="spellEnd"/>
      <w:r>
        <w:t xml:space="preserve"> networks as equivalent of internetwork communication protocol - network (and above) layer of TCP/IP or ISO Open System Interconnection</w:t>
      </w:r>
      <w:r w:rsidR="00CC1927">
        <w:t xml:space="preserve"> Model</w:t>
      </w:r>
      <w:r w:rsidR="00606D7D">
        <w:t xml:space="preserve"> (OSI Model)</w:t>
      </w:r>
      <w:r>
        <w:t>.</w:t>
      </w:r>
    </w:p>
    <w:p w:rsidR="00D869AD" w:rsidRDefault="009C55C7" w:rsidP="00CA0ADF">
      <w:pPr>
        <w:pStyle w:val="NormalWeb"/>
      </w:pPr>
      <w:r>
        <w:t xml:space="preserve">We see or expect some trends in </w:t>
      </w:r>
      <w:proofErr w:type="spellStart"/>
      <w:r>
        <w:t>blockchain</w:t>
      </w:r>
      <w:proofErr w:type="spellEnd"/>
      <w:r>
        <w:t xml:space="preserve"> technology. Thousands of </w:t>
      </w:r>
      <w:proofErr w:type="spellStart"/>
      <w:r>
        <w:t>blockchain</w:t>
      </w:r>
      <w:proofErr w:type="spellEnd"/>
      <w:r>
        <w:t xml:space="preserve"> projects often do not add distinct features and we can expect reduction in the set of existing projects. Likely spectrum of projects </w:t>
      </w:r>
      <w:r w:rsidR="007E426D">
        <w:t xml:space="preserve">will consist from specialized </w:t>
      </w:r>
      <w:proofErr w:type="spellStart"/>
      <w:r w:rsidR="007E426D">
        <w:t>blockchains</w:t>
      </w:r>
      <w:proofErr w:type="spellEnd"/>
      <w:r w:rsidR="007E426D">
        <w:t xml:space="preserve"> that achieves certain goals better than other projects. Some properties </w:t>
      </w:r>
      <w:proofErr w:type="gramStart"/>
      <w:r w:rsidR="007E426D">
        <w:t>contradicts</w:t>
      </w:r>
      <w:proofErr w:type="gramEnd"/>
      <w:r w:rsidR="007E426D">
        <w:t xml:space="preserve"> each other. For example, high level of control under project by developers accelerates improvements but may introduce centralization and reduce censorship resistance property. Intentions to increase market share requires compliance with legislation and legislation often restricts anonymity.</w:t>
      </w:r>
      <w:r w:rsidR="00623F37">
        <w:t xml:space="preserve"> So, strictly anonymous </w:t>
      </w:r>
      <w:proofErr w:type="spellStart"/>
      <w:r w:rsidR="00623F37">
        <w:t>blockchains</w:t>
      </w:r>
      <w:proofErr w:type="spellEnd"/>
      <w:r w:rsidR="00623F37">
        <w:t xml:space="preserve"> cannot pretend on widespread adoption (or they need to propose the ways to reveal private information).</w:t>
      </w:r>
    </w:p>
    <w:p w:rsidR="009C55C7" w:rsidRDefault="00D869AD" w:rsidP="00CA0ADF">
      <w:pPr>
        <w:pStyle w:val="NormalWeb"/>
      </w:pPr>
      <w:r>
        <w:lastRenderedPageBreak/>
        <w:t xml:space="preserve">Because different </w:t>
      </w:r>
      <w:proofErr w:type="spellStart"/>
      <w:r>
        <w:t>blockchains</w:t>
      </w:r>
      <w:proofErr w:type="spellEnd"/>
      <w:r>
        <w:t xml:space="preserve"> will still exist in the future there is emerging necessity for interoperability. And such attempts have been taken already using trusted custodians (see WETH example above)</w:t>
      </w:r>
      <w:r w:rsidR="00526F44">
        <w:t xml:space="preserve">. The demand for interoperability of </w:t>
      </w:r>
      <w:proofErr w:type="spellStart"/>
      <w:r w:rsidR="00526F44">
        <w:t>blockchains</w:t>
      </w:r>
      <w:proofErr w:type="spellEnd"/>
      <w:r w:rsidR="00526F44">
        <w:t xml:space="preserve"> defiantly exists.</w:t>
      </w:r>
    </w:p>
    <w:p w:rsidR="00526F44" w:rsidRDefault="00526F44" w:rsidP="00CA0ADF">
      <w:pPr>
        <w:pStyle w:val="NormalWeb"/>
      </w:pPr>
      <w:r>
        <w:t xml:space="preserve">Considering </w:t>
      </w:r>
      <w:proofErr w:type="spellStart"/>
      <w:r>
        <w:t>blockchain</w:t>
      </w:r>
      <w:proofErr w:type="spellEnd"/>
      <w:r>
        <w:t xml:space="preserve"> networks as </w:t>
      </w:r>
      <w:proofErr w:type="spellStart"/>
      <w:r>
        <w:t>subnetworks</w:t>
      </w:r>
      <w:proofErr w:type="spellEnd"/>
      <w:r>
        <w:t xml:space="preserve"> (managed by their own rules) we can use existent experience from computer networks</w:t>
      </w:r>
      <w:r w:rsidR="00C15FD5">
        <w:t xml:space="preserve"> and introduce common protocol for interoperability between </w:t>
      </w:r>
      <w:proofErr w:type="spellStart"/>
      <w:r w:rsidR="00C15FD5">
        <w:t>blockchains</w:t>
      </w:r>
      <w:proofErr w:type="spellEnd"/>
      <w:r w:rsidR="00C15FD5">
        <w:t>.</w:t>
      </w:r>
    </w:p>
    <w:p w:rsidR="00C15FD5" w:rsidRDefault="00C15FD5" w:rsidP="00CA0ADF">
      <w:pPr>
        <w:pStyle w:val="NormalWeb"/>
      </w:pPr>
      <w:r>
        <w:t xml:space="preserve">Interconnection between systems is modeled by </w:t>
      </w:r>
      <w:r w:rsidRPr="00C15FD5">
        <w:t>The Open Systems Interconnection model (OSI model)</w:t>
      </w:r>
      <w:r>
        <w:t xml:space="preserve">. This successful model is widely recognized and exists for a long time (from </w:t>
      </w:r>
      <w:r>
        <w:t>the late 1970s</w:t>
      </w:r>
      <w:r>
        <w:t>)</w:t>
      </w:r>
      <w:r w:rsidR="002E3FC5">
        <w:t xml:space="preserve"> and orientation on such model will give the correct direction for the development of protocol.</w:t>
      </w:r>
      <w:bookmarkStart w:id="0" w:name="_GoBack"/>
      <w:bookmarkEnd w:id="0"/>
    </w:p>
    <w:p w:rsidR="002E3FC5" w:rsidRPr="008A2D2D" w:rsidRDefault="002E3FC5" w:rsidP="00CA0ADF">
      <w:pPr>
        <w:pStyle w:val="NormalWeb"/>
      </w:pPr>
      <w:r>
        <w:t xml:space="preserve"> </w:t>
      </w:r>
    </w:p>
    <w:p w:rsidR="004245B4" w:rsidRDefault="004245B4" w:rsidP="005363BB"/>
    <w:p w:rsidR="004245B4" w:rsidRDefault="004245B4" w:rsidP="004245B4">
      <w:pPr>
        <w:pStyle w:val="Heading1"/>
      </w:pPr>
      <w:r>
        <w:t>References</w:t>
      </w:r>
    </w:p>
    <w:tbl>
      <w:tblPr>
        <w:tblStyle w:val="TableGrid"/>
        <w:tblW w:w="0" w:type="auto"/>
        <w:tblLook w:val="04A0" w:firstRow="1" w:lastRow="0" w:firstColumn="1" w:lastColumn="0" w:noHBand="0" w:noVBand="1"/>
      </w:tblPr>
      <w:tblGrid>
        <w:gridCol w:w="4952"/>
        <w:gridCol w:w="4953"/>
      </w:tblGrid>
      <w:tr w:rsidR="004245B4" w:rsidTr="004245B4">
        <w:tc>
          <w:tcPr>
            <w:tcW w:w="4952" w:type="dxa"/>
          </w:tcPr>
          <w:p w:rsidR="004245B4" w:rsidRDefault="004245B4" w:rsidP="00C40762">
            <w:r>
              <w:t>[</w:t>
            </w:r>
            <w:r w:rsidR="004F5461">
              <w:t>Back</w:t>
            </w:r>
            <w:r>
              <w:t>Sidechains]</w:t>
            </w:r>
          </w:p>
        </w:tc>
        <w:tc>
          <w:tcPr>
            <w:tcW w:w="4953" w:type="dxa"/>
          </w:tcPr>
          <w:p w:rsidR="004245B4" w:rsidRDefault="004245B4" w:rsidP="004245B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Adam Back, Matt Corallo, Luke Dashjr,</w:t>
            </w:r>
          </w:p>
          <w:p w:rsidR="004245B4" w:rsidRDefault="004245B4" w:rsidP="004245B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Mark Friedenbach, Gregory Maxwell,</w:t>
            </w:r>
          </w:p>
          <w:p w:rsidR="004245B4" w:rsidRDefault="004245B4" w:rsidP="004245B4">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Andrew Miller, Andrew Poelstra,</w:t>
            </w:r>
          </w:p>
          <w:p w:rsidR="004245B4" w:rsidRDefault="004245B4" w:rsidP="004245B4">
            <w:pPr>
              <w:rPr>
                <w:rFonts w:ascii="NimbusRomNo9L-Regu" w:hAnsi="NimbusRomNo9L-Regu" w:cs="NimbusRomNo9L-Regu"/>
                <w:sz w:val="24"/>
                <w:szCs w:val="24"/>
              </w:rPr>
            </w:pPr>
            <w:r>
              <w:rPr>
                <w:rFonts w:ascii="NimbusRomNo9L-Regu" w:hAnsi="NimbusRomNo9L-Regu" w:cs="NimbusRomNo9L-Regu"/>
                <w:sz w:val="24"/>
                <w:szCs w:val="24"/>
              </w:rPr>
              <w:t>Jorge Timón, and Pieter Wuille,</w:t>
            </w:r>
          </w:p>
          <w:p w:rsidR="004245B4" w:rsidRDefault="004245B4" w:rsidP="004245B4">
            <w:pPr>
              <w:rPr>
                <w:rFonts w:ascii="NimbusRomNo9L-Regu" w:hAnsi="NimbusRomNo9L-Regu" w:cs="NimbusRomNo9L-Regu"/>
                <w:sz w:val="24"/>
                <w:szCs w:val="24"/>
              </w:rPr>
            </w:pPr>
            <w:r w:rsidRPr="004245B4">
              <w:rPr>
                <w:rFonts w:ascii="NimbusRomNo9L-Regu" w:hAnsi="NimbusRomNo9L-Regu" w:cs="NimbusRomNo9L-Regu"/>
                <w:i/>
                <w:sz w:val="24"/>
                <w:szCs w:val="24"/>
              </w:rPr>
              <w:t>Enabling Blockchain Innovations with Pegged Sidechains</w:t>
            </w:r>
            <w:r>
              <w:rPr>
                <w:rFonts w:ascii="NimbusRomNo9L-Regu" w:hAnsi="NimbusRomNo9L-Regu" w:cs="NimbusRomNo9L-Regu"/>
                <w:i/>
                <w:sz w:val="24"/>
                <w:szCs w:val="24"/>
              </w:rPr>
              <w:t xml:space="preserve">, </w:t>
            </w:r>
            <w:r>
              <w:rPr>
                <w:rFonts w:ascii="NimbusRomNo9L-Regu" w:hAnsi="NimbusRomNo9L-Regu" w:cs="NimbusRomNo9L-Regu"/>
                <w:sz w:val="24"/>
                <w:szCs w:val="24"/>
              </w:rPr>
              <w:t>2014,</w:t>
            </w:r>
          </w:p>
          <w:p w:rsidR="004245B4" w:rsidRPr="004245B4" w:rsidRDefault="002E3FC5" w:rsidP="004245B4">
            <w:pPr>
              <w:rPr>
                <w:i/>
              </w:rPr>
            </w:pPr>
            <w:hyperlink r:id="rId48" w:history="1">
              <w:r w:rsidR="00A56787" w:rsidRPr="002526D8">
                <w:rPr>
                  <w:rStyle w:val="Hyperlink"/>
                  <w:i/>
                </w:rPr>
                <w:t>https://blockstream.com/sidechains.pdf</w:t>
              </w:r>
            </w:hyperlink>
          </w:p>
        </w:tc>
      </w:tr>
      <w:tr w:rsidR="00A56787" w:rsidTr="004245B4">
        <w:tc>
          <w:tcPr>
            <w:tcW w:w="4952" w:type="dxa"/>
          </w:tcPr>
          <w:p w:rsidR="00A56787" w:rsidRDefault="00A56787" w:rsidP="00C40762">
            <w:pPr>
              <w:rPr>
                <w:rFonts w:ascii="NimbusRomNo9L-Regu" w:hAnsi="NimbusRomNo9L-Regu" w:cs="NimbusRomNo9L-Regu"/>
                <w:sz w:val="20"/>
                <w:szCs w:val="20"/>
              </w:rPr>
            </w:pPr>
            <w:r>
              <w:rPr>
                <w:rFonts w:ascii="NimbusRomNo9L-Regu" w:hAnsi="NimbusRomNo9L-Regu" w:cs="NimbusRomNo9L-Regu"/>
                <w:sz w:val="20"/>
                <w:szCs w:val="20"/>
              </w:rPr>
              <w:t>[Bac02]</w:t>
            </w:r>
          </w:p>
        </w:tc>
        <w:tc>
          <w:tcPr>
            <w:tcW w:w="4953" w:type="dxa"/>
          </w:tcPr>
          <w:p w:rsidR="00A56787" w:rsidRPr="00A56787" w:rsidRDefault="00A56787" w:rsidP="00A56787">
            <w:pPr>
              <w:autoSpaceDE w:val="0"/>
              <w:autoSpaceDN w:val="0"/>
              <w:adjustRightInd w:val="0"/>
              <w:rPr>
                <w:rFonts w:ascii="SFTT1000" w:hAnsi="SFTT1000" w:cs="SFTT1000"/>
                <w:sz w:val="20"/>
                <w:szCs w:val="20"/>
              </w:rPr>
            </w:pPr>
            <w:r>
              <w:rPr>
                <w:rFonts w:ascii="NimbusRomNo9L-Regu" w:hAnsi="NimbusRomNo9L-Regu" w:cs="NimbusRomNo9L-Regu"/>
                <w:sz w:val="20"/>
                <w:szCs w:val="20"/>
              </w:rPr>
              <w:t>A. Back,</w:t>
            </w:r>
            <w:r w:rsidRPr="00A56787">
              <w:rPr>
                <w:rFonts w:ascii="NimbusRomNo9L-Regu" w:hAnsi="NimbusRomNo9L-Regu" w:cs="NimbusRomNo9L-Regu"/>
                <w:i/>
                <w:sz w:val="20"/>
                <w:szCs w:val="20"/>
              </w:rPr>
              <w:t xml:space="preserve"> </w:t>
            </w:r>
            <w:r w:rsidRPr="00A56787">
              <w:rPr>
                <w:rFonts w:ascii="NimbusRomNo9L-ReguItal" w:hAnsi="NimbusRomNo9L-ReguItal" w:cs="NimbusRomNo9L-ReguItal"/>
                <w:i/>
                <w:sz w:val="20"/>
                <w:szCs w:val="20"/>
              </w:rPr>
              <w:t>Hashcash — a denial of service counter-measure</w:t>
            </w:r>
            <w:r>
              <w:rPr>
                <w:rFonts w:ascii="NimbusRomNo9L-Regu" w:hAnsi="NimbusRomNo9L-Regu" w:cs="NimbusRomNo9L-Regu"/>
                <w:sz w:val="20"/>
                <w:szCs w:val="20"/>
              </w:rPr>
              <w:t xml:space="preserve">, 2002, </w:t>
            </w:r>
            <w:r>
              <w:rPr>
                <w:rFonts w:ascii="SFTT1000" w:hAnsi="SFTT1000" w:cs="SFTT1000"/>
                <w:sz w:val="20"/>
                <w:szCs w:val="20"/>
              </w:rPr>
              <w:t>http://hashcash.org/papers/hashcash.pdf</w:t>
            </w:r>
            <w:r>
              <w:rPr>
                <w:rFonts w:ascii="NimbusRomNo9L-Regu" w:hAnsi="NimbusRomNo9L-Regu" w:cs="NimbusRomNo9L-Regu"/>
                <w:sz w:val="20"/>
                <w:szCs w:val="20"/>
              </w:rPr>
              <w:t>.</w:t>
            </w:r>
          </w:p>
        </w:tc>
      </w:tr>
      <w:tr w:rsidR="004245B4" w:rsidTr="004245B4">
        <w:tc>
          <w:tcPr>
            <w:tcW w:w="4952" w:type="dxa"/>
          </w:tcPr>
          <w:p w:rsidR="004245B4" w:rsidRDefault="00527EEB" w:rsidP="00C40762">
            <w:r>
              <w:rPr>
                <w:rFonts w:ascii="NimbusRomNo9L-Regu" w:hAnsi="NimbusRomNo9L-Regu" w:cs="NimbusRomNo9L-Regu"/>
                <w:sz w:val="20"/>
                <w:szCs w:val="20"/>
              </w:rPr>
              <w:t>[Cha83]</w:t>
            </w:r>
          </w:p>
        </w:tc>
        <w:tc>
          <w:tcPr>
            <w:tcW w:w="4953" w:type="dxa"/>
          </w:tcPr>
          <w:p w:rsidR="00527EEB" w:rsidRDefault="00527EEB" w:rsidP="00527EEB">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 xml:space="preserve">D. Chaum, </w:t>
            </w:r>
            <w:r w:rsidRPr="00546AFA">
              <w:rPr>
                <w:rFonts w:ascii="NimbusRomNo9L-ReguItal" w:hAnsi="NimbusRomNo9L-ReguItal" w:cs="NimbusRomNo9L-ReguItal"/>
                <w:i/>
                <w:sz w:val="20"/>
                <w:szCs w:val="20"/>
              </w:rPr>
              <w:t>Blind signatures for untraceable payments</w:t>
            </w:r>
            <w:r w:rsidRPr="00546AFA">
              <w:rPr>
                <w:rFonts w:ascii="NimbusRomNo9L-Regu" w:hAnsi="NimbusRomNo9L-Regu" w:cs="NimbusRomNo9L-Regu"/>
                <w:i/>
                <w:sz w:val="20"/>
                <w:szCs w:val="20"/>
              </w:rPr>
              <w:t>, Advances in Cryptology</w:t>
            </w:r>
          </w:p>
          <w:p w:rsidR="004245B4" w:rsidRDefault="00527EEB" w:rsidP="00527EEB">
            <w:r>
              <w:rPr>
                <w:rFonts w:ascii="NimbusRomNo9L-Regu" w:hAnsi="NimbusRomNo9L-Regu" w:cs="NimbusRomNo9L-Regu"/>
                <w:sz w:val="20"/>
                <w:szCs w:val="20"/>
              </w:rPr>
              <w:t xml:space="preserve">Proceedings of Crypto </w:t>
            </w:r>
            <w:r>
              <w:rPr>
                <w:rFonts w:ascii="NimbusRomNo9L-Medi" w:hAnsi="NimbusRomNo9L-Medi" w:cs="NimbusRomNo9L-Medi"/>
                <w:sz w:val="20"/>
                <w:szCs w:val="20"/>
              </w:rPr>
              <w:t xml:space="preserve">82 </w:t>
            </w:r>
            <w:r>
              <w:rPr>
                <w:rFonts w:ascii="NimbusRomNo9L-Regu" w:hAnsi="NimbusRomNo9L-Regu" w:cs="NimbusRomNo9L-Regu"/>
                <w:sz w:val="20"/>
                <w:szCs w:val="20"/>
              </w:rPr>
              <w:t>(1983), no. 3, 199–203.</w:t>
            </w:r>
          </w:p>
        </w:tc>
      </w:tr>
      <w:tr w:rsidR="00D33422" w:rsidTr="004245B4">
        <w:tc>
          <w:tcPr>
            <w:tcW w:w="4952" w:type="dxa"/>
          </w:tcPr>
          <w:p w:rsidR="00D33422" w:rsidRDefault="00D33422" w:rsidP="00C40762">
            <w:pPr>
              <w:rPr>
                <w:rFonts w:ascii="NimbusRomNo9L-Regu" w:hAnsi="NimbusRomNo9L-Regu" w:cs="NimbusRomNo9L-Regu"/>
                <w:sz w:val="20"/>
                <w:szCs w:val="20"/>
              </w:rPr>
            </w:pPr>
            <w:r>
              <w:rPr>
                <w:rFonts w:ascii="NimbusRomNo9L-Regu" w:hAnsi="NimbusRomNo9L-Regu" w:cs="NimbusRomNo9L-Regu"/>
                <w:sz w:val="20"/>
                <w:szCs w:val="20"/>
              </w:rPr>
              <w:t>[CMCWETH]</w:t>
            </w:r>
          </w:p>
        </w:tc>
        <w:tc>
          <w:tcPr>
            <w:tcW w:w="4953" w:type="dxa"/>
          </w:tcPr>
          <w:p w:rsidR="00D33422" w:rsidRDefault="00D33422" w:rsidP="001B33A6">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 xml:space="preserve">CoinMarketCap, </w:t>
            </w:r>
            <w:r w:rsidRPr="00D33422">
              <w:rPr>
                <w:rFonts w:ascii="NimbusRomNo9L-Regu" w:hAnsi="NimbusRomNo9L-Regu" w:cs="NimbusRomNo9L-Regu"/>
                <w:i/>
                <w:sz w:val="20"/>
                <w:szCs w:val="20"/>
              </w:rPr>
              <w:t>What Is Wrapped Ethereum (WETH)?</w:t>
            </w:r>
            <w:r>
              <w:rPr>
                <w:rFonts w:ascii="NimbusRomNo9L-Regu" w:hAnsi="NimbusRomNo9L-Regu" w:cs="NimbusRomNo9L-Regu"/>
                <w:sz w:val="20"/>
                <w:szCs w:val="20"/>
              </w:rPr>
              <w:t xml:space="preserve"> ,</w:t>
            </w:r>
          </w:p>
          <w:p w:rsidR="00D33422" w:rsidRDefault="00D33422" w:rsidP="001B33A6">
            <w:pPr>
              <w:autoSpaceDE w:val="0"/>
              <w:autoSpaceDN w:val="0"/>
              <w:adjustRightInd w:val="0"/>
              <w:rPr>
                <w:rFonts w:ascii="NimbusRomNo9L-Regu" w:hAnsi="NimbusRomNo9L-Regu" w:cs="NimbusRomNo9L-Regu"/>
                <w:sz w:val="20"/>
                <w:szCs w:val="20"/>
              </w:rPr>
            </w:pPr>
            <w:r w:rsidRPr="00D33422">
              <w:rPr>
                <w:rFonts w:ascii="NimbusRomNo9L-Regu" w:hAnsi="NimbusRomNo9L-Regu" w:cs="NimbusRomNo9L-Regu"/>
                <w:sz w:val="20"/>
                <w:szCs w:val="20"/>
              </w:rPr>
              <w:t>https://coinmarketcap.com/alexandria/article/what-is-wrapped-ethereum-weth</w:t>
            </w:r>
          </w:p>
        </w:tc>
      </w:tr>
      <w:tr w:rsidR="004245B4" w:rsidTr="004245B4">
        <w:tc>
          <w:tcPr>
            <w:tcW w:w="4952" w:type="dxa"/>
          </w:tcPr>
          <w:p w:rsidR="004245B4" w:rsidRDefault="001F6E65" w:rsidP="00C40762">
            <w:r>
              <w:rPr>
                <w:rFonts w:ascii="NimbusRomNo9L-Regu" w:hAnsi="NimbusRomNo9L-Regu" w:cs="NimbusRomNo9L-Regu"/>
                <w:sz w:val="20"/>
                <w:szCs w:val="20"/>
              </w:rPr>
              <w:t>[Gri99]</w:t>
            </w:r>
          </w:p>
        </w:tc>
        <w:tc>
          <w:tcPr>
            <w:tcW w:w="4953" w:type="dxa"/>
          </w:tcPr>
          <w:p w:rsidR="004245B4" w:rsidRPr="001B33A6" w:rsidRDefault="001F6E65" w:rsidP="001B33A6">
            <w:pPr>
              <w:autoSpaceDE w:val="0"/>
              <w:autoSpaceDN w:val="0"/>
              <w:adjustRightInd w:val="0"/>
              <w:rPr>
                <w:rFonts w:ascii="SFTT1000" w:hAnsi="SFTT1000" w:cs="SFTT1000"/>
                <w:sz w:val="20"/>
                <w:szCs w:val="20"/>
              </w:rPr>
            </w:pPr>
            <w:r>
              <w:rPr>
                <w:rFonts w:ascii="NimbusRomNo9L-Regu" w:hAnsi="NimbusRomNo9L-Regu" w:cs="NimbusRomNo9L-Regu"/>
                <w:sz w:val="20"/>
                <w:szCs w:val="20"/>
              </w:rPr>
              <w:t xml:space="preserve">Ian Grigg, Email correspondence, 1999, </w:t>
            </w:r>
            <w:r>
              <w:rPr>
                <w:rFonts w:ascii="SFTT1000" w:hAnsi="SFTT1000" w:cs="SFTT1000"/>
                <w:sz w:val="20"/>
                <w:szCs w:val="20"/>
              </w:rPr>
              <w:t>htt</w:t>
            </w:r>
            <w:r w:rsidR="001B33A6">
              <w:rPr>
                <w:rFonts w:ascii="SFTT1000" w:hAnsi="SFTT1000" w:cs="SFTT1000"/>
                <w:sz w:val="20"/>
                <w:szCs w:val="20"/>
              </w:rPr>
              <w:t>p://cryptome.org/jya/digicrash.</w:t>
            </w:r>
            <w:r>
              <w:rPr>
                <w:rFonts w:ascii="SFTT1000" w:hAnsi="SFTT1000" w:cs="SFTT1000"/>
                <w:sz w:val="20"/>
                <w:szCs w:val="20"/>
              </w:rPr>
              <w:t>htm</w:t>
            </w:r>
            <w:r>
              <w:rPr>
                <w:rFonts w:ascii="NimbusRomNo9L-Regu" w:hAnsi="NimbusRomNo9L-Regu" w:cs="NimbusRomNo9L-Regu"/>
                <w:sz w:val="20"/>
                <w:szCs w:val="20"/>
              </w:rPr>
              <w:t>.</w:t>
            </w:r>
          </w:p>
        </w:tc>
      </w:tr>
      <w:tr w:rsidR="004245B4" w:rsidTr="004245B4">
        <w:tc>
          <w:tcPr>
            <w:tcW w:w="4952" w:type="dxa"/>
          </w:tcPr>
          <w:p w:rsidR="004245B4" w:rsidRDefault="00F83066" w:rsidP="00C40762">
            <w:r>
              <w:rPr>
                <w:rFonts w:ascii="NimbusRomNo9L-Regu" w:hAnsi="NimbusRomNo9L-Regu" w:cs="NimbusRomNo9L-Regu"/>
                <w:sz w:val="20"/>
                <w:szCs w:val="20"/>
              </w:rPr>
              <w:t>[Nak09]</w:t>
            </w:r>
          </w:p>
        </w:tc>
        <w:tc>
          <w:tcPr>
            <w:tcW w:w="4953" w:type="dxa"/>
          </w:tcPr>
          <w:p w:rsidR="00F83066" w:rsidRDefault="00F83066" w:rsidP="00F83066">
            <w:pPr>
              <w:autoSpaceDE w:val="0"/>
              <w:autoSpaceDN w:val="0"/>
              <w:adjustRightInd w:val="0"/>
              <w:rPr>
                <w:rFonts w:ascii="SFTT1000" w:hAnsi="SFTT1000" w:cs="SFTT1000"/>
                <w:sz w:val="20"/>
                <w:szCs w:val="20"/>
              </w:rPr>
            </w:pPr>
            <w:r>
              <w:rPr>
                <w:rFonts w:ascii="NimbusRomNo9L-Regu" w:hAnsi="NimbusRomNo9L-Regu" w:cs="NimbusRomNo9L-Regu"/>
                <w:sz w:val="20"/>
                <w:szCs w:val="20"/>
              </w:rPr>
              <w:t xml:space="preserve">S. Nakamoto, </w:t>
            </w:r>
            <w:r>
              <w:rPr>
                <w:rFonts w:ascii="NimbusRomNo9L-ReguItal" w:hAnsi="NimbusRomNo9L-ReguItal" w:cs="NimbusRomNo9L-ReguItal"/>
                <w:sz w:val="20"/>
                <w:szCs w:val="20"/>
              </w:rPr>
              <w:t>Bitcoin: A peer-to-peer electronic cash system</w:t>
            </w:r>
            <w:r>
              <w:rPr>
                <w:rFonts w:ascii="NimbusRomNo9L-Regu" w:hAnsi="NimbusRomNo9L-Regu" w:cs="NimbusRomNo9L-Regu"/>
                <w:sz w:val="20"/>
                <w:szCs w:val="20"/>
              </w:rPr>
              <w:t xml:space="preserve">, 2009, </w:t>
            </w:r>
            <w:r>
              <w:rPr>
                <w:rFonts w:ascii="SFTT1000" w:hAnsi="SFTT1000" w:cs="SFTT1000"/>
                <w:sz w:val="20"/>
                <w:szCs w:val="20"/>
              </w:rPr>
              <w:t>https://www.</w:t>
            </w:r>
          </w:p>
          <w:p w:rsidR="004245B4" w:rsidRDefault="00F83066" w:rsidP="00F83066">
            <w:r>
              <w:rPr>
                <w:rFonts w:ascii="SFTT1000" w:hAnsi="SFTT1000" w:cs="SFTT1000"/>
                <w:sz w:val="20"/>
                <w:szCs w:val="20"/>
              </w:rPr>
              <w:t>bitcoin.org/bitcoin.pdf</w:t>
            </w:r>
            <w:r>
              <w:rPr>
                <w:rFonts w:ascii="NimbusRomNo9L-Regu" w:hAnsi="NimbusRomNo9L-Regu" w:cs="NimbusRomNo9L-Regu"/>
                <w:sz w:val="20"/>
                <w:szCs w:val="20"/>
              </w:rPr>
              <w:t>.</w:t>
            </w:r>
          </w:p>
        </w:tc>
      </w:tr>
    </w:tbl>
    <w:p w:rsidR="003D54CE" w:rsidRDefault="003D54CE" w:rsidP="00C40762">
      <w:pPr>
        <w:ind w:firstLine="720"/>
      </w:pPr>
    </w:p>
    <w:sectPr w:rsidR="003D54C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SFTT1000">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14D6"/>
    <w:multiLevelType w:val="multilevel"/>
    <w:tmpl w:val="0B60E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D07492B"/>
    <w:multiLevelType w:val="multilevel"/>
    <w:tmpl w:val="69229E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2FCF4352"/>
    <w:multiLevelType w:val="hybridMultilevel"/>
    <w:tmpl w:val="757C7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8F8"/>
    <w:rsid w:val="000E1D41"/>
    <w:rsid w:val="0014241F"/>
    <w:rsid w:val="001B33A6"/>
    <w:rsid w:val="001B5F8E"/>
    <w:rsid w:val="001E605F"/>
    <w:rsid w:val="001F3B12"/>
    <w:rsid w:val="001F6E65"/>
    <w:rsid w:val="00210808"/>
    <w:rsid w:val="00263E6B"/>
    <w:rsid w:val="002713E9"/>
    <w:rsid w:val="002E3FC5"/>
    <w:rsid w:val="003102F7"/>
    <w:rsid w:val="00314A96"/>
    <w:rsid w:val="00344377"/>
    <w:rsid w:val="00370DAC"/>
    <w:rsid w:val="003C49A3"/>
    <w:rsid w:val="003D54CE"/>
    <w:rsid w:val="004245B4"/>
    <w:rsid w:val="00436515"/>
    <w:rsid w:val="004A53FC"/>
    <w:rsid w:val="004E0876"/>
    <w:rsid w:val="004E7697"/>
    <w:rsid w:val="004F329D"/>
    <w:rsid w:val="004F5461"/>
    <w:rsid w:val="00526F44"/>
    <w:rsid w:val="00527EEB"/>
    <w:rsid w:val="005363BB"/>
    <w:rsid w:val="00546AFA"/>
    <w:rsid w:val="00563C6D"/>
    <w:rsid w:val="005C0025"/>
    <w:rsid w:val="00602247"/>
    <w:rsid w:val="00606D7D"/>
    <w:rsid w:val="00623F37"/>
    <w:rsid w:val="00625779"/>
    <w:rsid w:val="0066500A"/>
    <w:rsid w:val="006A2E67"/>
    <w:rsid w:val="006C0E92"/>
    <w:rsid w:val="006F443B"/>
    <w:rsid w:val="00714F92"/>
    <w:rsid w:val="007429DF"/>
    <w:rsid w:val="0076015C"/>
    <w:rsid w:val="00764EE2"/>
    <w:rsid w:val="007734AF"/>
    <w:rsid w:val="007868F8"/>
    <w:rsid w:val="00787714"/>
    <w:rsid w:val="007E426D"/>
    <w:rsid w:val="0087797C"/>
    <w:rsid w:val="008A2D2D"/>
    <w:rsid w:val="008B2FF7"/>
    <w:rsid w:val="00917407"/>
    <w:rsid w:val="00950EBB"/>
    <w:rsid w:val="009A5C5B"/>
    <w:rsid w:val="009C0EE3"/>
    <w:rsid w:val="009C55C7"/>
    <w:rsid w:val="00A33153"/>
    <w:rsid w:val="00A56787"/>
    <w:rsid w:val="00A9647C"/>
    <w:rsid w:val="00AC674D"/>
    <w:rsid w:val="00B079AE"/>
    <w:rsid w:val="00B95CEE"/>
    <w:rsid w:val="00BA33D4"/>
    <w:rsid w:val="00BA3E1C"/>
    <w:rsid w:val="00BC12C3"/>
    <w:rsid w:val="00C15FD5"/>
    <w:rsid w:val="00C40762"/>
    <w:rsid w:val="00C560A6"/>
    <w:rsid w:val="00C73D6A"/>
    <w:rsid w:val="00C773D9"/>
    <w:rsid w:val="00CA0ADF"/>
    <w:rsid w:val="00CA4CB1"/>
    <w:rsid w:val="00CC1927"/>
    <w:rsid w:val="00CC5D5F"/>
    <w:rsid w:val="00D1106C"/>
    <w:rsid w:val="00D33422"/>
    <w:rsid w:val="00D62914"/>
    <w:rsid w:val="00D869AD"/>
    <w:rsid w:val="00DA58AC"/>
    <w:rsid w:val="00DC360A"/>
    <w:rsid w:val="00DC46A9"/>
    <w:rsid w:val="00E036EF"/>
    <w:rsid w:val="00E43452"/>
    <w:rsid w:val="00E5670E"/>
    <w:rsid w:val="00E938F9"/>
    <w:rsid w:val="00E952B0"/>
    <w:rsid w:val="00EF7A28"/>
    <w:rsid w:val="00F227AC"/>
    <w:rsid w:val="00F27DCC"/>
    <w:rsid w:val="00F71DEB"/>
    <w:rsid w:val="00F751D2"/>
    <w:rsid w:val="00F83066"/>
    <w:rsid w:val="00FB2C3A"/>
    <w:rsid w:val="00FD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0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4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F8"/>
    <w:pPr>
      <w:ind w:left="720"/>
      <w:contextualSpacing/>
    </w:pPr>
  </w:style>
  <w:style w:type="character" w:styleId="Hyperlink">
    <w:name w:val="Hyperlink"/>
    <w:basedOn w:val="DefaultParagraphFont"/>
    <w:uiPriority w:val="99"/>
    <w:unhideWhenUsed/>
    <w:rsid w:val="006A2E67"/>
    <w:rPr>
      <w:color w:val="0000FF" w:themeColor="hyperlink"/>
      <w:u w:val="single"/>
    </w:rPr>
  </w:style>
  <w:style w:type="character" w:customStyle="1" w:styleId="Heading1Char">
    <w:name w:val="Heading 1 Char"/>
    <w:basedOn w:val="DefaultParagraphFont"/>
    <w:link w:val="Heading1"/>
    <w:uiPriority w:val="9"/>
    <w:rsid w:val="0043651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AC"/>
    <w:rPr>
      <w:rFonts w:ascii="Tahoma" w:hAnsi="Tahoma" w:cs="Tahoma"/>
      <w:sz w:val="16"/>
      <w:szCs w:val="16"/>
    </w:rPr>
  </w:style>
  <w:style w:type="character" w:styleId="Strong">
    <w:name w:val="Strong"/>
    <w:basedOn w:val="DefaultParagraphFont"/>
    <w:uiPriority w:val="22"/>
    <w:qFormat/>
    <w:rsid w:val="0066500A"/>
    <w:rPr>
      <w:b/>
      <w:bCs/>
    </w:rPr>
  </w:style>
  <w:style w:type="table" w:styleId="TableGrid">
    <w:name w:val="Table Grid"/>
    <w:basedOn w:val="TableNormal"/>
    <w:uiPriority w:val="59"/>
    <w:rsid w:val="00424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F443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C0E92"/>
    <w:rPr>
      <w:rFonts w:asciiTheme="majorHAnsi" w:eastAsiaTheme="majorEastAsia" w:hAnsiTheme="majorHAnsi" w:cstheme="majorBidi"/>
      <w:b/>
      <w:bCs/>
      <w:color w:val="4F81BD" w:themeColor="accent1"/>
      <w:sz w:val="26"/>
      <w:szCs w:val="26"/>
    </w:rPr>
  </w:style>
  <w:style w:type="character" w:customStyle="1" w:styleId="mw-page-title-main">
    <w:name w:val="mw-page-title-main"/>
    <w:basedOn w:val="DefaultParagraphFont"/>
    <w:rsid w:val="00CA0ADF"/>
  </w:style>
  <w:style w:type="paragraph" w:styleId="NormalWeb">
    <w:name w:val="Normal (Web)"/>
    <w:basedOn w:val="Normal"/>
    <w:uiPriority w:val="99"/>
    <w:unhideWhenUsed/>
    <w:rsid w:val="00CA0AD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0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4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F8"/>
    <w:pPr>
      <w:ind w:left="720"/>
      <w:contextualSpacing/>
    </w:pPr>
  </w:style>
  <w:style w:type="character" w:styleId="Hyperlink">
    <w:name w:val="Hyperlink"/>
    <w:basedOn w:val="DefaultParagraphFont"/>
    <w:uiPriority w:val="99"/>
    <w:unhideWhenUsed/>
    <w:rsid w:val="006A2E67"/>
    <w:rPr>
      <w:color w:val="0000FF" w:themeColor="hyperlink"/>
      <w:u w:val="single"/>
    </w:rPr>
  </w:style>
  <w:style w:type="character" w:customStyle="1" w:styleId="Heading1Char">
    <w:name w:val="Heading 1 Char"/>
    <w:basedOn w:val="DefaultParagraphFont"/>
    <w:link w:val="Heading1"/>
    <w:uiPriority w:val="9"/>
    <w:rsid w:val="0043651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AC"/>
    <w:rPr>
      <w:rFonts w:ascii="Tahoma" w:hAnsi="Tahoma" w:cs="Tahoma"/>
      <w:sz w:val="16"/>
      <w:szCs w:val="16"/>
    </w:rPr>
  </w:style>
  <w:style w:type="character" w:styleId="Strong">
    <w:name w:val="Strong"/>
    <w:basedOn w:val="DefaultParagraphFont"/>
    <w:uiPriority w:val="22"/>
    <w:qFormat/>
    <w:rsid w:val="0066500A"/>
    <w:rPr>
      <w:b/>
      <w:bCs/>
    </w:rPr>
  </w:style>
  <w:style w:type="table" w:styleId="TableGrid">
    <w:name w:val="Table Grid"/>
    <w:basedOn w:val="TableNormal"/>
    <w:uiPriority w:val="59"/>
    <w:rsid w:val="00424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F443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C0E92"/>
    <w:rPr>
      <w:rFonts w:asciiTheme="majorHAnsi" w:eastAsiaTheme="majorEastAsia" w:hAnsiTheme="majorHAnsi" w:cstheme="majorBidi"/>
      <w:b/>
      <w:bCs/>
      <w:color w:val="4F81BD" w:themeColor="accent1"/>
      <w:sz w:val="26"/>
      <w:szCs w:val="26"/>
    </w:rPr>
  </w:style>
  <w:style w:type="character" w:customStyle="1" w:styleId="mw-page-title-main">
    <w:name w:val="mw-page-title-main"/>
    <w:basedOn w:val="DefaultParagraphFont"/>
    <w:rsid w:val="00CA0ADF"/>
  </w:style>
  <w:style w:type="paragraph" w:styleId="NormalWeb">
    <w:name w:val="Normal (Web)"/>
    <w:basedOn w:val="Normal"/>
    <w:uiPriority w:val="99"/>
    <w:unhideWhenUsed/>
    <w:rsid w:val="00CA0A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888177">
      <w:bodyDiv w:val="1"/>
      <w:marLeft w:val="0"/>
      <w:marRight w:val="0"/>
      <w:marTop w:val="0"/>
      <w:marBottom w:val="0"/>
      <w:divBdr>
        <w:top w:val="none" w:sz="0" w:space="0" w:color="auto"/>
        <w:left w:val="none" w:sz="0" w:space="0" w:color="auto"/>
        <w:bottom w:val="none" w:sz="0" w:space="0" w:color="auto"/>
        <w:right w:val="none" w:sz="0" w:space="0" w:color="auto"/>
      </w:divBdr>
    </w:div>
    <w:div w:id="1312128601">
      <w:bodyDiv w:val="1"/>
      <w:marLeft w:val="0"/>
      <w:marRight w:val="0"/>
      <w:marTop w:val="0"/>
      <w:marBottom w:val="0"/>
      <w:divBdr>
        <w:top w:val="none" w:sz="0" w:space="0" w:color="auto"/>
        <w:left w:val="none" w:sz="0" w:space="0" w:color="auto"/>
        <w:bottom w:val="none" w:sz="0" w:space="0" w:color="auto"/>
        <w:right w:val="none" w:sz="0" w:space="0" w:color="auto"/>
      </w:divBdr>
    </w:div>
    <w:div w:id="1394885477">
      <w:bodyDiv w:val="1"/>
      <w:marLeft w:val="0"/>
      <w:marRight w:val="0"/>
      <w:marTop w:val="0"/>
      <w:marBottom w:val="0"/>
      <w:divBdr>
        <w:top w:val="none" w:sz="0" w:space="0" w:color="auto"/>
        <w:left w:val="none" w:sz="0" w:space="0" w:color="auto"/>
        <w:bottom w:val="none" w:sz="0" w:space="0" w:color="auto"/>
        <w:right w:val="none" w:sz="0" w:space="0" w:color="auto"/>
      </w:divBdr>
    </w:div>
    <w:div w:id="1396004411">
      <w:bodyDiv w:val="1"/>
      <w:marLeft w:val="0"/>
      <w:marRight w:val="0"/>
      <w:marTop w:val="0"/>
      <w:marBottom w:val="0"/>
      <w:divBdr>
        <w:top w:val="none" w:sz="0" w:space="0" w:color="auto"/>
        <w:left w:val="none" w:sz="0" w:space="0" w:color="auto"/>
        <w:bottom w:val="none" w:sz="0" w:space="0" w:color="auto"/>
        <w:right w:val="none" w:sz="0" w:space="0" w:color="auto"/>
      </w:divBdr>
      <w:divsChild>
        <w:div w:id="1456559481">
          <w:marLeft w:val="0"/>
          <w:marRight w:val="0"/>
          <w:marTop w:val="0"/>
          <w:marBottom w:val="0"/>
          <w:divBdr>
            <w:top w:val="none" w:sz="0" w:space="0" w:color="auto"/>
            <w:left w:val="none" w:sz="0" w:space="0" w:color="auto"/>
            <w:bottom w:val="none" w:sz="0" w:space="0" w:color="auto"/>
            <w:right w:val="none" w:sz="0" w:space="0" w:color="auto"/>
          </w:divBdr>
        </w:div>
        <w:div w:id="319624818">
          <w:marLeft w:val="0"/>
          <w:marRight w:val="0"/>
          <w:marTop w:val="0"/>
          <w:marBottom w:val="0"/>
          <w:divBdr>
            <w:top w:val="none" w:sz="0" w:space="0" w:color="auto"/>
            <w:left w:val="none" w:sz="0" w:space="0" w:color="auto"/>
            <w:bottom w:val="none" w:sz="0" w:space="0" w:color="auto"/>
            <w:right w:val="none" w:sz="0" w:space="0" w:color="auto"/>
          </w:divBdr>
        </w:div>
        <w:div w:id="467286896">
          <w:marLeft w:val="0"/>
          <w:marRight w:val="0"/>
          <w:marTop w:val="0"/>
          <w:marBottom w:val="0"/>
          <w:divBdr>
            <w:top w:val="none" w:sz="0" w:space="0" w:color="auto"/>
            <w:left w:val="none" w:sz="0" w:space="0" w:color="auto"/>
            <w:bottom w:val="none" w:sz="0" w:space="0" w:color="auto"/>
            <w:right w:val="none" w:sz="0" w:space="0" w:color="auto"/>
          </w:divBdr>
        </w:div>
      </w:divsChild>
    </w:div>
    <w:div w:id="1524660660">
      <w:bodyDiv w:val="1"/>
      <w:marLeft w:val="0"/>
      <w:marRight w:val="0"/>
      <w:marTop w:val="0"/>
      <w:marBottom w:val="0"/>
      <w:divBdr>
        <w:top w:val="none" w:sz="0" w:space="0" w:color="auto"/>
        <w:left w:val="none" w:sz="0" w:space="0" w:color="auto"/>
        <w:bottom w:val="none" w:sz="0" w:space="0" w:color="auto"/>
        <w:right w:val="none" w:sz="0" w:space="0" w:color="auto"/>
      </w:divBdr>
    </w:div>
    <w:div w:id="1611626424">
      <w:bodyDiv w:val="1"/>
      <w:marLeft w:val="0"/>
      <w:marRight w:val="0"/>
      <w:marTop w:val="0"/>
      <w:marBottom w:val="0"/>
      <w:divBdr>
        <w:top w:val="none" w:sz="0" w:space="0" w:color="auto"/>
        <w:left w:val="none" w:sz="0" w:space="0" w:color="auto"/>
        <w:bottom w:val="none" w:sz="0" w:space="0" w:color="auto"/>
        <w:right w:val="none" w:sz="0" w:space="0" w:color="auto"/>
      </w:divBdr>
    </w:div>
    <w:div w:id="18465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inmarketcap.com/currencies/weth/" TargetMode="External"/><Relationship Id="rId18" Type="http://schemas.openxmlformats.org/officeDocument/2006/relationships/hyperlink" Target="https://coinmarketcap.com/currencies/wavax/" TargetMode="External"/><Relationship Id="rId26" Type="http://schemas.openxmlformats.org/officeDocument/2006/relationships/hyperlink" Target="https://coinmarketcap.com/alexandria/glossary/multisignature" TargetMode="External"/><Relationship Id="rId39" Type="http://schemas.openxmlformats.org/officeDocument/2006/relationships/hyperlink" Target="https://en.wikipedia.org/wiki/X.25" TargetMode="External"/><Relationship Id="rId3" Type="http://schemas.openxmlformats.org/officeDocument/2006/relationships/styles" Target="styles.xml"/><Relationship Id="rId21" Type="http://schemas.openxmlformats.org/officeDocument/2006/relationships/hyperlink" Target="https://coinmarketcap.com/alexandria/glossary/fiat" TargetMode="External"/><Relationship Id="rId34" Type="http://schemas.openxmlformats.org/officeDocument/2006/relationships/hyperlink" Target="https://en.wikipedia.org/wiki/Packet_switching" TargetMode="External"/><Relationship Id="rId42" Type="http://schemas.openxmlformats.org/officeDocument/2006/relationships/hyperlink" Target="https://en.wikipedia.org/wiki/IPv4" TargetMode="External"/><Relationship Id="rId47" Type="http://schemas.openxmlformats.org/officeDocument/2006/relationships/hyperlink" Target="https://en.wikipedia.org/wiki/Internet" TargetMode="External"/><Relationship Id="rId50" Type="http://schemas.openxmlformats.org/officeDocument/2006/relationships/theme" Target="theme/theme1.xml"/><Relationship Id="rId7" Type="http://schemas.openxmlformats.org/officeDocument/2006/relationships/hyperlink" Target="https://www.researchgate.net/publication/266279383_E-Cash_Payment_Protocols" TargetMode="External"/><Relationship Id="rId12" Type="http://schemas.openxmlformats.org/officeDocument/2006/relationships/hyperlink" Target="file:///D:\Books\Blockchain\Blockchains_Integration\WrappedTokens\What%20Is%20Wrapped%20Ethereum%20(WETH)_%20_%20CoinMarketCap%20(4_22_2023%208_17_14%20PM).html" TargetMode="External"/><Relationship Id="rId17" Type="http://schemas.openxmlformats.org/officeDocument/2006/relationships/hyperlink" Target="https://coinmarketcap.com/currencies/wbnb/" TargetMode="External"/><Relationship Id="rId25" Type="http://schemas.openxmlformats.org/officeDocument/2006/relationships/hyperlink" Target="https://coinmarketcap.com/alexandria/glossary/custodian" TargetMode="External"/><Relationship Id="rId33" Type="http://schemas.openxmlformats.org/officeDocument/2006/relationships/hyperlink" Target="https://en.wikipedia.org/wiki/Internet_protocol_suite" TargetMode="External"/><Relationship Id="rId38" Type="http://schemas.openxmlformats.org/officeDocument/2006/relationships/hyperlink" Target="https://en.wikipedia.org/wiki/Postal,_telegraph_and_telephone_service" TargetMode="External"/><Relationship Id="rId46" Type="http://schemas.openxmlformats.org/officeDocument/2006/relationships/hyperlink" Target="https://en.wikipedia.org/wiki/Internetworking" TargetMode="External"/><Relationship Id="rId2" Type="http://schemas.openxmlformats.org/officeDocument/2006/relationships/numbering" Target="numbering.xml"/><Relationship Id="rId16" Type="http://schemas.openxmlformats.org/officeDocument/2006/relationships/hyperlink" Target="https://coinmarketcap.com/alexandria/glossary/peg" TargetMode="External"/><Relationship Id="rId20" Type="http://schemas.openxmlformats.org/officeDocument/2006/relationships/hyperlink" Target="https://coinmarketcap.com/alexandria/glossary/stablecoin" TargetMode="External"/><Relationship Id="rId29" Type="http://schemas.openxmlformats.org/officeDocument/2006/relationships/hyperlink" Target="https://en.wikipedia.org/wiki/Protocol_Wars" TargetMode="External"/><Relationship Id="rId41" Type="http://schemas.openxmlformats.org/officeDocument/2006/relationships/hyperlink" Target="https://en.wikipedia.org/wiki/United_States_Department_of_Defen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coinmarketcap.com/alexandria/glossary/interoperability" TargetMode="External"/><Relationship Id="rId32" Type="http://schemas.openxmlformats.org/officeDocument/2006/relationships/hyperlink" Target="https://en.wikipedia.org/wiki/Computer_network" TargetMode="External"/><Relationship Id="rId37" Type="http://schemas.openxmlformats.org/officeDocument/2006/relationships/hyperlink" Target="https://en.wikipedia.org/wiki/Standardization" TargetMode="External"/><Relationship Id="rId40" Type="http://schemas.openxmlformats.org/officeDocument/2006/relationships/hyperlink" Target="https://en.wikipedia.org/wiki/Systems_Network_Architecture" TargetMode="External"/><Relationship Id="rId45" Type="http://schemas.openxmlformats.org/officeDocument/2006/relationships/hyperlink" Target="https://en.wikipedia.org/wiki/Internet_protocol_suite" TargetMode="External"/><Relationship Id="rId5" Type="http://schemas.openxmlformats.org/officeDocument/2006/relationships/settings" Target="settings.xml"/><Relationship Id="rId15" Type="http://schemas.openxmlformats.org/officeDocument/2006/relationships/hyperlink" Target="https://coinmarketcap.com/currencies/wrapped-bitcoin/" TargetMode="External"/><Relationship Id="rId23" Type="http://schemas.openxmlformats.org/officeDocument/2006/relationships/hyperlink" Target="https://coinmarketcap.com/alexandria/glossary/erc-20" TargetMode="External"/><Relationship Id="rId28" Type="http://schemas.openxmlformats.org/officeDocument/2006/relationships/hyperlink" Target="https://cointelegraph.com/news/ratio-of-ether-s-market-cap-doubled-bitcoin-in-the-last-year-pantera-capital" TargetMode="External"/><Relationship Id="rId36" Type="http://schemas.openxmlformats.org/officeDocument/2006/relationships/hyperlink" Target="https://en.wikipedia.org/wiki/Public_data_network" TargetMode="External"/><Relationship Id="rId49" Type="http://schemas.openxmlformats.org/officeDocument/2006/relationships/fontTable" Target="fontTable.xml"/><Relationship Id="rId10" Type="http://schemas.openxmlformats.org/officeDocument/2006/relationships/hyperlink" Target="https://coinmarketcap.com/" TargetMode="External"/><Relationship Id="rId19" Type="http://schemas.openxmlformats.org/officeDocument/2006/relationships/hyperlink" Target="https://coinmarketcap.com/currencies/wrapped-fantom/" TargetMode="External"/><Relationship Id="rId31" Type="http://schemas.openxmlformats.org/officeDocument/2006/relationships/hyperlink" Target="https://en.wikipedia.org/wiki/Communication_protocol" TargetMode="External"/><Relationship Id="rId44" Type="http://schemas.openxmlformats.org/officeDocument/2006/relationships/hyperlink" Target="https://en.wikipedia.org/wiki/United_States_Department_of_Commerce" TargetMode="External"/><Relationship Id="rId4" Type="http://schemas.microsoft.com/office/2007/relationships/stylesWithEffects" Target="stylesWithEffects.xml"/><Relationship Id="rId9" Type="http://schemas.openxmlformats.org/officeDocument/2006/relationships/hyperlink" Target="https://www.euronews.com/next/2022/08/16/ukraine-now-ranks-second-in-the-world-for-crypto-use-which-other-countries-have-embraced-i" TargetMode="External"/><Relationship Id="rId14" Type="http://schemas.openxmlformats.org/officeDocument/2006/relationships/hyperlink" Target="https://coinmarketcap.com/currencies/ethereum/" TargetMode="External"/><Relationship Id="rId22" Type="http://schemas.openxmlformats.org/officeDocument/2006/relationships/hyperlink" Target="https://coinmarketcap.com/alexandria/article/a-dive-into-avalanche" TargetMode="External"/><Relationship Id="rId27" Type="http://schemas.openxmlformats.org/officeDocument/2006/relationships/hyperlink" Target="https://coinmarketcap.com/alexandria/glossary/smart-contract" TargetMode="External"/><Relationship Id="rId30" Type="http://schemas.openxmlformats.org/officeDocument/2006/relationships/hyperlink" Target="https://en.wikipedia.org/wiki/Computer_science" TargetMode="External"/><Relationship Id="rId35" Type="http://schemas.openxmlformats.org/officeDocument/2006/relationships/hyperlink" Target="https://en.wikipedia.org/wiki/Data_transmission" TargetMode="External"/><Relationship Id="rId43" Type="http://schemas.openxmlformats.org/officeDocument/2006/relationships/hyperlink" Target="https://en.wikipedia.org/wiki/OSI_model" TargetMode="External"/><Relationship Id="rId48" Type="http://schemas.openxmlformats.org/officeDocument/2006/relationships/hyperlink" Target="https://blockstream.com/sidechains.pdf" TargetMode="External"/><Relationship Id="rId8" Type="http://schemas.openxmlformats.org/officeDocument/2006/relationships/hyperlink" Target="https://www.euronews.com/next/2022/08/16/ukraine-now-ranks-second-in-the-world-for-crypto-use-which-other-countries-have-embrace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D1C9F-6758-444B-8EB0-8A8B271CA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6</Pages>
  <Words>3204</Words>
  <Characters>18268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dc:creator>
  <cp:lastModifiedBy>Med</cp:lastModifiedBy>
  <cp:revision>59</cp:revision>
  <dcterms:created xsi:type="dcterms:W3CDTF">2023-04-30T22:11:00Z</dcterms:created>
  <dcterms:modified xsi:type="dcterms:W3CDTF">2023-05-03T03:16:00Z</dcterms:modified>
</cp:coreProperties>
</file>