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2E4AE4" w14:textId="18C0C6CE" w:rsidR="00E50872" w:rsidRDefault="00C40563" w:rsidP="00C40563">
      <w:pPr>
        <w:pStyle w:val="ListParagraph"/>
        <w:numPr>
          <w:ilvl w:val="0"/>
          <w:numId w:val="1"/>
        </w:numPr>
      </w:pPr>
      <w:r w:rsidRPr="00C40563">
        <w:t>Improving deep learning on point cloud by maximizing mutual information across layers</w:t>
      </w:r>
    </w:p>
    <w:p w14:paraId="2CCEDCC7" w14:textId="548880D5" w:rsidR="00C40563" w:rsidRPr="00C40563" w:rsidRDefault="00C40563" w:rsidP="00C40563">
      <w:pPr>
        <w:pStyle w:val="ListParagraph"/>
        <w:rPr>
          <w:b/>
          <w:bCs/>
          <w:u w:val="single"/>
        </w:rPr>
      </w:pPr>
      <w:r w:rsidRPr="00C40563">
        <w:rPr>
          <w:b/>
          <w:bCs/>
          <w:u w:val="single"/>
        </w:rPr>
        <w:t>Introduction</w:t>
      </w:r>
    </w:p>
    <w:p w14:paraId="5B13EC9D" w14:textId="7A2CDECC" w:rsidR="00C40563" w:rsidRDefault="00C40563" w:rsidP="00C40563">
      <w:pPr>
        <w:pStyle w:val="ListParagraph"/>
        <w:rPr>
          <w:rFonts w:ascii="Georgia" w:hAnsi="Georgia"/>
          <w:color w:val="1F1F1F"/>
        </w:rPr>
      </w:pPr>
      <w:r>
        <w:rPr>
          <w:rFonts w:ascii="Georgia" w:hAnsi="Georgia"/>
          <w:color w:val="1F1F1F"/>
        </w:rPr>
        <w:t>Enhancing the learning ability of the point cloud network can improve the application of point cloud data in the real world, such as 3D object recognition, scene segmentation, and point cloud reconstruction in the fields of machine vision,</w:t>
      </w:r>
      <w:r>
        <w:rPr>
          <w:rStyle w:val="apple-converted-space"/>
          <w:rFonts w:ascii="Georgia" w:hAnsi="Georgia"/>
          <w:color w:val="1F1F1F"/>
        </w:rPr>
        <w:t> </w:t>
      </w:r>
      <w:hyperlink r:id="rId5" w:tooltip="Learn more about autonomous driving from ScienceDirect's AI-generated Topic Pages" w:history="1">
        <w:r>
          <w:rPr>
            <w:rStyle w:val="Hyperlink"/>
            <w:rFonts w:ascii="Georgia" w:hAnsi="Georgia"/>
            <w:color w:val="1F1F1F"/>
          </w:rPr>
          <w:t>autonomous driving</w:t>
        </w:r>
      </w:hyperlink>
      <w:r>
        <w:rPr>
          <w:rFonts w:ascii="Georgia" w:hAnsi="Georgia"/>
          <w:color w:val="1F1F1F"/>
        </w:rPr>
        <w:t>, security monitoring, and others. Although</w:t>
      </w:r>
      <w:r>
        <w:rPr>
          <w:rStyle w:val="apple-converted-space"/>
          <w:rFonts w:ascii="Georgia" w:hAnsi="Georgia"/>
          <w:color w:val="1F1F1F"/>
        </w:rPr>
        <w:t> </w:t>
      </w:r>
      <w:hyperlink r:id="rId6" w:tooltip="Learn more about learning deep from ScienceDirect's AI-generated Topic Pages" w:history="1">
        <w:r>
          <w:rPr>
            <w:rStyle w:val="Hyperlink"/>
            <w:rFonts w:ascii="Georgia" w:hAnsi="Georgia"/>
            <w:color w:val="1F1F1F"/>
          </w:rPr>
          <w:t>learning deep</w:t>
        </w:r>
      </w:hyperlink>
      <w:r>
        <w:rPr>
          <w:rStyle w:val="apple-converted-space"/>
          <w:rFonts w:ascii="Georgia" w:hAnsi="Georgia"/>
          <w:color w:val="1F1F1F"/>
        </w:rPr>
        <w:t> </w:t>
      </w:r>
      <w:r>
        <w:rPr>
          <w:rFonts w:ascii="Georgia" w:hAnsi="Georgia"/>
          <w:color w:val="1F1F1F"/>
        </w:rPr>
        <w:t xml:space="preserve">semantic information about point clouds has always been challenging because 3D point clouds are inherently disordered and unorganized sparse. However, with the development of various deep learning methods, more and more studies focus on enhancing the learning ability of point cloud networks. Based on the pioneering study on extracting point-wise features through a deep learning network - </w:t>
      </w:r>
      <w:proofErr w:type="spellStart"/>
      <w:r>
        <w:rPr>
          <w:rFonts w:ascii="Georgia" w:hAnsi="Georgia"/>
          <w:color w:val="1F1F1F"/>
        </w:rPr>
        <w:t>PointNet</w:t>
      </w:r>
      <w:proofErr w:type="spellEnd"/>
      <w:r>
        <w:rPr>
          <w:rStyle w:val="apple-converted-space"/>
          <w:rFonts w:ascii="Georgia" w:hAnsi="Georgia"/>
          <w:color w:val="1F1F1F"/>
        </w:rPr>
        <w:t> </w:t>
      </w:r>
      <w:bookmarkStart w:id="0" w:name="bbib0001"/>
      <w:r>
        <w:fldChar w:fldCharType="begin"/>
      </w:r>
      <w:r>
        <w:instrText>HYPERLINK "https://www.sciencedirect.com/science/article/pii/S0031320322003739?casa_token=VpKzXYBprNkAAAAA:aSXILsswOvEwlQFFcZaDO-3bpEHOQxRLM4UBxG1RgbUU3YqWYteQGWOegpn-6mwW-EKeAMwL1A95" \l "bib0001"</w:instrText>
      </w:r>
      <w:r>
        <w:fldChar w:fldCharType="separate"/>
      </w:r>
      <w:r>
        <w:rPr>
          <w:rStyle w:val="anchor-text"/>
          <w:rFonts w:ascii="Georgia" w:hAnsi="Georgia"/>
          <w:color w:val="0000FF"/>
        </w:rPr>
        <w:t>[1]</w:t>
      </w:r>
      <w:r>
        <w:fldChar w:fldCharType="end"/>
      </w:r>
      <w:bookmarkEnd w:id="0"/>
      <w:r>
        <w:rPr>
          <w:rFonts w:ascii="Georgia" w:hAnsi="Georgia"/>
          <w:color w:val="1F1F1F"/>
        </w:rPr>
        <w:t>, recent studies propose to enhance the learning capability of point cloud networks</w:t>
      </w:r>
      <w:r>
        <w:rPr>
          <w:rStyle w:val="apple-converted-space"/>
          <w:rFonts w:ascii="Georgia" w:hAnsi="Georgia"/>
          <w:color w:val="1F1F1F"/>
        </w:rPr>
        <w:t> </w:t>
      </w:r>
      <w:bookmarkStart w:id="1" w:name="bbib0002"/>
      <w:r>
        <w:fldChar w:fldCharType="begin"/>
      </w:r>
      <w:r>
        <w:instrText>HYPERLINK "https://www.sciencedirect.com/science/article/pii/S0031320322003739?casa_token=VpKzXYBprNkAAAAA:aSXILsswOvEwlQFFcZaDO-3bpEHOQxRLM4UBxG1RgbUU3YqWYteQGWOegpn-6mwW-EKeAMwL1A95" \l "bib0002"</w:instrText>
      </w:r>
      <w:r>
        <w:fldChar w:fldCharType="separate"/>
      </w:r>
      <w:r>
        <w:rPr>
          <w:rStyle w:val="anchor-text"/>
          <w:rFonts w:ascii="Georgia" w:hAnsi="Georgia"/>
          <w:color w:val="0000FF"/>
        </w:rPr>
        <w:t>[2]</w:t>
      </w:r>
      <w:r>
        <w:fldChar w:fldCharType="end"/>
      </w:r>
      <w:r>
        <w:rPr>
          <w:rFonts w:ascii="Georgia" w:hAnsi="Georgia"/>
          <w:color w:val="1F1F1F"/>
        </w:rPr>
        <w:t>,</w:t>
      </w:r>
      <w:r>
        <w:rPr>
          <w:rStyle w:val="apple-converted-space"/>
          <w:rFonts w:ascii="Georgia" w:hAnsi="Georgia"/>
          <w:color w:val="1F1F1F"/>
        </w:rPr>
        <w:t> </w:t>
      </w:r>
      <w:bookmarkStart w:id="2" w:name="bbib0003"/>
      <w:r>
        <w:fldChar w:fldCharType="begin"/>
      </w:r>
      <w:r>
        <w:instrText>HYPERLINK "https://www.sciencedirect.com/science/article/pii/S0031320322003739?casa_token=VpKzXYBprNkAAAAA:aSXILsswOvEwlQFFcZaDO-3bpEHOQxRLM4UBxG1RgbUU3YqWYteQGWOegpn-6mwW-EKeAMwL1A95" \l "bib0003"</w:instrText>
      </w:r>
      <w:r>
        <w:fldChar w:fldCharType="separate"/>
      </w:r>
      <w:r>
        <w:rPr>
          <w:rStyle w:val="anchor-text"/>
          <w:rFonts w:ascii="Georgia" w:hAnsi="Georgia"/>
          <w:color w:val="0000FF"/>
        </w:rPr>
        <w:t>[3]</w:t>
      </w:r>
      <w:r>
        <w:fldChar w:fldCharType="end"/>
      </w:r>
      <w:bookmarkEnd w:id="2"/>
      <w:r>
        <w:rPr>
          <w:rFonts w:ascii="Georgia" w:hAnsi="Georgia"/>
          <w:color w:val="1F1F1F"/>
        </w:rPr>
        <w:t>,</w:t>
      </w:r>
      <w:r>
        <w:rPr>
          <w:rStyle w:val="apple-converted-space"/>
          <w:rFonts w:ascii="Georgia" w:hAnsi="Georgia"/>
          <w:color w:val="1F1F1F"/>
        </w:rPr>
        <w:t> </w:t>
      </w:r>
      <w:bookmarkStart w:id="3" w:name="bbib0004"/>
      <w:r>
        <w:fldChar w:fldCharType="begin"/>
      </w:r>
      <w:r>
        <w:instrText>HYPERLINK "https://www.sciencedirect.com/science/article/pii/S0031320322003739?casa_token=VpKzXYBprNkAAAAA:aSXILsswOvEwlQFFcZaDO-3bpEHOQxRLM4UBxG1RgbUU3YqWYteQGWOegpn-6mwW-EKeAMwL1A95" \l "bib0004"</w:instrText>
      </w:r>
      <w:r>
        <w:fldChar w:fldCharType="separate"/>
      </w:r>
      <w:r>
        <w:rPr>
          <w:rStyle w:val="anchor-text"/>
          <w:rFonts w:ascii="Georgia" w:hAnsi="Georgia"/>
          <w:color w:val="0000FF"/>
        </w:rPr>
        <w:t>[4]</w:t>
      </w:r>
      <w:r>
        <w:fldChar w:fldCharType="end"/>
      </w:r>
      <w:bookmarkEnd w:id="3"/>
      <w:r>
        <w:rPr>
          <w:rFonts w:ascii="Georgia" w:hAnsi="Georgia"/>
          <w:color w:val="1F1F1F"/>
        </w:rPr>
        <w:t>, which strongly depend on using hierarchical</w:t>
      </w:r>
      <w:r>
        <w:rPr>
          <w:rStyle w:val="apple-converted-space"/>
          <w:rFonts w:ascii="Georgia" w:hAnsi="Georgia"/>
          <w:color w:val="1F1F1F"/>
        </w:rPr>
        <w:t> </w:t>
      </w:r>
      <w:hyperlink r:id="rId7" w:tooltip="Learn more about feature fusion from ScienceDirect's AI-generated Topic Pages" w:history="1">
        <w:r>
          <w:rPr>
            <w:rStyle w:val="Hyperlink"/>
            <w:rFonts w:ascii="Georgia" w:hAnsi="Georgia"/>
            <w:color w:val="1F1F1F"/>
          </w:rPr>
          <w:t>feature fusion</w:t>
        </w:r>
      </w:hyperlink>
      <w:r>
        <w:rPr>
          <w:rStyle w:val="apple-converted-space"/>
          <w:rFonts w:ascii="Georgia" w:hAnsi="Georgia"/>
          <w:color w:val="1F1F1F"/>
        </w:rPr>
        <w:t> </w:t>
      </w:r>
      <w:r>
        <w:rPr>
          <w:rFonts w:ascii="Georgia" w:hAnsi="Georgia"/>
          <w:color w:val="1F1F1F"/>
        </w:rPr>
        <w:t>and</w:t>
      </w:r>
      <w:r>
        <w:rPr>
          <w:rStyle w:val="apple-converted-space"/>
          <w:rFonts w:ascii="Georgia" w:hAnsi="Georgia"/>
          <w:color w:val="1F1F1F"/>
        </w:rPr>
        <w:t> </w:t>
      </w:r>
      <w:hyperlink r:id="rId8" w:tooltip="Learn more about geometric transformation from ScienceDirect's AI-generated Topic Pages" w:history="1">
        <w:r>
          <w:rPr>
            <w:rStyle w:val="Hyperlink"/>
            <w:rFonts w:ascii="Georgia" w:hAnsi="Georgia"/>
            <w:color w:val="1F1F1F"/>
          </w:rPr>
          <w:t>geometric transformation</w:t>
        </w:r>
      </w:hyperlink>
      <w:r>
        <w:rPr>
          <w:rStyle w:val="apple-converted-space"/>
          <w:rFonts w:ascii="Georgia" w:hAnsi="Georgia"/>
          <w:color w:val="1F1F1F"/>
        </w:rPr>
        <w:t> </w:t>
      </w:r>
      <w:r>
        <w:rPr>
          <w:rFonts w:ascii="Georgia" w:hAnsi="Georgia"/>
          <w:color w:val="1F1F1F"/>
        </w:rPr>
        <w:t>methods, such as local grouping</w:t>
      </w:r>
      <w:r>
        <w:rPr>
          <w:rStyle w:val="apple-converted-space"/>
          <w:rFonts w:ascii="Georgia" w:hAnsi="Georgia"/>
          <w:color w:val="1F1F1F"/>
        </w:rPr>
        <w:t> </w:t>
      </w:r>
      <w:hyperlink r:id="rId9" w:anchor="bib0002" w:history="1">
        <w:r>
          <w:rPr>
            <w:rStyle w:val="anchor-text"/>
            <w:rFonts w:ascii="Georgia" w:hAnsi="Georgia"/>
            <w:color w:val="0000FF"/>
          </w:rPr>
          <w:t>[2]</w:t>
        </w:r>
      </w:hyperlink>
      <w:bookmarkEnd w:id="1"/>
      <w:r>
        <w:rPr>
          <w:rFonts w:ascii="Georgia" w:hAnsi="Georgia"/>
          <w:color w:val="1F1F1F"/>
        </w:rPr>
        <w:t>, concatenate</w:t>
      </w:r>
      <w:r>
        <w:rPr>
          <w:rStyle w:val="apple-converted-space"/>
          <w:rFonts w:ascii="Georgia" w:hAnsi="Georgia"/>
          <w:color w:val="1F1F1F"/>
        </w:rPr>
        <w:t> </w:t>
      </w:r>
      <w:bookmarkStart w:id="4" w:name="bbib0005"/>
      <w:r>
        <w:fldChar w:fldCharType="begin"/>
      </w:r>
      <w:r>
        <w:instrText>HYPERLINK "https://www.sciencedirect.com/science/article/pii/S0031320322003739?casa_token=VpKzXYBprNkAAAAA:aSXILsswOvEwlQFFcZaDO-3bpEHOQxRLM4UBxG1RgbUU3YqWYteQGWOegpn-6mwW-EKeAMwL1A95" \l "bib0005"</w:instrText>
      </w:r>
      <w:r>
        <w:fldChar w:fldCharType="separate"/>
      </w:r>
      <w:r>
        <w:rPr>
          <w:rStyle w:val="anchor-text"/>
          <w:rFonts w:ascii="Georgia" w:hAnsi="Georgia"/>
          <w:color w:val="0000FF"/>
        </w:rPr>
        <w:t>[5]</w:t>
      </w:r>
      <w:r>
        <w:fldChar w:fldCharType="end"/>
      </w:r>
      <w:bookmarkEnd w:id="4"/>
      <w:r>
        <w:rPr>
          <w:rFonts w:ascii="Georgia" w:hAnsi="Georgia"/>
          <w:color w:val="1F1F1F"/>
        </w:rPr>
        <w:t>, addition</w:t>
      </w:r>
      <w:r>
        <w:rPr>
          <w:rStyle w:val="apple-converted-space"/>
          <w:rFonts w:ascii="Georgia" w:hAnsi="Georgia"/>
          <w:color w:val="1F1F1F"/>
        </w:rPr>
        <w:t> </w:t>
      </w:r>
      <w:bookmarkStart w:id="5" w:name="bbib0006"/>
      <w:r>
        <w:fldChar w:fldCharType="begin"/>
      </w:r>
      <w:r>
        <w:instrText>HYPERLINK "https://www.sciencedirect.com/science/article/pii/S0031320322003739?casa_token=VpKzXYBprNkAAAAA:aSXILsswOvEwlQFFcZaDO-3bpEHOQxRLM4UBxG1RgbUU3YqWYteQGWOegpn-6mwW-EKeAMwL1A95" \l "bib0006"</w:instrText>
      </w:r>
      <w:r>
        <w:fldChar w:fldCharType="separate"/>
      </w:r>
      <w:r>
        <w:rPr>
          <w:rStyle w:val="anchor-text"/>
          <w:rFonts w:ascii="Georgia" w:hAnsi="Georgia"/>
          <w:color w:val="0000FF"/>
        </w:rPr>
        <w:t>[6]</w:t>
      </w:r>
      <w:r>
        <w:fldChar w:fldCharType="end"/>
      </w:r>
      <w:bookmarkEnd w:id="5"/>
      <w:r>
        <w:rPr>
          <w:rFonts w:ascii="Georgia" w:hAnsi="Georgia"/>
          <w:color w:val="1F1F1F"/>
        </w:rPr>
        <w:t>, etc. Although these methods have achieved impressive results in point cloud downstream tasks, there is still a significant gap for model accuracy. For example, the</w:t>
      </w:r>
      <w:r>
        <w:rPr>
          <w:rStyle w:val="apple-converted-space"/>
          <w:rFonts w:ascii="Georgia" w:hAnsi="Georgia"/>
          <w:color w:val="1F1F1F"/>
        </w:rPr>
        <w:t> </w:t>
      </w:r>
      <w:hyperlink r:id="rId10" w:tooltip="Learn more about classification accuracy from ScienceDirect's AI-generated Topic Pages" w:history="1">
        <w:r>
          <w:rPr>
            <w:rStyle w:val="Hyperlink"/>
            <w:rFonts w:ascii="Georgia" w:hAnsi="Georgia"/>
            <w:color w:val="1F1F1F"/>
          </w:rPr>
          <w:t>classification accuracy</w:t>
        </w:r>
      </w:hyperlink>
      <w:r>
        <w:rPr>
          <w:rStyle w:val="apple-converted-space"/>
          <w:rFonts w:ascii="Georgia" w:hAnsi="Georgia"/>
          <w:color w:val="1F1F1F"/>
        </w:rPr>
        <w:t> </w:t>
      </w:r>
      <w:r>
        <w:rPr>
          <w:rFonts w:ascii="Georgia" w:hAnsi="Georgia"/>
          <w:color w:val="1F1F1F"/>
        </w:rPr>
        <w:t>of these recent models is only about 90% in the</w:t>
      </w:r>
      <w:r>
        <w:rPr>
          <w:rStyle w:val="apple-converted-space"/>
          <w:rFonts w:ascii="Georgia" w:hAnsi="Georgia"/>
          <w:color w:val="1F1F1F"/>
        </w:rPr>
        <w:t> </w:t>
      </w:r>
      <w:hyperlink r:id="rId11" w:tooltip="Learn more about synthetic dataset from ScienceDirect's AI-generated Topic Pages" w:history="1">
        <w:r>
          <w:rPr>
            <w:rStyle w:val="Hyperlink"/>
            <w:rFonts w:ascii="Georgia" w:hAnsi="Georgia"/>
            <w:color w:val="1F1F1F"/>
          </w:rPr>
          <w:t>synthetic dataset</w:t>
        </w:r>
      </w:hyperlink>
      <w:r>
        <w:rPr>
          <w:rStyle w:val="apple-converted-space"/>
          <w:rFonts w:ascii="Georgia" w:hAnsi="Georgia"/>
          <w:color w:val="1F1F1F"/>
        </w:rPr>
        <w:t> </w:t>
      </w:r>
      <w:r>
        <w:rPr>
          <w:rFonts w:ascii="Georgia" w:hAnsi="Georgia"/>
          <w:color w:val="1F1F1F"/>
        </w:rPr>
        <w:t>- ModelNet40</w:t>
      </w:r>
      <w:r>
        <w:rPr>
          <w:rStyle w:val="apple-converted-space"/>
          <w:rFonts w:ascii="Georgia" w:hAnsi="Georgia"/>
          <w:color w:val="1F1F1F"/>
        </w:rPr>
        <w:t> </w:t>
      </w:r>
      <w:bookmarkStart w:id="6" w:name="bbib0007"/>
      <w:r>
        <w:fldChar w:fldCharType="begin"/>
      </w:r>
      <w:r>
        <w:instrText>HYPERLINK "https://www.sciencedirect.com/science/article/pii/S0031320322003739?casa_token=VpKzXYBprNkAAAAA:aSXILsswOvEwlQFFcZaDO-3bpEHOQxRLM4UBxG1RgbUU3YqWYteQGWOegpn-6mwW-EKeAMwL1A95" \l "bib0007"</w:instrText>
      </w:r>
      <w:r>
        <w:fldChar w:fldCharType="separate"/>
      </w:r>
      <w:r>
        <w:rPr>
          <w:rStyle w:val="anchor-text"/>
          <w:rFonts w:ascii="Georgia" w:hAnsi="Georgia"/>
          <w:color w:val="0000FF"/>
        </w:rPr>
        <w:t>[7]</w:t>
      </w:r>
      <w:r>
        <w:fldChar w:fldCharType="end"/>
      </w:r>
      <w:bookmarkEnd w:id="6"/>
      <w:r>
        <w:rPr>
          <w:rFonts w:ascii="Georgia" w:hAnsi="Georgia"/>
          <w:color w:val="1F1F1F"/>
        </w:rPr>
        <w:t>, and the mean Intersection-over-Union (</w:t>
      </w:r>
      <w:proofErr w:type="spellStart"/>
      <w:r>
        <w:rPr>
          <w:rFonts w:ascii="Georgia" w:hAnsi="Georgia"/>
          <w:color w:val="1F1F1F"/>
        </w:rPr>
        <w:t>mIoU</w:t>
      </w:r>
      <w:proofErr w:type="spellEnd"/>
      <w:r>
        <w:rPr>
          <w:rFonts w:ascii="Georgia" w:hAnsi="Georgia"/>
          <w:color w:val="1F1F1F"/>
        </w:rPr>
        <w:t>) is only around 50% in the real-world scanned dataset - S3DIS</w:t>
      </w:r>
      <w:r>
        <w:rPr>
          <w:rStyle w:val="apple-converted-space"/>
          <w:rFonts w:ascii="Georgia" w:hAnsi="Georgia"/>
          <w:color w:val="1F1F1F"/>
        </w:rPr>
        <w:t> </w:t>
      </w:r>
      <w:bookmarkStart w:id="7" w:name="bbib0008"/>
      <w:r>
        <w:fldChar w:fldCharType="begin"/>
      </w:r>
      <w:r>
        <w:instrText>HYPERLINK "https://www.sciencedirect.com/science/article/pii/S0031320322003739?casa_token=VpKzXYBprNkAAAAA:aSXILsswOvEwlQFFcZaDO-3bpEHOQxRLM4UBxG1RgbUU3YqWYteQGWOegpn-6mwW-EKeAMwL1A95" \l "bib0008"</w:instrText>
      </w:r>
      <w:r>
        <w:fldChar w:fldCharType="separate"/>
      </w:r>
      <w:r>
        <w:rPr>
          <w:rStyle w:val="anchor-text"/>
          <w:rFonts w:ascii="Georgia" w:hAnsi="Georgia"/>
          <w:color w:val="0000FF"/>
        </w:rPr>
        <w:t>[8]</w:t>
      </w:r>
      <w:r>
        <w:fldChar w:fldCharType="end"/>
      </w:r>
      <w:bookmarkEnd w:id="7"/>
      <w:r>
        <w:rPr>
          <w:rFonts w:ascii="Georgia" w:hAnsi="Georgia"/>
          <w:color w:val="1F1F1F"/>
        </w:rPr>
        <w:t>.</w:t>
      </w:r>
    </w:p>
    <w:p w14:paraId="0398061B" w14:textId="77777777" w:rsidR="00C40563" w:rsidRPr="00C40563" w:rsidRDefault="00C40563" w:rsidP="00C40563">
      <w:pPr>
        <w:ind w:left="720"/>
        <w:rPr>
          <w:rFonts w:ascii="Georgia" w:eastAsia="Times New Roman" w:hAnsi="Georgia" w:cs="Times New Roman"/>
          <w:color w:val="1F1F1F"/>
          <w:kern w:val="0"/>
          <w:lang w:eastAsia="en-GB"/>
          <w14:ligatures w14:val="none"/>
        </w:rPr>
      </w:pPr>
      <w:r w:rsidRPr="00C40563">
        <w:rPr>
          <w:rFonts w:ascii="Georgia" w:eastAsia="Times New Roman" w:hAnsi="Georgia" w:cs="Times New Roman"/>
          <w:color w:val="1F1F1F"/>
          <w:kern w:val="0"/>
          <w:lang w:eastAsia="en-GB"/>
          <w14:ligatures w14:val="none"/>
        </w:rPr>
        <w:t>To overcome the challenges mentioned above, we explore to incorporate knowledge about locality in the point clouds into consideration. In most point cloud networks, point-wise features are learned by each layer. Each point-wise feature represents the locality of each point. Although the points in each point cloud are disordered, the point-wise features do not change during deep learning. Hence, we propose maximizing the </w:t>
      </w:r>
      <w:hyperlink r:id="rId12" w:tooltip="Learn more about mutual information from ScienceDirect's AI-generated Topic Pages" w:history="1">
        <w:r w:rsidRPr="00C40563">
          <w:rPr>
            <w:rFonts w:ascii="Georgia" w:eastAsia="Times New Roman" w:hAnsi="Georgia" w:cs="Times New Roman"/>
            <w:color w:val="1F1F1F"/>
            <w:kern w:val="0"/>
            <w:u w:val="single"/>
            <w:lang w:eastAsia="en-GB"/>
            <w14:ligatures w14:val="none"/>
          </w:rPr>
          <w:t>mutual information</w:t>
        </w:r>
      </w:hyperlink>
      <w:r w:rsidRPr="00C40563">
        <w:rPr>
          <w:rFonts w:ascii="Georgia" w:eastAsia="Times New Roman" w:hAnsi="Georgia" w:cs="Times New Roman"/>
          <w:color w:val="1F1F1F"/>
          <w:kern w:val="0"/>
          <w:lang w:eastAsia="en-GB"/>
          <w14:ligatures w14:val="none"/>
        </w:rPr>
        <w:t xml:space="preserve"> (MI) between the features embedded from the same object instead of minimizing the MI between those extracted from different objects. This idea is first inspired by Deep </w:t>
      </w:r>
      <w:proofErr w:type="spellStart"/>
      <w:r w:rsidRPr="00C40563">
        <w:rPr>
          <w:rFonts w:ascii="Georgia" w:eastAsia="Times New Roman" w:hAnsi="Georgia" w:cs="Times New Roman"/>
          <w:color w:val="1F1F1F"/>
          <w:kern w:val="0"/>
          <w:lang w:eastAsia="en-GB"/>
          <w14:ligatures w14:val="none"/>
        </w:rPr>
        <w:t>InfoMax</w:t>
      </w:r>
      <w:proofErr w:type="spellEnd"/>
      <w:r w:rsidRPr="00C40563">
        <w:rPr>
          <w:rFonts w:ascii="Georgia" w:eastAsia="Times New Roman" w:hAnsi="Georgia" w:cs="Times New Roman"/>
          <w:color w:val="1F1F1F"/>
          <w:kern w:val="0"/>
          <w:lang w:eastAsia="en-GB"/>
          <w14:ligatures w14:val="none"/>
        </w:rPr>
        <w:t> </w:t>
      </w:r>
      <w:bookmarkStart w:id="8" w:name="bbib0009"/>
      <w:r w:rsidRPr="00C40563">
        <w:rPr>
          <w:rFonts w:ascii="Georgia" w:eastAsia="Times New Roman" w:hAnsi="Georgia" w:cs="Times New Roman"/>
          <w:color w:val="1F1F1F"/>
          <w:kern w:val="0"/>
          <w:lang w:eastAsia="en-GB"/>
          <w14:ligatures w14:val="none"/>
        </w:rPr>
        <w:fldChar w:fldCharType="begin"/>
      </w:r>
      <w:r w:rsidRPr="00C40563">
        <w:rPr>
          <w:rFonts w:ascii="Georgia" w:eastAsia="Times New Roman" w:hAnsi="Georgia" w:cs="Times New Roman"/>
          <w:color w:val="1F1F1F"/>
          <w:kern w:val="0"/>
          <w:lang w:eastAsia="en-GB"/>
          <w14:ligatures w14:val="none"/>
        </w:rPr>
        <w:instrText>HYPERLINK "https://www.sciencedirect.com/science/article/pii/S0031320322003739?casa_token=VpKzXYBprNkAAAAA:aSXILsswOvEwlQFFcZaDO-3bpEHOQxRLM4UBxG1RgbUU3YqWYteQGWOegpn-6mwW-EKeAMwL1A95" \l "bib0009"</w:instrText>
      </w:r>
      <w:r w:rsidRPr="00C40563">
        <w:rPr>
          <w:rFonts w:ascii="Georgia" w:eastAsia="Times New Roman" w:hAnsi="Georgia" w:cs="Times New Roman"/>
          <w:color w:val="1F1F1F"/>
          <w:kern w:val="0"/>
          <w:lang w:eastAsia="en-GB"/>
          <w14:ligatures w14:val="none"/>
        </w:rPr>
      </w:r>
      <w:r w:rsidRPr="00C40563">
        <w:rPr>
          <w:rFonts w:ascii="Georgia" w:eastAsia="Times New Roman" w:hAnsi="Georgia" w:cs="Times New Roman"/>
          <w:color w:val="1F1F1F"/>
          <w:kern w:val="0"/>
          <w:lang w:eastAsia="en-GB"/>
          <w14:ligatures w14:val="none"/>
        </w:rPr>
        <w:fldChar w:fldCharType="separate"/>
      </w:r>
      <w:r w:rsidRPr="00C40563">
        <w:rPr>
          <w:rFonts w:ascii="Georgia" w:eastAsia="Times New Roman" w:hAnsi="Georgia" w:cs="Times New Roman"/>
          <w:color w:val="0000FF"/>
          <w:kern w:val="0"/>
          <w:lang w:eastAsia="en-GB"/>
          <w14:ligatures w14:val="none"/>
        </w:rPr>
        <w:t>[9]</w:t>
      </w:r>
      <w:r w:rsidRPr="00C40563">
        <w:rPr>
          <w:rFonts w:ascii="Georgia" w:eastAsia="Times New Roman" w:hAnsi="Georgia" w:cs="Times New Roman"/>
          <w:color w:val="1F1F1F"/>
          <w:kern w:val="0"/>
          <w:lang w:eastAsia="en-GB"/>
          <w14:ligatures w14:val="none"/>
        </w:rPr>
        <w:fldChar w:fldCharType="end"/>
      </w:r>
      <w:r w:rsidRPr="00C40563">
        <w:rPr>
          <w:rFonts w:ascii="Georgia" w:eastAsia="Times New Roman" w:hAnsi="Georgia" w:cs="Times New Roman"/>
          <w:color w:val="1F1F1F"/>
          <w:kern w:val="0"/>
          <w:lang w:eastAsia="en-GB"/>
          <w14:ligatures w14:val="none"/>
        </w:rPr>
        <w:t>, which proposes to learn desired representations by estimating and maximizing the MI of the input and output of a deep in 2D image </w:t>
      </w:r>
      <w:hyperlink r:id="rId13" w:tooltip="Learn more about representation learning from ScienceDirect's AI-generated Topic Pages" w:history="1">
        <w:r w:rsidRPr="00C40563">
          <w:rPr>
            <w:rFonts w:ascii="Georgia" w:eastAsia="Times New Roman" w:hAnsi="Georgia" w:cs="Times New Roman"/>
            <w:color w:val="1F1F1F"/>
            <w:kern w:val="0"/>
            <w:u w:val="single"/>
            <w:lang w:eastAsia="en-GB"/>
            <w14:ligatures w14:val="none"/>
          </w:rPr>
          <w:t>representation learning</w:t>
        </w:r>
      </w:hyperlink>
      <w:r w:rsidRPr="00C40563">
        <w:rPr>
          <w:rFonts w:ascii="Georgia" w:eastAsia="Times New Roman" w:hAnsi="Georgia" w:cs="Times New Roman"/>
          <w:color w:val="1F1F1F"/>
          <w:kern w:val="0"/>
          <w:lang w:eastAsia="en-GB"/>
          <w14:ligatures w14:val="none"/>
        </w:rPr>
        <w:t> </w:t>
      </w:r>
      <w:hyperlink r:id="rId14" w:anchor="bib0009" w:history="1">
        <w:r w:rsidRPr="00C40563">
          <w:rPr>
            <w:rFonts w:ascii="Georgia" w:eastAsia="Times New Roman" w:hAnsi="Georgia" w:cs="Times New Roman"/>
            <w:color w:val="0000FF"/>
            <w:kern w:val="0"/>
            <w:lang w:eastAsia="en-GB"/>
            <w14:ligatures w14:val="none"/>
          </w:rPr>
          <w:t>[9]</w:t>
        </w:r>
      </w:hyperlink>
      <w:bookmarkEnd w:id="8"/>
      <w:r w:rsidRPr="00C40563">
        <w:rPr>
          <w:rFonts w:ascii="Georgia" w:eastAsia="Times New Roman" w:hAnsi="Georgia" w:cs="Times New Roman"/>
          <w:color w:val="1F1F1F"/>
          <w:kern w:val="0"/>
          <w:lang w:eastAsia="en-GB"/>
          <w14:ligatures w14:val="none"/>
        </w:rPr>
        <w:t>. Info3D </w:t>
      </w:r>
      <w:bookmarkStart w:id="9" w:name="bbib0010"/>
      <w:r w:rsidRPr="00C40563">
        <w:rPr>
          <w:rFonts w:ascii="Georgia" w:eastAsia="Times New Roman" w:hAnsi="Georgia" w:cs="Times New Roman"/>
          <w:color w:val="1F1F1F"/>
          <w:kern w:val="0"/>
          <w:lang w:eastAsia="en-GB"/>
          <w14:ligatures w14:val="none"/>
        </w:rPr>
        <w:fldChar w:fldCharType="begin"/>
      </w:r>
      <w:r w:rsidRPr="00C40563">
        <w:rPr>
          <w:rFonts w:ascii="Georgia" w:eastAsia="Times New Roman" w:hAnsi="Georgia" w:cs="Times New Roman"/>
          <w:color w:val="1F1F1F"/>
          <w:kern w:val="0"/>
          <w:lang w:eastAsia="en-GB"/>
          <w14:ligatures w14:val="none"/>
        </w:rPr>
        <w:instrText>HYPERLINK "https://www.sciencedirect.com/science/article/pii/S0031320322003739?casa_token=VpKzXYBprNkAAAAA:aSXILsswOvEwlQFFcZaDO-3bpEHOQxRLM4UBxG1RgbUU3YqWYteQGWOegpn-6mwW-EKeAMwL1A95" \l "bib0010"</w:instrText>
      </w:r>
      <w:r w:rsidRPr="00C40563">
        <w:rPr>
          <w:rFonts w:ascii="Georgia" w:eastAsia="Times New Roman" w:hAnsi="Georgia" w:cs="Times New Roman"/>
          <w:color w:val="1F1F1F"/>
          <w:kern w:val="0"/>
          <w:lang w:eastAsia="en-GB"/>
          <w14:ligatures w14:val="none"/>
        </w:rPr>
      </w:r>
      <w:r w:rsidRPr="00C40563">
        <w:rPr>
          <w:rFonts w:ascii="Georgia" w:eastAsia="Times New Roman" w:hAnsi="Georgia" w:cs="Times New Roman"/>
          <w:color w:val="1F1F1F"/>
          <w:kern w:val="0"/>
          <w:lang w:eastAsia="en-GB"/>
          <w14:ligatures w14:val="none"/>
        </w:rPr>
        <w:fldChar w:fldCharType="separate"/>
      </w:r>
      <w:r w:rsidRPr="00C40563">
        <w:rPr>
          <w:rFonts w:ascii="Georgia" w:eastAsia="Times New Roman" w:hAnsi="Georgia" w:cs="Times New Roman"/>
          <w:color w:val="0000FF"/>
          <w:kern w:val="0"/>
          <w:lang w:eastAsia="en-GB"/>
          <w14:ligatures w14:val="none"/>
        </w:rPr>
        <w:t>[10]</w:t>
      </w:r>
      <w:r w:rsidRPr="00C40563">
        <w:rPr>
          <w:rFonts w:ascii="Georgia" w:eastAsia="Times New Roman" w:hAnsi="Georgia" w:cs="Times New Roman"/>
          <w:color w:val="1F1F1F"/>
          <w:kern w:val="0"/>
          <w:lang w:eastAsia="en-GB"/>
          <w14:ligatures w14:val="none"/>
        </w:rPr>
        <w:fldChar w:fldCharType="end"/>
      </w:r>
      <w:r w:rsidRPr="00C40563">
        <w:rPr>
          <w:rFonts w:ascii="Georgia" w:eastAsia="Times New Roman" w:hAnsi="Georgia" w:cs="Times New Roman"/>
          <w:color w:val="1F1F1F"/>
          <w:kern w:val="0"/>
          <w:lang w:eastAsia="en-GB"/>
          <w14:ligatures w14:val="none"/>
        </w:rPr>
        <w:t> draws the idea of </w:t>
      </w:r>
      <w:hyperlink r:id="rId15" w:tooltip="Learn more about contrastive learning from ScienceDirect's AI-generated Topic Pages" w:history="1">
        <w:r w:rsidRPr="00C40563">
          <w:rPr>
            <w:rFonts w:ascii="Georgia" w:eastAsia="Times New Roman" w:hAnsi="Georgia" w:cs="Times New Roman"/>
            <w:color w:val="1F1F1F"/>
            <w:kern w:val="0"/>
            <w:u w:val="single"/>
            <w:lang w:eastAsia="en-GB"/>
            <w14:ligatures w14:val="none"/>
          </w:rPr>
          <w:t>contrastive learning</w:t>
        </w:r>
      </w:hyperlink>
      <w:r w:rsidRPr="00C40563">
        <w:rPr>
          <w:rFonts w:ascii="Georgia" w:eastAsia="Times New Roman" w:hAnsi="Georgia" w:cs="Times New Roman"/>
          <w:color w:val="1F1F1F"/>
          <w:kern w:val="0"/>
          <w:lang w:eastAsia="en-GB"/>
          <w14:ligatures w14:val="none"/>
        </w:rPr>
        <w:t> and treats their ”chunks” as the similar distribution of the object. Then it proposes a method to maximize the MI between 3D objects and their ”chunks” to improve the representations of point sets </w:t>
      </w:r>
      <w:hyperlink r:id="rId16" w:anchor="bib0010" w:history="1">
        <w:r w:rsidRPr="00C40563">
          <w:rPr>
            <w:rFonts w:ascii="Georgia" w:eastAsia="Times New Roman" w:hAnsi="Georgia" w:cs="Times New Roman"/>
            <w:color w:val="0000FF"/>
            <w:kern w:val="0"/>
            <w:lang w:eastAsia="en-GB"/>
            <w14:ligatures w14:val="none"/>
          </w:rPr>
          <w:t>[10]</w:t>
        </w:r>
      </w:hyperlink>
      <w:bookmarkEnd w:id="9"/>
      <w:r w:rsidRPr="00C40563">
        <w:rPr>
          <w:rFonts w:ascii="Georgia" w:eastAsia="Times New Roman" w:hAnsi="Georgia" w:cs="Times New Roman"/>
          <w:color w:val="1F1F1F"/>
          <w:kern w:val="0"/>
          <w:lang w:eastAsia="en-GB"/>
          <w14:ligatures w14:val="none"/>
        </w:rPr>
        <w:t>. GLR </w:t>
      </w:r>
      <w:bookmarkStart w:id="10" w:name="bbib0011"/>
      <w:r w:rsidRPr="00C40563">
        <w:rPr>
          <w:rFonts w:ascii="Georgia" w:eastAsia="Times New Roman" w:hAnsi="Georgia" w:cs="Times New Roman"/>
          <w:color w:val="1F1F1F"/>
          <w:kern w:val="0"/>
          <w:lang w:eastAsia="en-GB"/>
          <w14:ligatures w14:val="none"/>
        </w:rPr>
        <w:fldChar w:fldCharType="begin"/>
      </w:r>
      <w:r w:rsidRPr="00C40563">
        <w:rPr>
          <w:rFonts w:ascii="Georgia" w:eastAsia="Times New Roman" w:hAnsi="Georgia" w:cs="Times New Roman"/>
          <w:color w:val="1F1F1F"/>
          <w:kern w:val="0"/>
          <w:lang w:eastAsia="en-GB"/>
          <w14:ligatures w14:val="none"/>
        </w:rPr>
        <w:instrText>HYPERLINK "https://www.sciencedirect.com/science/article/pii/S0031320322003739?casa_token=VpKzXYBprNkAAAAA:aSXILsswOvEwlQFFcZaDO-3bpEHOQxRLM4UBxG1RgbUU3YqWYteQGWOegpn-6mwW-EKeAMwL1A95" \l "bib0011"</w:instrText>
      </w:r>
      <w:r w:rsidRPr="00C40563">
        <w:rPr>
          <w:rFonts w:ascii="Georgia" w:eastAsia="Times New Roman" w:hAnsi="Georgia" w:cs="Times New Roman"/>
          <w:color w:val="1F1F1F"/>
          <w:kern w:val="0"/>
          <w:lang w:eastAsia="en-GB"/>
          <w14:ligatures w14:val="none"/>
        </w:rPr>
      </w:r>
      <w:r w:rsidRPr="00C40563">
        <w:rPr>
          <w:rFonts w:ascii="Georgia" w:eastAsia="Times New Roman" w:hAnsi="Georgia" w:cs="Times New Roman"/>
          <w:color w:val="1F1F1F"/>
          <w:kern w:val="0"/>
          <w:lang w:eastAsia="en-GB"/>
          <w14:ligatures w14:val="none"/>
        </w:rPr>
        <w:fldChar w:fldCharType="separate"/>
      </w:r>
      <w:r w:rsidRPr="00C40563">
        <w:rPr>
          <w:rFonts w:ascii="Georgia" w:eastAsia="Times New Roman" w:hAnsi="Georgia" w:cs="Times New Roman"/>
          <w:color w:val="0000FF"/>
          <w:kern w:val="0"/>
          <w:lang w:eastAsia="en-GB"/>
          <w14:ligatures w14:val="none"/>
        </w:rPr>
        <w:t>[11]</w:t>
      </w:r>
      <w:r w:rsidRPr="00C40563">
        <w:rPr>
          <w:rFonts w:ascii="Georgia" w:eastAsia="Times New Roman" w:hAnsi="Georgia" w:cs="Times New Roman"/>
          <w:color w:val="1F1F1F"/>
          <w:kern w:val="0"/>
          <w:lang w:eastAsia="en-GB"/>
          <w14:ligatures w14:val="none"/>
        </w:rPr>
        <w:fldChar w:fldCharType="end"/>
      </w:r>
      <w:bookmarkEnd w:id="10"/>
      <w:r w:rsidRPr="00C40563">
        <w:rPr>
          <w:rFonts w:ascii="Georgia" w:eastAsia="Times New Roman" w:hAnsi="Georgia" w:cs="Times New Roman"/>
          <w:color w:val="1F1F1F"/>
          <w:kern w:val="0"/>
          <w:lang w:eastAsia="en-GB"/>
          <w14:ligatures w14:val="none"/>
        </w:rPr>
        <w:t> proposes to realize the point cloud unsupervised representation learning with the global-local bidirectional reasoning process. Both Info3D and GLR need to augment the input point cloud data, like segmenting chunks, multi-angle rotation, and distinguishing multi-views, with contrastive learning on point sets. However, without complex </w:t>
      </w:r>
      <w:hyperlink r:id="rId17" w:tooltip="Learn more about data augmentation from ScienceDirect's AI-generated Topic Pages" w:history="1">
        <w:r w:rsidRPr="00C40563">
          <w:rPr>
            <w:rFonts w:ascii="Georgia" w:eastAsia="Times New Roman" w:hAnsi="Georgia" w:cs="Times New Roman"/>
            <w:color w:val="1F1F1F"/>
            <w:kern w:val="0"/>
            <w:u w:val="single"/>
            <w:lang w:eastAsia="en-GB"/>
            <w14:ligatures w14:val="none"/>
          </w:rPr>
          <w:t>data augmentation</w:t>
        </w:r>
      </w:hyperlink>
      <w:r w:rsidRPr="00C40563">
        <w:rPr>
          <w:rFonts w:ascii="Georgia" w:eastAsia="Times New Roman" w:hAnsi="Georgia" w:cs="Times New Roman"/>
          <w:color w:val="1F1F1F"/>
          <w:kern w:val="0"/>
          <w:lang w:eastAsia="en-GB"/>
          <w14:ligatures w14:val="none"/>
        </w:rPr>
        <w:t> operations, the effectiveness of these methods will suffer greatly.</w:t>
      </w:r>
    </w:p>
    <w:p w14:paraId="7A2EE87D" w14:textId="77777777" w:rsidR="00C40563" w:rsidRPr="00C40563" w:rsidRDefault="00C40563" w:rsidP="00C40563">
      <w:pPr>
        <w:ind w:left="720"/>
        <w:rPr>
          <w:rFonts w:ascii="Georgia" w:eastAsia="Times New Roman" w:hAnsi="Georgia" w:cs="Times New Roman"/>
          <w:color w:val="1F1F1F"/>
          <w:kern w:val="0"/>
          <w:lang w:eastAsia="en-GB"/>
          <w14:ligatures w14:val="none"/>
        </w:rPr>
      </w:pPr>
      <w:r w:rsidRPr="00C40563">
        <w:rPr>
          <w:rFonts w:ascii="Georgia" w:eastAsia="Times New Roman" w:hAnsi="Georgia" w:cs="Times New Roman"/>
          <w:color w:val="1F1F1F"/>
          <w:kern w:val="0"/>
          <w:lang w:eastAsia="en-GB"/>
          <w14:ligatures w14:val="none"/>
        </w:rPr>
        <w:t xml:space="preserve">Unlike the </w:t>
      </w:r>
      <w:proofErr w:type="gramStart"/>
      <w:r w:rsidRPr="00C40563">
        <w:rPr>
          <w:rFonts w:ascii="Georgia" w:eastAsia="Times New Roman" w:hAnsi="Georgia" w:cs="Times New Roman"/>
          <w:color w:val="1F1F1F"/>
          <w:kern w:val="0"/>
          <w:lang w:eastAsia="en-GB"/>
          <w14:ligatures w14:val="none"/>
        </w:rPr>
        <w:t>aforementioned methods</w:t>
      </w:r>
      <w:proofErr w:type="gramEnd"/>
      <w:r w:rsidRPr="00C40563">
        <w:rPr>
          <w:rFonts w:ascii="Georgia" w:eastAsia="Times New Roman" w:hAnsi="Georgia" w:cs="Times New Roman"/>
          <w:color w:val="1F1F1F"/>
          <w:kern w:val="0"/>
          <w:lang w:eastAsia="en-GB"/>
          <w14:ligatures w14:val="none"/>
        </w:rPr>
        <w:t>, we aim to avoid the complex operations on point clouds, such as chunking, rotation, or sub-view. Instead, we directly perform the deep learning solution on the point cloud without data augmentation. Hence, we design a novel module for the mainstream point cloud deep learning networks, called the </w:t>
      </w:r>
      <w:r w:rsidRPr="00C40563">
        <w:rPr>
          <w:rFonts w:ascii="Georgia" w:eastAsia="Times New Roman" w:hAnsi="Georgia" w:cs="Times New Roman"/>
          <w:b/>
          <w:bCs/>
          <w:color w:val="1F1F1F"/>
          <w:kern w:val="0"/>
          <w:lang w:eastAsia="en-GB"/>
          <w14:ligatures w14:val="none"/>
        </w:rPr>
        <w:t>M</w:t>
      </w:r>
      <w:r w:rsidRPr="00C40563">
        <w:rPr>
          <w:rFonts w:ascii="Georgia" w:eastAsia="Times New Roman" w:hAnsi="Georgia" w:cs="Times New Roman"/>
          <w:color w:val="1F1F1F"/>
          <w:kern w:val="0"/>
          <w:lang w:eastAsia="en-GB"/>
          <w14:ligatures w14:val="none"/>
        </w:rPr>
        <w:t>aximizing </w:t>
      </w:r>
      <w:r w:rsidRPr="00C40563">
        <w:rPr>
          <w:rFonts w:ascii="Georgia" w:eastAsia="Times New Roman" w:hAnsi="Georgia" w:cs="Times New Roman"/>
          <w:b/>
          <w:bCs/>
          <w:color w:val="1F1F1F"/>
          <w:kern w:val="0"/>
          <w:lang w:eastAsia="en-GB"/>
          <w14:ligatures w14:val="none"/>
        </w:rPr>
        <w:t>M</w:t>
      </w:r>
      <w:r w:rsidRPr="00C40563">
        <w:rPr>
          <w:rFonts w:ascii="Georgia" w:eastAsia="Times New Roman" w:hAnsi="Georgia" w:cs="Times New Roman"/>
          <w:color w:val="1F1F1F"/>
          <w:kern w:val="0"/>
          <w:lang w:eastAsia="en-GB"/>
          <w14:ligatures w14:val="none"/>
        </w:rPr>
        <w:t>utual </w:t>
      </w:r>
      <w:r w:rsidRPr="00C40563">
        <w:rPr>
          <w:rFonts w:ascii="Georgia" w:eastAsia="Times New Roman" w:hAnsi="Georgia" w:cs="Times New Roman"/>
          <w:b/>
          <w:bCs/>
          <w:color w:val="1F1F1F"/>
          <w:kern w:val="0"/>
          <w:lang w:eastAsia="en-GB"/>
          <w14:ligatures w14:val="none"/>
        </w:rPr>
        <w:t>I</w:t>
      </w:r>
      <w:r w:rsidRPr="00C40563">
        <w:rPr>
          <w:rFonts w:ascii="Georgia" w:eastAsia="Times New Roman" w:hAnsi="Georgia" w:cs="Times New Roman"/>
          <w:color w:val="1F1F1F"/>
          <w:kern w:val="0"/>
          <w:lang w:eastAsia="en-GB"/>
          <w14:ligatures w14:val="none"/>
        </w:rPr>
        <w:t>nformation (</w:t>
      </w:r>
      <w:r w:rsidRPr="00C40563">
        <w:rPr>
          <w:rFonts w:ascii="Georgia" w:eastAsia="Times New Roman" w:hAnsi="Georgia" w:cs="Times New Roman"/>
          <w:b/>
          <w:bCs/>
          <w:color w:val="1F1F1F"/>
          <w:kern w:val="0"/>
          <w:lang w:eastAsia="en-GB"/>
          <w14:ligatures w14:val="none"/>
        </w:rPr>
        <w:t>MMI</w:t>
      </w:r>
      <w:r w:rsidRPr="00C40563">
        <w:rPr>
          <w:rFonts w:ascii="Georgia" w:eastAsia="Times New Roman" w:hAnsi="Georgia" w:cs="Times New Roman"/>
          <w:color w:val="1F1F1F"/>
          <w:kern w:val="0"/>
          <w:lang w:eastAsia="en-GB"/>
          <w14:ligatures w14:val="none"/>
        </w:rPr>
        <w:t xml:space="preserve">) Module. The MMI module assists the main network in the training process by considering contrastive learning and the point cloud locality. It </w:t>
      </w:r>
      <w:r w:rsidRPr="00C40563">
        <w:rPr>
          <w:rFonts w:ascii="Georgia" w:eastAsia="Times New Roman" w:hAnsi="Georgia" w:cs="Times New Roman"/>
          <w:color w:val="1F1F1F"/>
          <w:kern w:val="0"/>
          <w:lang w:eastAsia="en-GB"/>
          <w14:ligatures w14:val="none"/>
        </w:rPr>
        <w:lastRenderedPageBreak/>
        <w:t>enables the original network to learn more </w:t>
      </w:r>
      <w:hyperlink r:id="rId18" w:tooltip="Learn more about discriminative features from ScienceDirect's AI-generated Topic Pages" w:history="1">
        <w:r w:rsidRPr="00C40563">
          <w:rPr>
            <w:rFonts w:ascii="Georgia" w:eastAsia="Times New Roman" w:hAnsi="Georgia" w:cs="Times New Roman"/>
            <w:color w:val="1F1F1F"/>
            <w:kern w:val="0"/>
            <w:u w:val="single"/>
            <w:lang w:eastAsia="en-GB"/>
            <w14:ligatures w14:val="none"/>
          </w:rPr>
          <w:t>discriminative features</w:t>
        </w:r>
      </w:hyperlink>
      <w:r w:rsidRPr="00C40563">
        <w:rPr>
          <w:rFonts w:ascii="Georgia" w:eastAsia="Times New Roman" w:hAnsi="Georgia" w:cs="Times New Roman"/>
          <w:color w:val="1F1F1F"/>
          <w:kern w:val="0"/>
          <w:lang w:eastAsia="en-GB"/>
          <w14:ligatures w14:val="none"/>
        </w:rPr>
        <w:t> for downstream tasks. The general idea of how the MMI module works with the baseline network in the training process is shown in </w:t>
      </w:r>
      <w:bookmarkStart w:id="11" w:name="bfig0001"/>
      <w:r w:rsidRPr="00C40563">
        <w:rPr>
          <w:rFonts w:ascii="Georgia" w:eastAsia="Times New Roman" w:hAnsi="Georgia" w:cs="Times New Roman"/>
          <w:color w:val="1F1F1F"/>
          <w:kern w:val="0"/>
          <w:lang w:eastAsia="en-GB"/>
          <w14:ligatures w14:val="none"/>
        </w:rPr>
        <w:fldChar w:fldCharType="begin"/>
      </w:r>
      <w:r w:rsidRPr="00C40563">
        <w:rPr>
          <w:rFonts w:ascii="Georgia" w:eastAsia="Times New Roman" w:hAnsi="Georgia" w:cs="Times New Roman"/>
          <w:color w:val="1F1F1F"/>
          <w:kern w:val="0"/>
          <w:lang w:eastAsia="en-GB"/>
          <w14:ligatures w14:val="none"/>
        </w:rPr>
        <w:instrText>HYPERLINK "https://www.sciencedirect.com/science/article/pii/S0031320322003739?casa_token=VpKzXYBprNkAAAAA:aSXILsswOvEwlQFFcZaDO-3bpEHOQxRLM4UBxG1RgbUU3YqWYteQGWOegpn-6mwW-EKeAMwL1A95" \l "fig0001"</w:instrText>
      </w:r>
      <w:r w:rsidRPr="00C40563">
        <w:rPr>
          <w:rFonts w:ascii="Georgia" w:eastAsia="Times New Roman" w:hAnsi="Georgia" w:cs="Times New Roman"/>
          <w:color w:val="1F1F1F"/>
          <w:kern w:val="0"/>
          <w:lang w:eastAsia="en-GB"/>
          <w14:ligatures w14:val="none"/>
        </w:rPr>
      </w:r>
      <w:r w:rsidRPr="00C40563">
        <w:rPr>
          <w:rFonts w:ascii="Georgia" w:eastAsia="Times New Roman" w:hAnsi="Georgia" w:cs="Times New Roman"/>
          <w:color w:val="1F1F1F"/>
          <w:kern w:val="0"/>
          <w:lang w:eastAsia="en-GB"/>
          <w14:ligatures w14:val="none"/>
        </w:rPr>
        <w:fldChar w:fldCharType="separate"/>
      </w:r>
      <w:r w:rsidRPr="00C40563">
        <w:rPr>
          <w:rFonts w:ascii="Georgia" w:eastAsia="Times New Roman" w:hAnsi="Georgia" w:cs="Times New Roman"/>
          <w:color w:val="0000FF"/>
          <w:kern w:val="0"/>
          <w:lang w:eastAsia="en-GB"/>
          <w14:ligatures w14:val="none"/>
        </w:rPr>
        <w:t>Fig. 1</w:t>
      </w:r>
      <w:r w:rsidRPr="00C40563">
        <w:rPr>
          <w:rFonts w:ascii="Georgia" w:eastAsia="Times New Roman" w:hAnsi="Georgia" w:cs="Times New Roman"/>
          <w:color w:val="1F1F1F"/>
          <w:kern w:val="0"/>
          <w:lang w:eastAsia="en-GB"/>
          <w14:ligatures w14:val="none"/>
        </w:rPr>
        <w:fldChar w:fldCharType="end"/>
      </w:r>
      <w:bookmarkEnd w:id="11"/>
      <w:r w:rsidRPr="00C40563">
        <w:rPr>
          <w:rFonts w:ascii="Georgia" w:eastAsia="Times New Roman" w:hAnsi="Georgia" w:cs="Times New Roman"/>
          <w:color w:val="1F1F1F"/>
          <w:kern w:val="0"/>
          <w:lang w:eastAsia="en-GB"/>
          <w14:ligatures w14:val="none"/>
        </w:rPr>
        <w:t>.</w:t>
      </w:r>
    </w:p>
    <w:p w14:paraId="2A33CCBD" w14:textId="77777777" w:rsidR="00C40563" w:rsidRDefault="00C40563" w:rsidP="00C40563">
      <w:pPr>
        <w:pStyle w:val="ListParagraph"/>
      </w:pPr>
    </w:p>
    <w:p w14:paraId="3237747E" w14:textId="3DA7C21A" w:rsidR="00C40563" w:rsidRPr="00C40563" w:rsidRDefault="00C40563" w:rsidP="00C40563">
      <w:pPr>
        <w:pStyle w:val="ListParagraph"/>
        <w:rPr>
          <w:b/>
          <w:bCs/>
          <w:u w:val="single"/>
        </w:rPr>
      </w:pPr>
      <w:r w:rsidRPr="00C40563">
        <w:rPr>
          <w:b/>
          <w:bCs/>
          <w:u w:val="single"/>
        </w:rPr>
        <w:t>Related works:</w:t>
      </w:r>
    </w:p>
    <w:p w14:paraId="1B58E506" w14:textId="77777777" w:rsidR="00C40563" w:rsidRDefault="00C40563" w:rsidP="00C40563">
      <w:pPr>
        <w:pStyle w:val="ListParagraph"/>
      </w:pPr>
      <w:r>
        <w:t>Mutual information (MI) gives a general measure of mutual dependence between random variables. However, it is challenging to estimate the mutual information between two variables because the underlying probability distributions are normally unknown in practice. Hence, several studies have proposed methods to estimate the value of mutual information between random variables. Traditional non-parametric MI estimation approaches have been widely applied in machine learning, including binning [31], kernel-based estimator [32], and the nearest-</w:t>
      </w:r>
      <w:proofErr w:type="spellStart"/>
      <w:r>
        <w:t>neighbor</w:t>
      </w:r>
      <w:proofErr w:type="spellEnd"/>
      <w:r>
        <w:t xml:space="preserve"> estimator [33]. Nevertheless, these approaches are unsuitable in high-dimensional cases and have difficulties using deep learning models based on gradient descent.</w:t>
      </w:r>
    </w:p>
    <w:p w14:paraId="6A539B66" w14:textId="3C56D931" w:rsidR="00C40563" w:rsidRDefault="00C40563" w:rsidP="00C40563">
      <w:pPr>
        <w:pStyle w:val="ListParagraph"/>
      </w:pPr>
      <w:r>
        <w:t xml:space="preserve">Recent works propose to optimize the variational bounds of MI by training neural networks to obtain the optimal critic [34], [35]. In addition to good performance on MI estimation, these MI neural estimators have also achieved great success in representation learning. The goal is to maximize the mutual information between the different views (features) extracted from the same object [9], [36]. Hence, MI can be used in feature extraction to help the deep networks extract representative and stable features [37]. Many existing works propose to estimate the MI by maximizing the variational lower bounds, such as MINE [35], </w:t>
      </w:r>
      <w:proofErr w:type="spellStart"/>
      <w:r>
        <w:t>InfoNCE</w:t>
      </w:r>
      <w:proofErr w:type="spellEnd"/>
      <w:r>
        <w:t xml:space="preserve"> [34] and so on. However, these approaches suffer from estimating the partition function and need samples exponentially with the ground-truth MI to achieve reliable results [38]. Deep </w:t>
      </w:r>
      <w:proofErr w:type="spellStart"/>
      <w:r>
        <w:t>InfoMax</w:t>
      </w:r>
      <w:proofErr w:type="spellEnd"/>
      <w:r>
        <w:t xml:space="preserve"> [9] is a self-supervised representation learning algorithm that proposes learning a deep network encoder that maps positive sample pairs closer together in the embedding (representation) space while pushing apart negative pairs. Inspired by Deep </w:t>
      </w:r>
      <w:proofErr w:type="spellStart"/>
      <w:r>
        <w:t>InfoMax</w:t>
      </w:r>
      <w:proofErr w:type="spellEnd"/>
      <w:r>
        <w:t xml:space="preserve"> that has revealed great power on 2D image processing, Info3D [10] gives one transcendental attempt on 3D data. Info3D combines information theory and contrastive learning to solve the problem caused by unaligned 3D data [10]. It provides an unsupervised learning method to improve the representation learning on 3D point clouds. Info3D requires the geometric transformation of the point cloud and generates some “chunks” of the object in advance. To remove the tedious geometric transformation process, we propose a plug-and-play module to assist the training of the main network and then promote the capacity of point cloud networks by maximizing MI across different layers.</w:t>
      </w:r>
    </w:p>
    <w:p w14:paraId="55F8ABCE" w14:textId="77777777" w:rsidR="00C40563" w:rsidRDefault="00C40563" w:rsidP="00C40563">
      <w:pPr>
        <w:pStyle w:val="ListParagraph"/>
      </w:pPr>
    </w:p>
    <w:p w14:paraId="48BB7F0E" w14:textId="2CE3E37B" w:rsidR="00C40563" w:rsidRDefault="00C40563" w:rsidP="00C40563">
      <w:pPr>
        <w:pStyle w:val="ListParagraph"/>
      </w:pPr>
      <w:r>
        <w:t>Formula:</w:t>
      </w:r>
    </w:p>
    <w:p w14:paraId="74872B4A" w14:textId="04D92DDE" w:rsidR="00C40563" w:rsidRDefault="00C40563" w:rsidP="00C40563">
      <w:pPr>
        <w:pStyle w:val="ListParagraph"/>
      </w:pPr>
      <w:r>
        <w:rPr>
          <w:noProof/>
        </w:rPr>
        <w:lastRenderedPageBreak/>
        <w:drawing>
          <wp:inline distT="0" distB="0" distL="0" distR="0" wp14:anchorId="1AC1430A" wp14:editId="3BAC1B8E">
            <wp:extent cx="4483100" cy="2971800"/>
            <wp:effectExtent l="0" t="0" r="0" b="0"/>
            <wp:docPr id="1579832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832733" name="Picture 1579832733"/>
                    <pic:cNvPicPr/>
                  </pic:nvPicPr>
                  <pic:blipFill>
                    <a:blip r:embed="rId19">
                      <a:extLst>
                        <a:ext uri="{28A0092B-C50C-407E-A947-70E740481C1C}">
                          <a14:useLocalDpi xmlns:a14="http://schemas.microsoft.com/office/drawing/2010/main" val="0"/>
                        </a:ext>
                      </a:extLst>
                    </a:blip>
                    <a:stretch>
                      <a:fillRect/>
                    </a:stretch>
                  </pic:blipFill>
                  <pic:spPr>
                    <a:xfrm>
                      <a:off x="0" y="0"/>
                      <a:ext cx="4483100" cy="2971800"/>
                    </a:xfrm>
                    <a:prstGeom prst="rect">
                      <a:avLst/>
                    </a:prstGeom>
                  </pic:spPr>
                </pic:pic>
              </a:graphicData>
            </a:graphic>
          </wp:inline>
        </w:drawing>
      </w:r>
    </w:p>
    <w:p w14:paraId="2155BA46" w14:textId="77777777" w:rsidR="00C40563" w:rsidRDefault="00C40563" w:rsidP="00C40563">
      <w:pPr>
        <w:pStyle w:val="ListParagraph"/>
      </w:pPr>
    </w:p>
    <w:p w14:paraId="219661DC" w14:textId="77777777" w:rsidR="00C40563" w:rsidRDefault="00C40563" w:rsidP="00C40563">
      <w:pPr>
        <w:pStyle w:val="ListParagraph"/>
      </w:pPr>
    </w:p>
    <w:p w14:paraId="1F0E5E58" w14:textId="70D7CB12" w:rsidR="00C40563" w:rsidRDefault="00C40563" w:rsidP="00C40563">
      <w:pPr>
        <w:pStyle w:val="ListParagraph"/>
        <w:numPr>
          <w:ilvl w:val="0"/>
          <w:numId w:val="1"/>
        </w:numPr>
      </w:pPr>
      <w:r w:rsidRPr="00C40563">
        <w:t>LEARNING DEEP REPRESENTATIONS BY MUTUAL IN- FORMATION ESTIMATION AND MAXIMIZATION</w:t>
      </w:r>
    </w:p>
    <w:p w14:paraId="0762501B" w14:textId="3C77392B" w:rsidR="00C40563" w:rsidRDefault="00C40563" w:rsidP="00C40563">
      <w:pPr>
        <w:pStyle w:val="ListParagraph"/>
        <w:rPr>
          <w:b/>
          <w:bCs/>
          <w:u w:val="single"/>
        </w:rPr>
      </w:pPr>
      <w:r w:rsidRPr="00C40563">
        <w:rPr>
          <w:b/>
          <w:bCs/>
          <w:u w:val="single"/>
        </w:rPr>
        <w:t>Introduction:</w:t>
      </w:r>
    </w:p>
    <w:p w14:paraId="1353E278" w14:textId="4CF235D2" w:rsidR="00C40563" w:rsidRDefault="00B83B72" w:rsidP="00C40563">
      <w:pPr>
        <w:pStyle w:val="ListParagraph"/>
      </w:pPr>
      <w:r w:rsidRPr="00B83B72">
        <w:t>One core objective of deep learning is to discover useful representations, and the simple idea explored here is to train a representation-learning function, i.e. an encoder, to maximize the mutual information (MI) between its inputs and outputs. MI is notoriously difficult to compute, particularly in continuous and high-dimensional settings. Fortunately, recent advances enable effective computation of MI between high dimensional input/output pairs of deep neural networks (</w:t>
      </w:r>
      <w:proofErr w:type="spellStart"/>
      <w:r w:rsidRPr="00B83B72">
        <w:t>Belghazi</w:t>
      </w:r>
      <w:proofErr w:type="spellEnd"/>
      <w:r w:rsidRPr="00B83B72">
        <w:t xml:space="preserve"> et al., 2018). We leverage MI estimation for representation learning and show that, depending on the downstream task, maximizing MI between the complete input and the encoder output (i.e., global MI) is often insufficient for learning useful representations. Rather, structure matters: maximizing the average MI between the representation and local regions of the input (e.g. patches rather than the complete image) can greatly improve the representation’s quality for, e.g., classification tasks, while global MI plays a stronger role in the ability to reconstruct the full input given the representation</w:t>
      </w:r>
    </w:p>
    <w:p w14:paraId="5BF7DB00" w14:textId="77777777" w:rsidR="00B83B72" w:rsidRDefault="00B83B72" w:rsidP="00C40563">
      <w:pPr>
        <w:pStyle w:val="ListParagraph"/>
      </w:pPr>
    </w:p>
    <w:p w14:paraId="5E886FD3" w14:textId="641BCFC4" w:rsidR="00B83B72" w:rsidRDefault="00B83B72" w:rsidP="00C40563">
      <w:pPr>
        <w:pStyle w:val="ListParagraph"/>
      </w:pPr>
      <w:r w:rsidRPr="00B83B72">
        <w:t xml:space="preserve">Usefulness of a representation is not just a matter of information content: representational char- </w:t>
      </w:r>
      <w:proofErr w:type="spellStart"/>
      <w:r w:rsidRPr="00B83B72">
        <w:t>acteristics</w:t>
      </w:r>
      <w:proofErr w:type="spellEnd"/>
      <w:r w:rsidRPr="00B83B72">
        <w:t xml:space="preserve"> like independence also play an important role (Gretton et al., 2012; </w:t>
      </w:r>
      <w:proofErr w:type="spellStart"/>
      <w:r w:rsidRPr="00B83B72">
        <w:t>Hyva</w:t>
      </w:r>
      <w:proofErr w:type="spellEnd"/>
      <w:r w:rsidRPr="00B83B72">
        <w:t xml:space="preserve"> ̈</w:t>
      </w:r>
      <w:proofErr w:type="spellStart"/>
      <w:r w:rsidRPr="00B83B72">
        <w:t>rinen</w:t>
      </w:r>
      <w:proofErr w:type="spellEnd"/>
      <w:r w:rsidRPr="00B83B72">
        <w:t xml:space="preserve"> &amp; Oja, 2000; Hinton, 2002; </w:t>
      </w:r>
      <w:proofErr w:type="spellStart"/>
      <w:r w:rsidRPr="00B83B72">
        <w:t>Schmidhuber</w:t>
      </w:r>
      <w:proofErr w:type="spellEnd"/>
      <w:r w:rsidRPr="00B83B72">
        <w:t xml:space="preserve">, 1992; Bengio et al., 2013; Thomas et al., 2017). We combine MI maximization with prior matching in a manner </w:t>
      </w:r>
      <w:proofErr w:type="gramStart"/>
      <w:r w:rsidRPr="00B83B72">
        <w:t>similar to</w:t>
      </w:r>
      <w:proofErr w:type="gramEnd"/>
      <w:r w:rsidRPr="00B83B72">
        <w:t xml:space="preserve"> adversarial autoencoders (AAE, </w:t>
      </w:r>
      <w:proofErr w:type="spellStart"/>
      <w:r w:rsidRPr="00B83B72">
        <w:t>Makhzani</w:t>
      </w:r>
      <w:proofErr w:type="spellEnd"/>
      <w:r w:rsidRPr="00B83B72">
        <w:t xml:space="preserve"> et al., 2015) to constrain representations according to desired statistical properties. This approach is closely related to the infomax optimization principle (</w:t>
      </w:r>
      <w:proofErr w:type="spellStart"/>
      <w:r w:rsidRPr="00B83B72">
        <w:t>Linsker</w:t>
      </w:r>
      <w:proofErr w:type="spellEnd"/>
      <w:r w:rsidRPr="00B83B72">
        <w:t xml:space="preserve">, 1988; Bell &amp; </w:t>
      </w:r>
      <w:proofErr w:type="spellStart"/>
      <w:r w:rsidRPr="00B83B72">
        <w:t>Sejnowski</w:t>
      </w:r>
      <w:proofErr w:type="spellEnd"/>
      <w:r w:rsidRPr="00B83B72">
        <w:t xml:space="preserve">, 1995), so we call our method Deep </w:t>
      </w:r>
      <w:proofErr w:type="spellStart"/>
      <w:r w:rsidRPr="00B83B72">
        <w:t>InfoMax</w:t>
      </w:r>
      <w:proofErr w:type="spellEnd"/>
      <w:r w:rsidRPr="00B83B72">
        <w:t xml:space="preserve"> (DIM)</w:t>
      </w:r>
    </w:p>
    <w:p w14:paraId="70013EA2" w14:textId="18B5CA9A" w:rsidR="00B83B72" w:rsidRDefault="00B83B72" w:rsidP="00C40563">
      <w:pPr>
        <w:pStyle w:val="ListParagraph"/>
      </w:pPr>
      <w:r>
        <w:t>Related works:</w:t>
      </w:r>
    </w:p>
    <w:p w14:paraId="65E5D6EA" w14:textId="77777777" w:rsidR="00B83B72" w:rsidRDefault="00B83B72" w:rsidP="00B83B72">
      <w:pPr>
        <w:pStyle w:val="ListParagraph"/>
      </w:pPr>
      <w:r>
        <w:t xml:space="preserve">There are many popular methods for learning representations. Classic methods, such as independent component analysis (ICA, Bell &amp; </w:t>
      </w:r>
      <w:proofErr w:type="spellStart"/>
      <w:r>
        <w:t>Sejnowski</w:t>
      </w:r>
      <w:proofErr w:type="spellEnd"/>
      <w:r>
        <w:t>, 1995) and self-</w:t>
      </w:r>
      <w:r>
        <w:lastRenderedPageBreak/>
        <w:t>organizing maps (</w:t>
      </w:r>
      <w:proofErr w:type="spellStart"/>
      <w:r>
        <w:t>Kohonen</w:t>
      </w:r>
      <w:proofErr w:type="spellEnd"/>
      <w:r>
        <w:t xml:space="preserve">, 1998), generally lack the representational capacity of deep neural networks. More recent approaches include deep volume-preserving maps (Dinh et al., 2014; 2016), deep clustering (Xie et al., 2016; Chang et al., 2017), noise as targets (NAT, Bojanowski &amp; </w:t>
      </w:r>
      <w:proofErr w:type="spellStart"/>
      <w:r>
        <w:t>Joulin</w:t>
      </w:r>
      <w:proofErr w:type="spellEnd"/>
      <w:r>
        <w:t>, 2017), and self-supervised or co-learning (</w:t>
      </w:r>
      <w:proofErr w:type="spellStart"/>
      <w:r>
        <w:t>Doersch</w:t>
      </w:r>
      <w:proofErr w:type="spellEnd"/>
      <w:r>
        <w:t xml:space="preserve"> &amp; Zisserman, 2017; </w:t>
      </w:r>
      <w:proofErr w:type="spellStart"/>
      <w:r>
        <w:t>Dosovitskiy</w:t>
      </w:r>
      <w:proofErr w:type="spellEnd"/>
      <w:r>
        <w:t xml:space="preserve"> et al., 2016; </w:t>
      </w:r>
      <w:proofErr w:type="spellStart"/>
      <w:r>
        <w:t>Sajjadi</w:t>
      </w:r>
      <w:proofErr w:type="spellEnd"/>
      <w:r>
        <w:t xml:space="preserve"> et al., 2016).</w:t>
      </w:r>
    </w:p>
    <w:p w14:paraId="19B7A395" w14:textId="3D72C146" w:rsidR="00B83B72" w:rsidRDefault="00B83B72" w:rsidP="00B83B72">
      <w:pPr>
        <w:pStyle w:val="ListParagraph"/>
      </w:pPr>
      <w:r>
        <w:t xml:space="preserve">Generative models are also commonly used for building representations (Vincent et al., 2010; </w:t>
      </w:r>
      <w:proofErr w:type="spellStart"/>
      <w:r>
        <w:t>Kingma</w:t>
      </w:r>
      <w:proofErr w:type="spellEnd"/>
      <w:r>
        <w:t xml:space="preserve"> et al., 2014; </w:t>
      </w:r>
      <w:proofErr w:type="spellStart"/>
      <w:r>
        <w:t>Salimans</w:t>
      </w:r>
      <w:proofErr w:type="spellEnd"/>
      <w:r>
        <w:t xml:space="preserve"> et al., 2016; Rezende et al., 2016; Donahue et al., 2016), and mutual information (MI) plays an important role in the quality of the representations they learn. In generative models that rely on reconstruction (e.g., denoising, variational, and adversarial autoencoders, Vincent et al., 2008; Rifai et al., 2012; </w:t>
      </w:r>
      <w:proofErr w:type="spellStart"/>
      <w:r>
        <w:t>Kingma</w:t>
      </w:r>
      <w:proofErr w:type="spellEnd"/>
      <w:r>
        <w:t xml:space="preserve"> &amp; Welling, 2013; </w:t>
      </w:r>
      <w:proofErr w:type="spellStart"/>
      <w:r>
        <w:t>Makhzani</w:t>
      </w:r>
      <w:proofErr w:type="spellEnd"/>
      <w:r>
        <w:t xml:space="preserve"> et al., 2015), the reconstruction error can be related to the MI as follows:</w:t>
      </w:r>
    </w:p>
    <w:p w14:paraId="7F72C971" w14:textId="77777777" w:rsidR="00B83B72" w:rsidRDefault="00B83B72" w:rsidP="00B83B72">
      <w:pPr>
        <w:pStyle w:val="ListParagraph"/>
      </w:pPr>
    </w:p>
    <w:p w14:paraId="265E1F4E" w14:textId="77777777" w:rsidR="00B83B72" w:rsidRDefault="00B83B72" w:rsidP="00B83B72">
      <w:pPr>
        <w:pStyle w:val="ListParagraph"/>
      </w:pPr>
      <w:r>
        <w:t>Mutual-information estimation Methods based on mutual information have a long history in unsupervised feature learning. The infomax principle (</w:t>
      </w:r>
      <w:proofErr w:type="spellStart"/>
      <w:r>
        <w:t>Linsker</w:t>
      </w:r>
      <w:proofErr w:type="spellEnd"/>
      <w:r>
        <w:t xml:space="preserve">, 1988; Bell &amp; </w:t>
      </w:r>
      <w:proofErr w:type="spellStart"/>
      <w:r>
        <w:t>Sejnowski</w:t>
      </w:r>
      <w:proofErr w:type="spellEnd"/>
      <w:r>
        <w:t>, 1995), as prescribed for neural networks, advocates maximizing MI between the input and output. This is the basis of numerous ICA algorithms, which can be nonlinear (</w:t>
      </w:r>
      <w:proofErr w:type="spellStart"/>
      <w:r>
        <w:t>Hyva</w:t>
      </w:r>
      <w:proofErr w:type="spellEnd"/>
      <w:r>
        <w:t xml:space="preserve"> ̈</w:t>
      </w:r>
      <w:proofErr w:type="spellStart"/>
      <w:r>
        <w:t>rinen</w:t>
      </w:r>
      <w:proofErr w:type="spellEnd"/>
      <w:r>
        <w:t xml:space="preserve"> &amp; </w:t>
      </w:r>
      <w:proofErr w:type="spellStart"/>
      <w:r>
        <w:t>Pajunen</w:t>
      </w:r>
      <w:proofErr w:type="spellEnd"/>
      <w:r>
        <w:t xml:space="preserve">, 1999; Almeida, 2003) but are often hard to adapt for use with deep networks. Mutual Information Neural Estimation (MINE, </w:t>
      </w:r>
      <w:proofErr w:type="spellStart"/>
      <w:r>
        <w:t>Belghazi</w:t>
      </w:r>
      <w:proofErr w:type="spellEnd"/>
      <w:r>
        <w:t xml:space="preserve"> et al., 2018) learns an estimate of the MI of continuous variables, is strongly consistent, and can be used to learn better implicit bi-directional generative models. Deep </w:t>
      </w:r>
      <w:proofErr w:type="spellStart"/>
      <w:r>
        <w:t>InfoMax</w:t>
      </w:r>
      <w:proofErr w:type="spellEnd"/>
      <w:r>
        <w:t xml:space="preserve"> (DIM) follows MINE in this regard, though we find that the generator is unnecessary. We also find it unnecessary to use the exact KL-based formulation of MI. For example, a simple alternative based on the Jensen-Shannon divergence (JSD) is more stable and provides better results. We will show that DIM can work with various MI estimators. Most significantly, DIM can leverage local structure in the input to improve the suitability of representations for classification.</w:t>
      </w:r>
    </w:p>
    <w:p w14:paraId="03E3AB63" w14:textId="77777777" w:rsidR="00B83B72" w:rsidRDefault="00B83B72" w:rsidP="00B83B72">
      <w:pPr>
        <w:pStyle w:val="ListParagraph"/>
      </w:pPr>
      <w:r>
        <w:t xml:space="preserve">Leveraging known structure in the input when designing objectives based on MI maximization is nothing new (Becker, 1992; 1996; </w:t>
      </w:r>
      <w:proofErr w:type="spellStart"/>
      <w:r>
        <w:t>Wiskott</w:t>
      </w:r>
      <w:proofErr w:type="spellEnd"/>
      <w:r>
        <w:t xml:space="preserve"> &amp; </w:t>
      </w:r>
      <w:proofErr w:type="spellStart"/>
      <w:r>
        <w:t>Sejnowski</w:t>
      </w:r>
      <w:proofErr w:type="spellEnd"/>
      <w:r>
        <w:t xml:space="preserve">, 2002), and some very recent works also follow this intuition. It has been shown in the case of discrete MI that data augmentations and other transformations can be used to avoid degenerate solutions (Hu et al., 2017). Unsupervised clustering and segmentation </w:t>
      </w:r>
      <w:proofErr w:type="gramStart"/>
      <w:r>
        <w:t>is</w:t>
      </w:r>
      <w:proofErr w:type="gramEnd"/>
      <w:r>
        <w:t xml:space="preserve"> attainable by maximizing the MI between images associated by transforms or spatial proximity (Ji et al., 2018). Our work investigates the suitability of representations learned across two different MI objectives that focus on local or global structure, a flexibility we believe is necessary for training representations intended for different applications.</w:t>
      </w:r>
    </w:p>
    <w:p w14:paraId="2E6AE28D" w14:textId="6385EC6D" w:rsidR="00B83B72" w:rsidRDefault="00B83B72" w:rsidP="00B83B72">
      <w:pPr>
        <w:pStyle w:val="ListParagraph"/>
      </w:pPr>
      <w:r>
        <w:t xml:space="preserve">Proposed independently of DIM, Contrastive Predictive Coding (CPC, Oord et al., 2018) is a MI- based approach that, like DIM, maximizes MI between global and local representation pairs. CPC shares some motivations and computations with DIM, but there are important ways in which CPC and DIM differ. CPC processes local features sequentially to build partial “summary features”, which are used to make predictions about specific local features in the “future” of each summary feature. This equates to ordered autoregression over the local </w:t>
      </w:r>
      <w:proofErr w:type="gramStart"/>
      <w:r>
        <w:t>features, and</w:t>
      </w:r>
      <w:proofErr w:type="gramEnd"/>
      <w:r>
        <w:t xml:space="preserve"> requires training separate estimators</w:t>
      </w:r>
      <w:r>
        <w:t xml:space="preserve"> </w:t>
      </w:r>
      <w:r w:rsidRPr="00B83B72">
        <w:t xml:space="preserve">for each temporal offset at which one </w:t>
      </w:r>
      <w:r w:rsidRPr="00B83B72">
        <w:lastRenderedPageBreak/>
        <w:t>would like to predict the future. In contrast, the basic version of DIM uses a single summary feature that is a function of all local features, and this “global” feature predicts all local features simultaneously in a single step using a single estimator. Note that, when using occlusions during training (see Section 4.3 for details), DIM performs both “self” predictions and orderless autoregression.</w:t>
      </w:r>
    </w:p>
    <w:p w14:paraId="3CB8B69D" w14:textId="77777777" w:rsidR="00B83B72" w:rsidRDefault="00B83B72" w:rsidP="00B83B72">
      <w:pPr>
        <w:pStyle w:val="ListParagraph"/>
      </w:pPr>
    </w:p>
    <w:p w14:paraId="138E70BD" w14:textId="77777777" w:rsidR="00B83B72" w:rsidRDefault="00B83B72" w:rsidP="00B83B72">
      <w:pPr>
        <w:pStyle w:val="ListParagraph"/>
      </w:pPr>
    </w:p>
    <w:p w14:paraId="24DBBD72" w14:textId="5F6B2E88" w:rsidR="00B83B72" w:rsidRDefault="00B83B72" w:rsidP="00B83B72">
      <w:pPr>
        <w:pStyle w:val="ListParagraph"/>
        <w:numPr>
          <w:ilvl w:val="0"/>
          <w:numId w:val="1"/>
        </w:numPr>
      </w:pPr>
      <w:r w:rsidRPr="00B83B72">
        <w:t>Multimodal Representation Learning via Maximization of Local Mutual Information</w:t>
      </w:r>
    </w:p>
    <w:p w14:paraId="30020BF7" w14:textId="3D33252F" w:rsidR="00B83B72" w:rsidRDefault="00B83B72" w:rsidP="00B83B72">
      <w:pPr>
        <w:pStyle w:val="ListParagraph"/>
        <w:rPr>
          <w:b/>
          <w:bCs/>
          <w:u w:val="single"/>
        </w:rPr>
      </w:pPr>
      <w:r w:rsidRPr="00B83B72">
        <w:rPr>
          <w:b/>
          <w:bCs/>
          <w:u w:val="single"/>
        </w:rPr>
        <w:t>Introduction</w:t>
      </w:r>
    </w:p>
    <w:p w14:paraId="5183894E" w14:textId="77777777" w:rsidR="00B83B72" w:rsidRPr="00B83B72" w:rsidRDefault="00B83B72" w:rsidP="00B83B72">
      <w:pPr>
        <w:pStyle w:val="ListParagraph"/>
      </w:pPr>
      <w:r w:rsidRPr="00B83B72">
        <w:t xml:space="preserve">We present a novel approach for image-text representation learning by </w:t>
      </w:r>
      <w:proofErr w:type="spellStart"/>
      <w:r w:rsidRPr="00B83B72">
        <w:t>maximiz</w:t>
      </w:r>
      <w:proofErr w:type="spellEnd"/>
      <w:r w:rsidRPr="00B83B72">
        <w:t xml:space="preserve">- </w:t>
      </w:r>
      <w:proofErr w:type="spellStart"/>
      <w:r w:rsidRPr="00B83B72">
        <w:t>ing</w:t>
      </w:r>
      <w:proofErr w:type="spellEnd"/>
      <w:r w:rsidRPr="00B83B72">
        <w:t xml:space="preserve"> the mutual information between local features of the images and the text. In the context of medical imaging, the images could be, for example, radiographs and the text could be radiology reports that capture radiologists’ impressions of the images. </w:t>
      </w:r>
      <w:proofErr w:type="gramStart"/>
      <w:r w:rsidRPr="00B83B72">
        <w:t>A large number of</w:t>
      </w:r>
      <w:proofErr w:type="gramEnd"/>
      <w:r w:rsidRPr="00B83B72">
        <w:t xml:space="preserve"> such image-text pairs are generated in the clinical workflow every day [7, 13]. Jointly learning from images and raw text can support a leap in the quality of medical vision models by taking advantage of existing expert descriptions of the images.</w:t>
      </w:r>
    </w:p>
    <w:p w14:paraId="3E375984" w14:textId="77777777" w:rsidR="00B83B72" w:rsidRPr="00B83B72" w:rsidRDefault="00B83B72" w:rsidP="00B83B72">
      <w:pPr>
        <w:pStyle w:val="ListParagraph"/>
      </w:pPr>
      <w:r w:rsidRPr="00B83B72">
        <w:t>Learning to extract useful feature representations from training data is an essential objective of a deep learning model. The definition of usefulness is task- specific [3,5,25]. In this work, we aim to learn image representations that improve classification tasks, such as pathology detection, by making use of the rich in- formation contained in the raw text that describe the findings in the image.</w:t>
      </w:r>
    </w:p>
    <w:p w14:paraId="47D096FD" w14:textId="77777777" w:rsidR="00B83B72" w:rsidRDefault="00B83B72" w:rsidP="00B83B72">
      <w:pPr>
        <w:pStyle w:val="ListParagraph"/>
      </w:pPr>
      <w:r w:rsidRPr="00B83B72">
        <w:t>We exploit mutual information (MI) to learn useful image representations jointly with text. MI quantifies statistical dependencies between two random</w:t>
      </w:r>
      <w:r>
        <w:t xml:space="preserve"> </w:t>
      </w:r>
      <w:r>
        <w:t xml:space="preserve">variables. Prior work has estimated and optimized MI across images for image registration [20,29], and MI between images and image features for unsupervised learning [6,10,23]. Since the text usually describes image findings that are </w:t>
      </w:r>
      <w:proofErr w:type="spellStart"/>
      <w:r>
        <w:t>rel</w:t>
      </w:r>
      <w:proofErr w:type="spellEnd"/>
      <w:r>
        <w:t xml:space="preserve">- </w:t>
      </w:r>
      <w:proofErr w:type="spellStart"/>
      <w:r>
        <w:t>evant</w:t>
      </w:r>
      <w:proofErr w:type="spellEnd"/>
      <w:r>
        <w:t xml:space="preserve"> for downstream image classification tasks, it is sensible to encourage the image and text representations to exhibit high MI.</w:t>
      </w:r>
    </w:p>
    <w:p w14:paraId="283D4C17" w14:textId="77777777" w:rsidR="00B83B72" w:rsidRDefault="00B83B72" w:rsidP="00B83B72">
      <w:pPr>
        <w:pStyle w:val="ListParagraph"/>
      </w:pPr>
      <w:r>
        <w:t xml:space="preserve">We propose to learn an image encoder and a text encoder by maximizing the MI of their resulting image and text representations. Moreover, we estimate and optimize the MI between local image features and sentence-level text </w:t>
      </w:r>
      <w:proofErr w:type="spellStart"/>
      <w:r>
        <w:t>repre</w:t>
      </w:r>
      <w:proofErr w:type="spellEnd"/>
      <w:r>
        <w:t xml:space="preserve">- </w:t>
      </w:r>
      <w:proofErr w:type="spellStart"/>
      <w:r>
        <w:t>sentations</w:t>
      </w:r>
      <w:proofErr w:type="spellEnd"/>
      <w:r>
        <w:t xml:space="preserve">. Fig. 1 shows an example image-text pair, where the image is a chest </w:t>
      </w:r>
      <w:proofErr w:type="gramStart"/>
      <w:r>
        <w:t>radiograph</w:t>
      </w:r>
      <w:proofErr w:type="gramEnd"/>
      <w:r>
        <w:t xml:space="preserve"> and the document is the associated radiology report [13]. Each </w:t>
      </w:r>
      <w:proofErr w:type="spellStart"/>
      <w:r>
        <w:t>sen</w:t>
      </w:r>
      <w:proofErr w:type="spellEnd"/>
      <w:r>
        <w:t xml:space="preserve">- </w:t>
      </w:r>
      <w:proofErr w:type="spellStart"/>
      <w:r>
        <w:t>tence</w:t>
      </w:r>
      <w:proofErr w:type="spellEnd"/>
      <w:r>
        <w:t xml:space="preserve"> in the report describes a local region in the image. A sentence is usually a minimal and complete semantic unit [24,32]. The findings described in that semantic unit are usually captured in a local region of the image [8].</w:t>
      </w:r>
    </w:p>
    <w:p w14:paraId="529CE293" w14:textId="77777777" w:rsidR="00B83B72" w:rsidRDefault="00B83B72" w:rsidP="00B83B72">
      <w:pPr>
        <w:pStyle w:val="ListParagraph"/>
      </w:pPr>
      <w:r>
        <w:t xml:space="preserve">Prior work in image-text joint learning has leveraged image-based text gen- </w:t>
      </w:r>
      <w:proofErr w:type="spellStart"/>
      <w:r>
        <w:t>eration</w:t>
      </w:r>
      <w:proofErr w:type="spellEnd"/>
      <w:r>
        <w:t xml:space="preserve"> as an auxiliary task during the image model training [21,27,31], or has blended image and text features for downstream inference tasks [22]. Other work has leveraged contrastive learning, an approach to maximize a lower bound on MI to learn image and text representations jointly [4,32]. To the best of our knowledge, this work represents the first attempt to exploit the image spatial structure and sentence-level text features with MI maximization to learn image and text representations that are useful for subsequent analysis of images. In our </w:t>
      </w:r>
      <w:r>
        <w:lastRenderedPageBreak/>
        <w:t>experimental results, we demonstrate that the maximization of local MI yields the greatest improvement in the downstream image classification tasks.</w:t>
      </w:r>
    </w:p>
    <w:p w14:paraId="7ECC2A99" w14:textId="67AD0189" w:rsidR="00B83B72" w:rsidRDefault="00B83B72" w:rsidP="00B83B72">
      <w:pPr>
        <w:pStyle w:val="ListParagraph"/>
      </w:pPr>
      <w:r>
        <w:t>This paper is organized as follows. In Section 2, we derive our approach for image-text representation learning by maximizing local MI. Section 3 discusses the theoretical motivation behind local mutual information. This is followed by empirical evaluation in Section 4, where we describe the implementation details of our algorithms in application to chest radiographs and radiology reports.</w:t>
      </w:r>
    </w:p>
    <w:p w14:paraId="0029BDA9" w14:textId="77777777" w:rsidR="00B83B72" w:rsidRDefault="00B83B72" w:rsidP="00B83B72">
      <w:pPr>
        <w:pStyle w:val="ListParagraph"/>
      </w:pPr>
    </w:p>
    <w:p w14:paraId="1178AC74" w14:textId="005A94AC" w:rsidR="00B83B72" w:rsidRDefault="00B83B72" w:rsidP="00B83B72">
      <w:pPr>
        <w:pStyle w:val="ListParagraph"/>
        <w:numPr>
          <w:ilvl w:val="0"/>
          <w:numId w:val="1"/>
        </w:numPr>
      </w:pPr>
      <w:r w:rsidRPr="00B83B72">
        <w:t>Contrastive Learning of Medical Visual Representations from Paired Images and Text</w:t>
      </w:r>
    </w:p>
    <w:p w14:paraId="3392FC88" w14:textId="10346319" w:rsidR="00B83B72" w:rsidRDefault="00B83B72" w:rsidP="00B83B72">
      <w:pPr>
        <w:pStyle w:val="ListParagraph"/>
      </w:pPr>
      <w:r>
        <w:t>Introduction:</w:t>
      </w:r>
    </w:p>
    <w:p w14:paraId="27BB9389" w14:textId="61A1CB3F" w:rsidR="00B83B72" w:rsidRDefault="00B83B72" w:rsidP="00B83B72">
      <w:pPr>
        <w:pStyle w:val="ListParagraph"/>
      </w:pPr>
      <w:r w:rsidRPr="00B83B72">
        <w:t xml:space="preserve">Medical image understanding has the potential to transform healthcare and has seen rapid progress with deep learning (Gulshan et al., 2016; </w:t>
      </w:r>
      <w:proofErr w:type="spellStart"/>
      <w:r w:rsidRPr="00B83B72">
        <w:t>Esteva</w:t>
      </w:r>
      <w:proofErr w:type="spellEnd"/>
      <w:r w:rsidRPr="00B83B72">
        <w:t xml:space="preserve"> et al., 2017; De </w:t>
      </w:r>
      <w:proofErr w:type="spellStart"/>
      <w:r w:rsidRPr="00B83B72">
        <w:t>Fauw</w:t>
      </w:r>
      <w:proofErr w:type="spellEnd"/>
      <w:r w:rsidRPr="00B83B72">
        <w:t xml:space="preserve"> et al., 2018; </w:t>
      </w:r>
      <w:proofErr w:type="spellStart"/>
      <w:r w:rsidRPr="00B83B72">
        <w:t>Rajpurkar</w:t>
      </w:r>
      <w:proofErr w:type="spellEnd"/>
      <w:r w:rsidRPr="00B83B72">
        <w:t xml:space="preserve"> et al., 2018b). Yet, with expert-level performance achieved only in some specialties and under some circumstances, medical image understanding remains a difficult task, with classifications dependent on subtle visual distinctions in overall similar images. This is further exacerbated by the extreme scarcity of annotated data.</w:t>
      </w:r>
    </w:p>
    <w:p w14:paraId="76B24FE7" w14:textId="15AA808C" w:rsidR="00B83B72" w:rsidRDefault="00B83B72" w:rsidP="00B83B72">
      <w:pPr>
        <w:pStyle w:val="ListParagraph"/>
      </w:pPr>
      <w:r w:rsidRPr="00B83B72">
        <w:t xml:space="preserve">Healthcare data is usually scarce and costly to annotate compared to data in the general domain. As a result, machine learning models built with a single modality of healthcare data often face the generalization challenge due to small sample sizes of training data. Meanwhile, healthcare data is often naturally paired with multimodal clinical features, including text descriptions or patient metadata, which can be exploited to reduce the cost of building reliable machine learning models. Our method, </w:t>
      </w:r>
      <w:proofErr w:type="spellStart"/>
      <w:r w:rsidRPr="00B83B72">
        <w:t>ConVIRT</w:t>
      </w:r>
      <w:proofErr w:type="spellEnd"/>
      <w:r w:rsidRPr="00B83B72">
        <w:t>, demonstrates an application of this idea to learning robust medical image encoders by reusing descriptive</w:t>
      </w:r>
      <w:r>
        <w:t xml:space="preserve"> </w:t>
      </w:r>
      <w:r w:rsidRPr="00B83B72">
        <w:t>text naturally produced by experts via a cross-modality learning framework. We show that this simple method can greatly benefit downstream predictive tasks with reduced annotation cost. Since the release of our work, similar image-text pretraining strategies have been used to improve more downstream healthcare tasks including image regeneration (Wang et al., 2021), medical visual question answering (</w:t>
      </w:r>
      <w:proofErr w:type="spellStart"/>
      <w:r w:rsidRPr="00B83B72">
        <w:t>Eslami</w:t>
      </w:r>
      <w:proofErr w:type="spellEnd"/>
      <w:r w:rsidRPr="00B83B72">
        <w:t xml:space="preserve"> et al., 2021) and clinical risk prediction (Zang and Wang, 2021), etc. Moreover, a similar idea can be extended to include other modalities of healthcare data, including </w:t>
      </w:r>
      <w:proofErr w:type="spellStart"/>
      <w:r w:rsidRPr="00B83B72">
        <w:t>multiomics</w:t>
      </w:r>
      <w:proofErr w:type="spellEnd"/>
      <w:r w:rsidRPr="00B83B72">
        <w:t xml:space="preserve"> data (Han et al., 2021) or patient metadata (Vu et al., 2021), for more robust and cost-effective machine learning applications in the healthcare domain.</w:t>
      </w:r>
    </w:p>
    <w:p w14:paraId="29022C6D" w14:textId="77777777" w:rsidR="00AC7DB1" w:rsidRDefault="00AC7DB1" w:rsidP="00B83B72">
      <w:pPr>
        <w:pStyle w:val="ListParagraph"/>
      </w:pPr>
    </w:p>
    <w:p w14:paraId="666D0CB3" w14:textId="4DBE4867" w:rsidR="00AC7DB1" w:rsidRDefault="00AC7DB1" w:rsidP="00B83B72">
      <w:pPr>
        <w:pStyle w:val="ListParagraph"/>
      </w:pPr>
      <w:r>
        <w:t>Related works:</w:t>
      </w:r>
    </w:p>
    <w:p w14:paraId="6545FCB3" w14:textId="1AAFA698" w:rsidR="00AC7DB1" w:rsidRDefault="00AC7DB1" w:rsidP="00B83B72">
      <w:pPr>
        <w:pStyle w:val="ListParagraph"/>
      </w:pPr>
      <w:r w:rsidRPr="00AC7DB1">
        <w:t xml:space="preserve">Our work is most relevant to work on medical image classification, which we have discussed in Section 1, and textual report generation from medical images (Wang et al., 2018; Jing et al., 2018; Liu et al., 2019; Miura et al., 2021). A dominant approach for initializing medical image encoders in relevant studies has been using encoder weights pretrained on ImageNet, despite the drastic difference in image characteristics (Raghu et al., 2019). Instead, we propose an alternative in-domain pretraining strategy for medical imaging and compare different pretraining approaches that also use the paired medical reports. Our work is inspired by the recent line of work on image view-based contrastive </w:t>
      </w:r>
      <w:r w:rsidRPr="00AC7DB1">
        <w:lastRenderedPageBreak/>
        <w:t>learning (H ́</w:t>
      </w:r>
      <w:proofErr w:type="spellStart"/>
      <w:r w:rsidRPr="00AC7DB1">
        <w:t>enaff</w:t>
      </w:r>
      <w:proofErr w:type="spellEnd"/>
      <w:r w:rsidRPr="00AC7DB1">
        <w:t xml:space="preserve"> et al., 2020; Chen et al., 2020a; He et al., 2020; Grill et al., 2020; </w:t>
      </w:r>
      <w:proofErr w:type="spellStart"/>
      <w:r w:rsidRPr="00AC7DB1">
        <w:t>Sowrirajan</w:t>
      </w:r>
      <w:proofErr w:type="spellEnd"/>
      <w:r w:rsidRPr="00AC7DB1">
        <w:t xml:space="preserve"> et al., 2021; Azizi et al., 2021), but fundamentally differs from existing studies by exploiting contrastive learning using the text modality. As we show in Section 6, the added semantics from the text data makes contrastive learning more effective in learning high-quality representations of medical images. To our knowledge, our work represents the first systematic attempt in this direction.</w:t>
      </w:r>
    </w:p>
    <w:p w14:paraId="787609AD" w14:textId="041690F6" w:rsidR="00AC7DB1" w:rsidRDefault="00AC7DB1" w:rsidP="00B83B72">
      <w:pPr>
        <w:pStyle w:val="ListParagraph"/>
      </w:pPr>
      <w:r w:rsidRPr="00AC7DB1">
        <w:t xml:space="preserve">Another line of work related to ours is visual-linguistic representation learning (Lu et al., 2019; Tan and Bansal, 2019; Su et al., 2020). Among existing studies, </w:t>
      </w:r>
      <w:proofErr w:type="spellStart"/>
      <w:r w:rsidRPr="00AC7DB1">
        <w:t>Ilharco</w:t>
      </w:r>
      <w:proofErr w:type="spellEnd"/>
      <w:r w:rsidRPr="00AC7DB1">
        <w:t xml:space="preserve"> et al. (2021) and Gupta et al. (2020) explored cross-modality contrastive objectives related to ours, but for the purpose of probing visual-linguistic models and learning phrase grounding, </w:t>
      </w:r>
      <w:proofErr w:type="spellStart"/>
      <w:r w:rsidRPr="00AC7DB1">
        <w:t>respec</w:t>
      </w:r>
      <w:proofErr w:type="spellEnd"/>
      <w:r w:rsidRPr="00AC7DB1">
        <w:t xml:space="preserve">- </w:t>
      </w:r>
      <w:proofErr w:type="spellStart"/>
      <w:r w:rsidRPr="00AC7DB1">
        <w:t>tively</w:t>
      </w:r>
      <w:proofErr w:type="spellEnd"/>
      <w:r w:rsidRPr="00AC7DB1">
        <w:t xml:space="preserve">. Our work differs from most work in visual-linguistic pretraining in several crucial ways: 1) existing work in visual-linguistic learning focused on learning visual representations from paired text via a binary contrastive prediction task, whereas we contribute by showing the superior performance of the new cross-modality NCE objectives in improving visual representations; 2) existing work has primarily relied on object representations extracted from image segmentation models in their preprocessing steps, making them less applicable to medical image understanding tasks where anatomical segmentations are extremely hard to obtain; 3) while existing work has run evaluation primarily on visual-linguistic tasks such as visual question answering, we instead focus on evaluation with classification and retrieval tasks which are at the </w:t>
      </w:r>
      <w:proofErr w:type="spellStart"/>
      <w:r w:rsidRPr="00AC7DB1">
        <w:t>center</w:t>
      </w:r>
      <w:proofErr w:type="spellEnd"/>
      <w:r w:rsidRPr="00AC7DB1">
        <w:t xml:space="preserve"> of medical image understanding research.</w:t>
      </w:r>
    </w:p>
    <w:p w14:paraId="3D7393DF" w14:textId="319E3570" w:rsidR="00AC7DB1" w:rsidRDefault="00AC7DB1" w:rsidP="00B83B72">
      <w:pPr>
        <w:pStyle w:val="ListParagraph"/>
      </w:pPr>
      <w:r w:rsidRPr="00AC7DB1">
        <w:t>Several concurrent papers have studied the problem of learning visual representations from text data (</w:t>
      </w:r>
      <w:proofErr w:type="spellStart"/>
      <w:r w:rsidRPr="00AC7DB1">
        <w:t>Sariyildiz</w:t>
      </w:r>
      <w:proofErr w:type="spellEnd"/>
      <w:r w:rsidRPr="00AC7DB1">
        <w:t xml:space="preserve"> et al., 2020; Desai and Johnson, 2021) on general-domain image problems. Most notably, since the original release of our work, </w:t>
      </w:r>
      <w:proofErr w:type="spellStart"/>
      <w:r w:rsidRPr="00AC7DB1">
        <w:t>ConVIRT</w:t>
      </w:r>
      <w:proofErr w:type="spellEnd"/>
      <w:r w:rsidRPr="00AC7DB1">
        <w:t xml:space="preserve"> has been applied at larger scales in several general visual recognition studies, including the CLIP model (Radford et al., 2021), which uses a simplified version of the </w:t>
      </w:r>
      <w:proofErr w:type="spellStart"/>
      <w:r w:rsidRPr="00AC7DB1">
        <w:t>ConVIRT</w:t>
      </w:r>
      <w:proofErr w:type="spellEnd"/>
      <w:r w:rsidRPr="00AC7DB1">
        <w:t xml:space="preserve"> approach, and the</w:t>
      </w:r>
      <w:r>
        <w:t xml:space="preserve"> </w:t>
      </w:r>
      <w:r w:rsidRPr="00AC7DB1">
        <w:t xml:space="preserve">ALIGN model by Jia et al. (2021). These successful applications have confirmed that </w:t>
      </w:r>
      <w:proofErr w:type="spellStart"/>
      <w:r w:rsidRPr="00AC7DB1">
        <w:t>ConVIRT</w:t>
      </w:r>
      <w:proofErr w:type="spellEnd"/>
      <w:r w:rsidRPr="00AC7DB1">
        <w:t xml:space="preserve"> is a promising strategy for learning visual representations from human-written descriptive text, and that it has the potential to further advance the state of the art for visual recognition tasks.</w:t>
      </w:r>
    </w:p>
    <w:p w14:paraId="5D8FD4E3" w14:textId="236724CC" w:rsidR="00AC7DB1" w:rsidRDefault="00AC7DB1" w:rsidP="00B83B72">
      <w:pPr>
        <w:pStyle w:val="ListParagraph"/>
      </w:pPr>
      <w:r w:rsidRPr="00AC7DB1">
        <w:t xml:space="preserve">There are also subsequent studies which mainly focused on medical-domain image prob- </w:t>
      </w:r>
      <w:proofErr w:type="spellStart"/>
      <w:r w:rsidRPr="00AC7DB1">
        <w:t>lems</w:t>
      </w:r>
      <w:proofErr w:type="spellEnd"/>
      <w:r w:rsidRPr="00AC7DB1">
        <w:t xml:space="preserve">. To the best of our knowledge, </w:t>
      </w:r>
      <w:proofErr w:type="spellStart"/>
      <w:r w:rsidRPr="00AC7DB1">
        <w:t>ConVIRT</w:t>
      </w:r>
      <w:proofErr w:type="spellEnd"/>
      <w:r w:rsidRPr="00AC7DB1">
        <w:t xml:space="preserve"> was the first work that leverages text-image contrastive loss for pretraining medical visual representations and was followed by </w:t>
      </w:r>
      <w:proofErr w:type="spellStart"/>
      <w:r w:rsidRPr="00AC7DB1">
        <w:t>numer</w:t>
      </w:r>
      <w:proofErr w:type="spellEnd"/>
      <w:r w:rsidRPr="00AC7DB1">
        <w:t xml:space="preserve">- </w:t>
      </w:r>
      <w:proofErr w:type="spellStart"/>
      <w:r w:rsidRPr="00AC7DB1">
        <w:t>ous</w:t>
      </w:r>
      <w:proofErr w:type="spellEnd"/>
      <w:r w:rsidRPr="00AC7DB1">
        <w:t xml:space="preserve"> papers (</w:t>
      </w:r>
      <w:proofErr w:type="spellStart"/>
      <w:r w:rsidRPr="00AC7DB1">
        <w:t>Heiliger</w:t>
      </w:r>
      <w:proofErr w:type="spellEnd"/>
      <w:r w:rsidRPr="00AC7DB1">
        <w:t xml:space="preserve"> et al., 2022) that apply multimodal contrastive learning to the medical imaging domain. Wang et al. (2021) demonstrated the feasibility of such a pretraining </w:t>
      </w:r>
      <w:proofErr w:type="spellStart"/>
      <w:r w:rsidRPr="00AC7DB1">
        <w:t>strat</w:t>
      </w:r>
      <w:proofErr w:type="spellEnd"/>
      <w:r w:rsidRPr="00AC7DB1">
        <w:t xml:space="preserve">- </w:t>
      </w:r>
      <w:proofErr w:type="spellStart"/>
      <w:r w:rsidRPr="00AC7DB1">
        <w:t>egy</w:t>
      </w:r>
      <w:proofErr w:type="spellEnd"/>
      <w:r w:rsidRPr="00AC7DB1">
        <w:t xml:space="preserve"> across mixed data inputs (image-only, text-only, image-text pairs) in three chest X-ray applications (i.e., classification, retrieval, and image regeneration). Mu ̈</w:t>
      </w:r>
      <w:proofErr w:type="spellStart"/>
      <w:r w:rsidRPr="00AC7DB1">
        <w:t>ller</w:t>
      </w:r>
      <w:proofErr w:type="spellEnd"/>
      <w:r w:rsidRPr="00AC7DB1">
        <w:t xml:space="preserve"> et al. (2021) proposed a similar method, </w:t>
      </w:r>
      <w:proofErr w:type="spellStart"/>
      <w:r w:rsidRPr="00AC7DB1">
        <w:t>LoVT</w:t>
      </w:r>
      <w:proofErr w:type="spellEnd"/>
      <w:r w:rsidRPr="00AC7DB1">
        <w:t xml:space="preserve">, for localized medical imaging tasks. Huang et al. (2021) adapted our method and further proposed </w:t>
      </w:r>
      <w:proofErr w:type="spellStart"/>
      <w:r w:rsidRPr="00AC7DB1">
        <w:t>GloRIA</w:t>
      </w:r>
      <w:proofErr w:type="spellEnd"/>
      <w:r w:rsidRPr="00AC7DB1">
        <w:t xml:space="preserve"> to contrast image sub-regions and words in the paired report. Liao et al. (2021) trained image and text encoders by encouraging the resulting representations to exhibit high local mutual information. </w:t>
      </w:r>
      <w:proofErr w:type="spellStart"/>
      <w:r w:rsidRPr="00AC7DB1">
        <w:t>Eslami</w:t>
      </w:r>
      <w:proofErr w:type="spellEnd"/>
      <w:r w:rsidRPr="00AC7DB1">
        <w:t xml:space="preserve"> et al. (2021) proposed </w:t>
      </w:r>
      <w:proofErr w:type="spellStart"/>
      <w:r w:rsidRPr="00AC7DB1">
        <w:t>PubMedCLIP</w:t>
      </w:r>
      <w:proofErr w:type="spellEnd"/>
      <w:r w:rsidRPr="00AC7DB1">
        <w:t xml:space="preserve"> to better adapt CLIP to the Medical Visual Question Answering (</w:t>
      </w:r>
      <w:proofErr w:type="spellStart"/>
      <w:r w:rsidRPr="00AC7DB1">
        <w:t>MedVQA</w:t>
      </w:r>
      <w:proofErr w:type="spellEnd"/>
      <w:r w:rsidRPr="00AC7DB1">
        <w:t xml:space="preserve">) task. </w:t>
      </w:r>
      <w:r w:rsidRPr="00AC7DB1">
        <w:lastRenderedPageBreak/>
        <w:t xml:space="preserve">Zang and Wang (2021) applied a similar contrastive learning framework to clinical risk prediction based on longitudinal electronic health records. Han et al. (2021) extended </w:t>
      </w:r>
      <w:proofErr w:type="spellStart"/>
      <w:r w:rsidRPr="00AC7DB1">
        <w:t>ConVIRT</w:t>
      </w:r>
      <w:proofErr w:type="spellEnd"/>
      <w:r w:rsidRPr="00AC7DB1">
        <w:t xml:space="preserve"> to use radiomics features and contrastive learning for pneumonia de- </w:t>
      </w:r>
      <w:proofErr w:type="spellStart"/>
      <w:r w:rsidRPr="00AC7DB1">
        <w:t>tection</w:t>
      </w:r>
      <w:proofErr w:type="spellEnd"/>
      <w:r w:rsidRPr="00AC7DB1">
        <w:t xml:space="preserve">, and Vu et al. (2021) selected positive pairs coming from views of possibly different images </w:t>
      </w:r>
      <w:proofErr w:type="gramStart"/>
      <w:r w:rsidRPr="00AC7DB1">
        <w:t>through the use of</w:t>
      </w:r>
      <w:proofErr w:type="gramEnd"/>
      <w:r w:rsidRPr="00AC7DB1">
        <w:t xml:space="preserve"> patient metadata.</w:t>
      </w:r>
    </w:p>
    <w:p w14:paraId="39A7F153" w14:textId="77777777" w:rsidR="00C05A1C" w:rsidRDefault="00C05A1C" w:rsidP="00B83B72">
      <w:pPr>
        <w:pStyle w:val="ListParagraph"/>
      </w:pPr>
    </w:p>
    <w:p w14:paraId="42529EDB" w14:textId="05BD3C1A" w:rsidR="00C05A1C" w:rsidRPr="00C05A1C" w:rsidRDefault="00C05A1C" w:rsidP="00B83B72">
      <w:pPr>
        <w:pStyle w:val="ListParagraph"/>
        <w:rPr>
          <w:b/>
          <w:bCs/>
          <w:u w:val="single"/>
        </w:rPr>
      </w:pPr>
      <w:r w:rsidRPr="00C05A1C">
        <w:rPr>
          <w:b/>
          <w:bCs/>
          <w:u w:val="single"/>
        </w:rPr>
        <w:t>Evaluations:</w:t>
      </w:r>
    </w:p>
    <w:p w14:paraId="33AADDF9" w14:textId="57A48DCD" w:rsidR="00C05A1C" w:rsidRPr="00B83B72" w:rsidRDefault="00C05A1C" w:rsidP="00B83B72">
      <w:pPr>
        <w:pStyle w:val="ListParagraph"/>
      </w:pPr>
      <w:r w:rsidRPr="00C05A1C">
        <w:t xml:space="preserve">Evaluation protocols. Standard protocols for self- supervised learning are to either learn a linear classifier on frozen features [82, 33] or to finetune the features on downstream tasks. For linear evaluations, we apply random resize crops and horizontal flips augmentation during training, and report accuracy on a central crop. For finetuning evaluations, we initialize networks with the pretrained weights and adapt them during training. However, both evaluations are sensitive to hyperparameters, and we observe a large variance in accuracy between runs when varying the learning rate for </w:t>
      </w:r>
      <w:proofErr w:type="spellStart"/>
      <w:r w:rsidRPr="00C05A1C">
        <w:t>exampl</w:t>
      </w:r>
      <w:proofErr w:type="spellEnd"/>
    </w:p>
    <w:sectPr w:rsidR="00C05A1C" w:rsidRPr="00B83B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1A81B65"/>
    <w:multiLevelType w:val="hybridMultilevel"/>
    <w:tmpl w:val="C0C03D3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7987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563"/>
    <w:rsid w:val="00387304"/>
    <w:rsid w:val="00A9276B"/>
    <w:rsid w:val="00AC7DB1"/>
    <w:rsid w:val="00B83B72"/>
    <w:rsid w:val="00C05A1C"/>
    <w:rsid w:val="00C07F5F"/>
    <w:rsid w:val="00C40563"/>
    <w:rsid w:val="00E5087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38415215"/>
  <w15:chartTrackingRefBased/>
  <w15:docId w15:val="{DEA556FF-05ED-D446-BB8F-D74A51D694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05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05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05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05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05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056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056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056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056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05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05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05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05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05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05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05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05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0563"/>
    <w:rPr>
      <w:rFonts w:eastAsiaTheme="majorEastAsia" w:cstheme="majorBidi"/>
      <w:color w:val="272727" w:themeColor="text1" w:themeTint="D8"/>
    </w:rPr>
  </w:style>
  <w:style w:type="paragraph" w:styleId="Title">
    <w:name w:val="Title"/>
    <w:basedOn w:val="Normal"/>
    <w:next w:val="Normal"/>
    <w:link w:val="TitleChar"/>
    <w:uiPriority w:val="10"/>
    <w:qFormat/>
    <w:rsid w:val="00C4056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05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056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05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056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40563"/>
    <w:rPr>
      <w:i/>
      <w:iCs/>
      <w:color w:val="404040" w:themeColor="text1" w:themeTint="BF"/>
    </w:rPr>
  </w:style>
  <w:style w:type="paragraph" w:styleId="ListParagraph">
    <w:name w:val="List Paragraph"/>
    <w:basedOn w:val="Normal"/>
    <w:uiPriority w:val="34"/>
    <w:qFormat/>
    <w:rsid w:val="00C40563"/>
    <w:pPr>
      <w:ind w:left="720"/>
      <w:contextualSpacing/>
    </w:pPr>
  </w:style>
  <w:style w:type="character" w:styleId="IntenseEmphasis">
    <w:name w:val="Intense Emphasis"/>
    <w:basedOn w:val="DefaultParagraphFont"/>
    <w:uiPriority w:val="21"/>
    <w:qFormat/>
    <w:rsid w:val="00C40563"/>
    <w:rPr>
      <w:i/>
      <w:iCs/>
      <w:color w:val="0F4761" w:themeColor="accent1" w:themeShade="BF"/>
    </w:rPr>
  </w:style>
  <w:style w:type="paragraph" w:styleId="IntenseQuote">
    <w:name w:val="Intense Quote"/>
    <w:basedOn w:val="Normal"/>
    <w:next w:val="Normal"/>
    <w:link w:val="IntenseQuoteChar"/>
    <w:uiPriority w:val="30"/>
    <w:qFormat/>
    <w:rsid w:val="00C405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0563"/>
    <w:rPr>
      <w:i/>
      <w:iCs/>
      <w:color w:val="0F4761" w:themeColor="accent1" w:themeShade="BF"/>
    </w:rPr>
  </w:style>
  <w:style w:type="character" w:styleId="IntenseReference">
    <w:name w:val="Intense Reference"/>
    <w:basedOn w:val="DefaultParagraphFont"/>
    <w:uiPriority w:val="32"/>
    <w:qFormat/>
    <w:rsid w:val="00C40563"/>
    <w:rPr>
      <w:b/>
      <w:bCs/>
      <w:smallCaps/>
      <w:color w:val="0F4761" w:themeColor="accent1" w:themeShade="BF"/>
      <w:spacing w:val="5"/>
    </w:rPr>
  </w:style>
  <w:style w:type="character" w:customStyle="1" w:styleId="apple-converted-space">
    <w:name w:val="apple-converted-space"/>
    <w:basedOn w:val="DefaultParagraphFont"/>
    <w:rsid w:val="00C40563"/>
  </w:style>
  <w:style w:type="character" w:styleId="Hyperlink">
    <w:name w:val="Hyperlink"/>
    <w:basedOn w:val="DefaultParagraphFont"/>
    <w:uiPriority w:val="99"/>
    <w:semiHidden/>
    <w:unhideWhenUsed/>
    <w:rsid w:val="00C40563"/>
    <w:rPr>
      <w:color w:val="0000FF"/>
      <w:u w:val="single"/>
    </w:rPr>
  </w:style>
  <w:style w:type="character" w:customStyle="1" w:styleId="anchor-text">
    <w:name w:val="anchor-text"/>
    <w:basedOn w:val="DefaultParagraphFont"/>
    <w:rsid w:val="00C40563"/>
  </w:style>
  <w:style w:type="character" w:styleId="Strong">
    <w:name w:val="Strong"/>
    <w:basedOn w:val="DefaultParagraphFont"/>
    <w:uiPriority w:val="22"/>
    <w:qFormat/>
    <w:rsid w:val="00C4056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1503683">
      <w:bodyDiv w:val="1"/>
      <w:marLeft w:val="0"/>
      <w:marRight w:val="0"/>
      <w:marTop w:val="0"/>
      <w:marBottom w:val="0"/>
      <w:divBdr>
        <w:top w:val="none" w:sz="0" w:space="0" w:color="auto"/>
        <w:left w:val="none" w:sz="0" w:space="0" w:color="auto"/>
        <w:bottom w:val="none" w:sz="0" w:space="0" w:color="auto"/>
        <w:right w:val="none" w:sz="0" w:space="0" w:color="auto"/>
      </w:divBdr>
      <w:divsChild>
        <w:div w:id="445349707">
          <w:marLeft w:val="0"/>
          <w:marRight w:val="0"/>
          <w:marTop w:val="0"/>
          <w:marBottom w:val="0"/>
          <w:divBdr>
            <w:top w:val="none" w:sz="0" w:space="0" w:color="auto"/>
            <w:left w:val="none" w:sz="0" w:space="0" w:color="auto"/>
            <w:bottom w:val="none" w:sz="0" w:space="0" w:color="auto"/>
            <w:right w:val="none" w:sz="0" w:space="0" w:color="auto"/>
          </w:divBdr>
          <w:divsChild>
            <w:div w:id="593905916">
              <w:marLeft w:val="0"/>
              <w:marRight w:val="0"/>
              <w:marTop w:val="0"/>
              <w:marBottom w:val="0"/>
              <w:divBdr>
                <w:top w:val="none" w:sz="0" w:space="0" w:color="auto"/>
                <w:left w:val="none" w:sz="0" w:space="0" w:color="auto"/>
                <w:bottom w:val="none" w:sz="0" w:space="0" w:color="auto"/>
                <w:right w:val="none" w:sz="0" w:space="0" w:color="auto"/>
              </w:divBdr>
              <w:divsChild>
                <w:div w:id="207519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53096">
      <w:bodyDiv w:val="1"/>
      <w:marLeft w:val="0"/>
      <w:marRight w:val="0"/>
      <w:marTop w:val="0"/>
      <w:marBottom w:val="0"/>
      <w:divBdr>
        <w:top w:val="none" w:sz="0" w:space="0" w:color="auto"/>
        <w:left w:val="none" w:sz="0" w:space="0" w:color="auto"/>
        <w:bottom w:val="none" w:sz="0" w:space="0" w:color="auto"/>
        <w:right w:val="none" w:sz="0" w:space="0" w:color="auto"/>
      </w:divBdr>
      <w:divsChild>
        <w:div w:id="2121026639">
          <w:marLeft w:val="0"/>
          <w:marRight w:val="0"/>
          <w:marTop w:val="0"/>
          <w:marBottom w:val="0"/>
          <w:divBdr>
            <w:top w:val="none" w:sz="0" w:space="0" w:color="auto"/>
            <w:left w:val="none" w:sz="0" w:space="0" w:color="auto"/>
            <w:bottom w:val="none" w:sz="0" w:space="0" w:color="auto"/>
            <w:right w:val="none" w:sz="0" w:space="0" w:color="auto"/>
          </w:divBdr>
          <w:divsChild>
            <w:div w:id="1001278769">
              <w:marLeft w:val="0"/>
              <w:marRight w:val="0"/>
              <w:marTop w:val="0"/>
              <w:marBottom w:val="0"/>
              <w:divBdr>
                <w:top w:val="none" w:sz="0" w:space="0" w:color="auto"/>
                <w:left w:val="none" w:sz="0" w:space="0" w:color="auto"/>
                <w:bottom w:val="none" w:sz="0" w:space="0" w:color="auto"/>
                <w:right w:val="none" w:sz="0" w:space="0" w:color="auto"/>
              </w:divBdr>
              <w:divsChild>
                <w:div w:id="161841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124929">
      <w:bodyDiv w:val="1"/>
      <w:marLeft w:val="0"/>
      <w:marRight w:val="0"/>
      <w:marTop w:val="0"/>
      <w:marBottom w:val="0"/>
      <w:divBdr>
        <w:top w:val="none" w:sz="0" w:space="0" w:color="auto"/>
        <w:left w:val="none" w:sz="0" w:space="0" w:color="auto"/>
        <w:bottom w:val="none" w:sz="0" w:space="0" w:color="auto"/>
        <w:right w:val="none" w:sz="0" w:space="0" w:color="auto"/>
      </w:divBdr>
      <w:divsChild>
        <w:div w:id="72433038">
          <w:marLeft w:val="0"/>
          <w:marRight w:val="0"/>
          <w:marTop w:val="0"/>
          <w:marBottom w:val="0"/>
          <w:divBdr>
            <w:top w:val="none" w:sz="0" w:space="0" w:color="auto"/>
            <w:left w:val="none" w:sz="0" w:space="0" w:color="auto"/>
            <w:bottom w:val="none" w:sz="0" w:space="0" w:color="auto"/>
            <w:right w:val="none" w:sz="0" w:space="0" w:color="auto"/>
          </w:divBdr>
          <w:divsChild>
            <w:div w:id="1597400428">
              <w:marLeft w:val="0"/>
              <w:marRight w:val="0"/>
              <w:marTop w:val="0"/>
              <w:marBottom w:val="0"/>
              <w:divBdr>
                <w:top w:val="none" w:sz="0" w:space="0" w:color="auto"/>
                <w:left w:val="none" w:sz="0" w:space="0" w:color="auto"/>
                <w:bottom w:val="none" w:sz="0" w:space="0" w:color="auto"/>
                <w:right w:val="none" w:sz="0" w:space="0" w:color="auto"/>
              </w:divBdr>
              <w:divsChild>
                <w:div w:id="101484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254686">
      <w:bodyDiv w:val="1"/>
      <w:marLeft w:val="0"/>
      <w:marRight w:val="0"/>
      <w:marTop w:val="0"/>
      <w:marBottom w:val="0"/>
      <w:divBdr>
        <w:top w:val="none" w:sz="0" w:space="0" w:color="auto"/>
        <w:left w:val="none" w:sz="0" w:space="0" w:color="auto"/>
        <w:bottom w:val="none" w:sz="0" w:space="0" w:color="auto"/>
        <w:right w:val="none" w:sz="0" w:space="0" w:color="auto"/>
      </w:divBdr>
      <w:divsChild>
        <w:div w:id="542592670">
          <w:marLeft w:val="0"/>
          <w:marRight w:val="0"/>
          <w:marTop w:val="0"/>
          <w:marBottom w:val="0"/>
          <w:divBdr>
            <w:top w:val="none" w:sz="0" w:space="0" w:color="auto"/>
            <w:left w:val="none" w:sz="0" w:space="0" w:color="auto"/>
            <w:bottom w:val="none" w:sz="0" w:space="0" w:color="auto"/>
            <w:right w:val="none" w:sz="0" w:space="0" w:color="auto"/>
          </w:divBdr>
          <w:divsChild>
            <w:div w:id="1863546585">
              <w:marLeft w:val="0"/>
              <w:marRight w:val="0"/>
              <w:marTop w:val="0"/>
              <w:marBottom w:val="0"/>
              <w:divBdr>
                <w:top w:val="none" w:sz="0" w:space="0" w:color="auto"/>
                <w:left w:val="none" w:sz="0" w:space="0" w:color="auto"/>
                <w:bottom w:val="none" w:sz="0" w:space="0" w:color="auto"/>
                <w:right w:val="none" w:sz="0" w:space="0" w:color="auto"/>
              </w:divBdr>
              <w:divsChild>
                <w:div w:id="25991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744949">
      <w:bodyDiv w:val="1"/>
      <w:marLeft w:val="0"/>
      <w:marRight w:val="0"/>
      <w:marTop w:val="0"/>
      <w:marBottom w:val="0"/>
      <w:divBdr>
        <w:top w:val="none" w:sz="0" w:space="0" w:color="auto"/>
        <w:left w:val="none" w:sz="0" w:space="0" w:color="auto"/>
        <w:bottom w:val="none" w:sz="0" w:space="0" w:color="auto"/>
        <w:right w:val="none" w:sz="0" w:space="0" w:color="auto"/>
      </w:divBdr>
      <w:divsChild>
        <w:div w:id="938488486">
          <w:marLeft w:val="0"/>
          <w:marRight w:val="0"/>
          <w:marTop w:val="0"/>
          <w:marBottom w:val="0"/>
          <w:divBdr>
            <w:top w:val="none" w:sz="0" w:space="0" w:color="auto"/>
            <w:left w:val="none" w:sz="0" w:space="0" w:color="auto"/>
            <w:bottom w:val="none" w:sz="0" w:space="0" w:color="auto"/>
            <w:right w:val="none" w:sz="0" w:space="0" w:color="auto"/>
          </w:divBdr>
          <w:divsChild>
            <w:div w:id="720598809">
              <w:marLeft w:val="0"/>
              <w:marRight w:val="0"/>
              <w:marTop w:val="0"/>
              <w:marBottom w:val="0"/>
              <w:divBdr>
                <w:top w:val="none" w:sz="0" w:space="0" w:color="auto"/>
                <w:left w:val="none" w:sz="0" w:space="0" w:color="auto"/>
                <w:bottom w:val="none" w:sz="0" w:space="0" w:color="auto"/>
                <w:right w:val="none" w:sz="0" w:space="0" w:color="auto"/>
              </w:divBdr>
              <w:divsChild>
                <w:div w:id="1947493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910407">
      <w:bodyDiv w:val="1"/>
      <w:marLeft w:val="0"/>
      <w:marRight w:val="0"/>
      <w:marTop w:val="0"/>
      <w:marBottom w:val="0"/>
      <w:divBdr>
        <w:top w:val="none" w:sz="0" w:space="0" w:color="auto"/>
        <w:left w:val="none" w:sz="0" w:space="0" w:color="auto"/>
        <w:bottom w:val="none" w:sz="0" w:space="0" w:color="auto"/>
        <w:right w:val="none" w:sz="0" w:space="0" w:color="auto"/>
      </w:divBdr>
      <w:divsChild>
        <w:div w:id="608514719">
          <w:marLeft w:val="0"/>
          <w:marRight w:val="0"/>
          <w:marTop w:val="0"/>
          <w:marBottom w:val="0"/>
          <w:divBdr>
            <w:top w:val="none" w:sz="0" w:space="0" w:color="auto"/>
            <w:left w:val="none" w:sz="0" w:space="0" w:color="auto"/>
            <w:bottom w:val="none" w:sz="0" w:space="0" w:color="auto"/>
            <w:right w:val="none" w:sz="0" w:space="0" w:color="auto"/>
          </w:divBdr>
          <w:divsChild>
            <w:div w:id="429014401">
              <w:marLeft w:val="0"/>
              <w:marRight w:val="0"/>
              <w:marTop w:val="0"/>
              <w:marBottom w:val="0"/>
              <w:divBdr>
                <w:top w:val="none" w:sz="0" w:space="0" w:color="auto"/>
                <w:left w:val="none" w:sz="0" w:space="0" w:color="auto"/>
                <w:bottom w:val="none" w:sz="0" w:space="0" w:color="auto"/>
                <w:right w:val="none" w:sz="0" w:space="0" w:color="auto"/>
              </w:divBdr>
              <w:divsChild>
                <w:div w:id="1840388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220217">
      <w:bodyDiv w:val="1"/>
      <w:marLeft w:val="0"/>
      <w:marRight w:val="0"/>
      <w:marTop w:val="0"/>
      <w:marBottom w:val="0"/>
      <w:divBdr>
        <w:top w:val="none" w:sz="0" w:space="0" w:color="auto"/>
        <w:left w:val="none" w:sz="0" w:space="0" w:color="auto"/>
        <w:bottom w:val="none" w:sz="0" w:space="0" w:color="auto"/>
        <w:right w:val="none" w:sz="0" w:space="0" w:color="auto"/>
      </w:divBdr>
      <w:divsChild>
        <w:div w:id="40444567">
          <w:marLeft w:val="0"/>
          <w:marRight w:val="0"/>
          <w:marTop w:val="0"/>
          <w:marBottom w:val="0"/>
          <w:divBdr>
            <w:top w:val="none" w:sz="0" w:space="0" w:color="auto"/>
            <w:left w:val="none" w:sz="0" w:space="0" w:color="auto"/>
            <w:bottom w:val="none" w:sz="0" w:space="0" w:color="auto"/>
            <w:right w:val="none" w:sz="0" w:space="0" w:color="auto"/>
          </w:divBdr>
          <w:divsChild>
            <w:div w:id="40444540">
              <w:marLeft w:val="0"/>
              <w:marRight w:val="0"/>
              <w:marTop w:val="0"/>
              <w:marBottom w:val="0"/>
              <w:divBdr>
                <w:top w:val="none" w:sz="0" w:space="0" w:color="auto"/>
                <w:left w:val="none" w:sz="0" w:space="0" w:color="auto"/>
                <w:bottom w:val="none" w:sz="0" w:space="0" w:color="auto"/>
                <w:right w:val="none" w:sz="0" w:space="0" w:color="auto"/>
              </w:divBdr>
              <w:divsChild>
                <w:div w:id="380985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011893">
      <w:bodyDiv w:val="1"/>
      <w:marLeft w:val="0"/>
      <w:marRight w:val="0"/>
      <w:marTop w:val="0"/>
      <w:marBottom w:val="0"/>
      <w:divBdr>
        <w:top w:val="none" w:sz="0" w:space="0" w:color="auto"/>
        <w:left w:val="none" w:sz="0" w:space="0" w:color="auto"/>
        <w:bottom w:val="none" w:sz="0" w:space="0" w:color="auto"/>
        <w:right w:val="none" w:sz="0" w:space="0" w:color="auto"/>
      </w:divBdr>
      <w:divsChild>
        <w:div w:id="2017800476">
          <w:marLeft w:val="0"/>
          <w:marRight w:val="0"/>
          <w:marTop w:val="0"/>
          <w:marBottom w:val="0"/>
          <w:divBdr>
            <w:top w:val="none" w:sz="0" w:space="0" w:color="auto"/>
            <w:left w:val="none" w:sz="0" w:space="0" w:color="auto"/>
            <w:bottom w:val="none" w:sz="0" w:space="0" w:color="auto"/>
            <w:right w:val="none" w:sz="0" w:space="0" w:color="auto"/>
          </w:divBdr>
          <w:divsChild>
            <w:div w:id="953483484">
              <w:marLeft w:val="0"/>
              <w:marRight w:val="0"/>
              <w:marTop w:val="0"/>
              <w:marBottom w:val="0"/>
              <w:divBdr>
                <w:top w:val="none" w:sz="0" w:space="0" w:color="auto"/>
                <w:left w:val="none" w:sz="0" w:space="0" w:color="auto"/>
                <w:bottom w:val="none" w:sz="0" w:space="0" w:color="auto"/>
                <w:right w:val="none" w:sz="0" w:space="0" w:color="auto"/>
              </w:divBdr>
              <w:divsChild>
                <w:div w:id="90599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460182">
      <w:bodyDiv w:val="1"/>
      <w:marLeft w:val="0"/>
      <w:marRight w:val="0"/>
      <w:marTop w:val="0"/>
      <w:marBottom w:val="0"/>
      <w:divBdr>
        <w:top w:val="none" w:sz="0" w:space="0" w:color="auto"/>
        <w:left w:val="none" w:sz="0" w:space="0" w:color="auto"/>
        <w:bottom w:val="none" w:sz="0" w:space="0" w:color="auto"/>
        <w:right w:val="none" w:sz="0" w:space="0" w:color="auto"/>
      </w:divBdr>
      <w:divsChild>
        <w:div w:id="945232211">
          <w:marLeft w:val="0"/>
          <w:marRight w:val="0"/>
          <w:marTop w:val="0"/>
          <w:marBottom w:val="0"/>
          <w:divBdr>
            <w:top w:val="none" w:sz="0" w:space="0" w:color="auto"/>
            <w:left w:val="none" w:sz="0" w:space="0" w:color="auto"/>
            <w:bottom w:val="none" w:sz="0" w:space="0" w:color="auto"/>
            <w:right w:val="none" w:sz="0" w:space="0" w:color="auto"/>
          </w:divBdr>
          <w:divsChild>
            <w:div w:id="1827474234">
              <w:marLeft w:val="0"/>
              <w:marRight w:val="0"/>
              <w:marTop w:val="0"/>
              <w:marBottom w:val="0"/>
              <w:divBdr>
                <w:top w:val="none" w:sz="0" w:space="0" w:color="auto"/>
                <w:left w:val="none" w:sz="0" w:space="0" w:color="auto"/>
                <w:bottom w:val="none" w:sz="0" w:space="0" w:color="auto"/>
                <w:right w:val="none" w:sz="0" w:space="0" w:color="auto"/>
              </w:divBdr>
              <w:divsChild>
                <w:div w:id="633799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2935148">
      <w:bodyDiv w:val="1"/>
      <w:marLeft w:val="0"/>
      <w:marRight w:val="0"/>
      <w:marTop w:val="0"/>
      <w:marBottom w:val="0"/>
      <w:divBdr>
        <w:top w:val="none" w:sz="0" w:space="0" w:color="auto"/>
        <w:left w:val="none" w:sz="0" w:space="0" w:color="auto"/>
        <w:bottom w:val="none" w:sz="0" w:space="0" w:color="auto"/>
        <w:right w:val="none" w:sz="0" w:space="0" w:color="auto"/>
      </w:divBdr>
      <w:divsChild>
        <w:div w:id="1345011991">
          <w:marLeft w:val="0"/>
          <w:marRight w:val="0"/>
          <w:marTop w:val="0"/>
          <w:marBottom w:val="0"/>
          <w:divBdr>
            <w:top w:val="none" w:sz="0" w:space="0" w:color="auto"/>
            <w:left w:val="none" w:sz="0" w:space="0" w:color="auto"/>
            <w:bottom w:val="none" w:sz="0" w:space="0" w:color="auto"/>
            <w:right w:val="none" w:sz="0" w:space="0" w:color="auto"/>
          </w:divBdr>
          <w:divsChild>
            <w:div w:id="1471288715">
              <w:marLeft w:val="0"/>
              <w:marRight w:val="0"/>
              <w:marTop w:val="0"/>
              <w:marBottom w:val="0"/>
              <w:divBdr>
                <w:top w:val="none" w:sz="0" w:space="0" w:color="auto"/>
                <w:left w:val="none" w:sz="0" w:space="0" w:color="auto"/>
                <w:bottom w:val="none" w:sz="0" w:space="0" w:color="auto"/>
                <w:right w:val="none" w:sz="0" w:space="0" w:color="auto"/>
              </w:divBdr>
              <w:divsChild>
                <w:div w:id="155271949">
                  <w:marLeft w:val="0"/>
                  <w:marRight w:val="0"/>
                  <w:marTop w:val="0"/>
                  <w:marBottom w:val="0"/>
                  <w:divBdr>
                    <w:top w:val="none" w:sz="0" w:space="0" w:color="auto"/>
                    <w:left w:val="none" w:sz="0" w:space="0" w:color="auto"/>
                    <w:bottom w:val="none" w:sz="0" w:space="0" w:color="auto"/>
                    <w:right w:val="none" w:sz="0" w:space="0" w:color="auto"/>
                  </w:divBdr>
                </w:div>
              </w:divsChild>
            </w:div>
            <w:div w:id="1271014201">
              <w:marLeft w:val="0"/>
              <w:marRight w:val="0"/>
              <w:marTop w:val="0"/>
              <w:marBottom w:val="0"/>
              <w:divBdr>
                <w:top w:val="none" w:sz="0" w:space="0" w:color="auto"/>
                <w:left w:val="none" w:sz="0" w:space="0" w:color="auto"/>
                <w:bottom w:val="none" w:sz="0" w:space="0" w:color="auto"/>
                <w:right w:val="none" w:sz="0" w:space="0" w:color="auto"/>
              </w:divBdr>
              <w:divsChild>
                <w:div w:id="89937331">
                  <w:marLeft w:val="0"/>
                  <w:marRight w:val="0"/>
                  <w:marTop w:val="0"/>
                  <w:marBottom w:val="0"/>
                  <w:divBdr>
                    <w:top w:val="none" w:sz="0" w:space="0" w:color="auto"/>
                    <w:left w:val="none" w:sz="0" w:space="0" w:color="auto"/>
                    <w:bottom w:val="none" w:sz="0" w:space="0" w:color="auto"/>
                    <w:right w:val="none" w:sz="0" w:space="0" w:color="auto"/>
                  </w:divBdr>
                </w:div>
              </w:divsChild>
            </w:div>
            <w:div w:id="1313561540">
              <w:marLeft w:val="0"/>
              <w:marRight w:val="0"/>
              <w:marTop w:val="0"/>
              <w:marBottom w:val="0"/>
              <w:divBdr>
                <w:top w:val="none" w:sz="0" w:space="0" w:color="auto"/>
                <w:left w:val="none" w:sz="0" w:space="0" w:color="auto"/>
                <w:bottom w:val="none" w:sz="0" w:space="0" w:color="auto"/>
                <w:right w:val="none" w:sz="0" w:space="0" w:color="auto"/>
              </w:divBdr>
              <w:divsChild>
                <w:div w:id="1233197577">
                  <w:marLeft w:val="0"/>
                  <w:marRight w:val="0"/>
                  <w:marTop w:val="0"/>
                  <w:marBottom w:val="0"/>
                  <w:divBdr>
                    <w:top w:val="none" w:sz="0" w:space="0" w:color="auto"/>
                    <w:left w:val="none" w:sz="0" w:space="0" w:color="auto"/>
                    <w:bottom w:val="none" w:sz="0" w:space="0" w:color="auto"/>
                    <w:right w:val="none" w:sz="0" w:space="0" w:color="auto"/>
                  </w:divBdr>
                </w:div>
              </w:divsChild>
            </w:div>
            <w:div w:id="1750610778">
              <w:marLeft w:val="0"/>
              <w:marRight w:val="0"/>
              <w:marTop w:val="0"/>
              <w:marBottom w:val="0"/>
              <w:divBdr>
                <w:top w:val="none" w:sz="0" w:space="0" w:color="auto"/>
                <w:left w:val="none" w:sz="0" w:space="0" w:color="auto"/>
                <w:bottom w:val="none" w:sz="0" w:space="0" w:color="auto"/>
                <w:right w:val="none" w:sz="0" w:space="0" w:color="auto"/>
              </w:divBdr>
              <w:divsChild>
                <w:div w:id="100150080">
                  <w:marLeft w:val="0"/>
                  <w:marRight w:val="0"/>
                  <w:marTop w:val="0"/>
                  <w:marBottom w:val="0"/>
                  <w:divBdr>
                    <w:top w:val="none" w:sz="0" w:space="0" w:color="auto"/>
                    <w:left w:val="none" w:sz="0" w:space="0" w:color="auto"/>
                    <w:bottom w:val="none" w:sz="0" w:space="0" w:color="auto"/>
                    <w:right w:val="none" w:sz="0" w:space="0" w:color="auto"/>
                  </w:divBdr>
                </w:div>
                <w:div w:id="1187250570">
                  <w:marLeft w:val="0"/>
                  <w:marRight w:val="0"/>
                  <w:marTop w:val="0"/>
                  <w:marBottom w:val="0"/>
                  <w:divBdr>
                    <w:top w:val="none" w:sz="0" w:space="0" w:color="auto"/>
                    <w:left w:val="none" w:sz="0" w:space="0" w:color="auto"/>
                    <w:bottom w:val="none" w:sz="0" w:space="0" w:color="auto"/>
                    <w:right w:val="none" w:sz="0" w:space="0" w:color="auto"/>
                  </w:divBdr>
                </w:div>
                <w:div w:id="469828504">
                  <w:marLeft w:val="0"/>
                  <w:marRight w:val="0"/>
                  <w:marTop w:val="0"/>
                  <w:marBottom w:val="0"/>
                  <w:divBdr>
                    <w:top w:val="none" w:sz="0" w:space="0" w:color="auto"/>
                    <w:left w:val="none" w:sz="0" w:space="0" w:color="auto"/>
                    <w:bottom w:val="none" w:sz="0" w:space="0" w:color="auto"/>
                    <w:right w:val="none" w:sz="0" w:space="0" w:color="auto"/>
                  </w:divBdr>
                </w:div>
              </w:divsChild>
            </w:div>
            <w:div w:id="1935702854">
              <w:marLeft w:val="0"/>
              <w:marRight w:val="0"/>
              <w:marTop w:val="0"/>
              <w:marBottom w:val="0"/>
              <w:divBdr>
                <w:top w:val="none" w:sz="0" w:space="0" w:color="auto"/>
                <w:left w:val="none" w:sz="0" w:space="0" w:color="auto"/>
                <w:bottom w:val="none" w:sz="0" w:space="0" w:color="auto"/>
                <w:right w:val="none" w:sz="0" w:space="0" w:color="auto"/>
              </w:divBdr>
              <w:divsChild>
                <w:div w:id="48906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230258">
          <w:marLeft w:val="0"/>
          <w:marRight w:val="0"/>
          <w:marTop w:val="0"/>
          <w:marBottom w:val="0"/>
          <w:divBdr>
            <w:top w:val="none" w:sz="0" w:space="0" w:color="auto"/>
            <w:left w:val="none" w:sz="0" w:space="0" w:color="auto"/>
            <w:bottom w:val="none" w:sz="0" w:space="0" w:color="auto"/>
            <w:right w:val="none" w:sz="0" w:space="0" w:color="auto"/>
          </w:divBdr>
          <w:divsChild>
            <w:div w:id="1309632339">
              <w:marLeft w:val="0"/>
              <w:marRight w:val="0"/>
              <w:marTop w:val="0"/>
              <w:marBottom w:val="0"/>
              <w:divBdr>
                <w:top w:val="none" w:sz="0" w:space="0" w:color="auto"/>
                <w:left w:val="none" w:sz="0" w:space="0" w:color="auto"/>
                <w:bottom w:val="none" w:sz="0" w:space="0" w:color="auto"/>
                <w:right w:val="none" w:sz="0" w:space="0" w:color="auto"/>
              </w:divBdr>
              <w:divsChild>
                <w:div w:id="943806562">
                  <w:marLeft w:val="0"/>
                  <w:marRight w:val="0"/>
                  <w:marTop w:val="0"/>
                  <w:marBottom w:val="0"/>
                  <w:divBdr>
                    <w:top w:val="none" w:sz="0" w:space="0" w:color="auto"/>
                    <w:left w:val="none" w:sz="0" w:space="0" w:color="auto"/>
                    <w:bottom w:val="none" w:sz="0" w:space="0" w:color="auto"/>
                    <w:right w:val="none" w:sz="0" w:space="0" w:color="auto"/>
                  </w:divBdr>
                </w:div>
              </w:divsChild>
            </w:div>
            <w:div w:id="1565218017">
              <w:marLeft w:val="0"/>
              <w:marRight w:val="0"/>
              <w:marTop w:val="0"/>
              <w:marBottom w:val="0"/>
              <w:divBdr>
                <w:top w:val="none" w:sz="0" w:space="0" w:color="auto"/>
                <w:left w:val="none" w:sz="0" w:space="0" w:color="auto"/>
                <w:bottom w:val="none" w:sz="0" w:space="0" w:color="auto"/>
                <w:right w:val="none" w:sz="0" w:space="0" w:color="auto"/>
              </w:divBdr>
              <w:divsChild>
                <w:div w:id="205707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2374509">
      <w:bodyDiv w:val="1"/>
      <w:marLeft w:val="0"/>
      <w:marRight w:val="0"/>
      <w:marTop w:val="0"/>
      <w:marBottom w:val="0"/>
      <w:divBdr>
        <w:top w:val="none" w:sz="0" w:space="0" w:color="auto"/>
        <w:left w:val="none" w:sz="0" w:space="0" w:color="auto"/>
        <w:bottom w:val="none" w:sz="0" w:space="0" w:color="auto"/>
        <w:right w:val="none" w:sz="0" w:space="0" w:color="auto"/>
      </w:divBdr>
      <w:divsChild>
        <w:div w:id="1344549846">
          <w:marLeft w:val="0"/>
          <w:marRight w:val="0"/>
          <w:marTop w:val="0"/>
          <w:marBottom w:val="0"/>
          <w:divBdr>
            <w:top w:val="none" w:sz="0" w:space="0" w:color="auto"/>
            <w:left w:val="none" w:sz="0" w:space="0" w:color="auto"/>
            <w:bottom w:val="none" w:sz="0" w:space="0" w:color="auto"/>
            <w:right w:val="none" w:sz="0" w:space="0" w:color="auto"/>
          </w:divBdr>
          <w:divsChild>
            <w:div w:id="1526400886">
              <w:marLeft w:val="0"/>
              <w:marRight w:val="0"/>
              <w:marTop w:val="0"/>
              <w:marBottom w:val="0"/>
              <w:divBdr>
                <w:top w:val="none" w:sz="0" w:space="0" w:color="auto"/>
                <w:left w:val="none" w:sz="0" w:space="0" w:color="auto"/>
                <w:bottom w:val="none" w:sz="0" w:space="0" w:color="auto"/>
                <w:right w:val="none" w:sz="0" w:space="0" w:color="auto"/>
              </w:divBdr>
              <w:divsChild>
                <w:div w:id="86960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396817">
      <w:bodyDiv w:val="1"/>
      <w:marLeft w:val="0"/>
      <w:marRight w:val="0"/>
      <w:marTop w:val="0"/>
      <w:marBottom w:val="0"/>
      <w:divBdr>
        <w:top w:val="none" w:sz="0" w:space="0" w:color="auto"/>
        <w:left w:val="none" w:sz="0" w:space="0" w:color="auto"/>
        <w:bottom w:val="none" w:sz="0" w:space="0" w:color="auto"/>
        <w:right w:val="none" w:sz="0" w:space="0" w:color="auto"/>
      </w:divBdr>
      <w:divsChild>
        <w:div w:id="252861416">
          <w:marLeft w:val="0"/>
          <w:marRight w:val="0"/>
          <w:marTop w:val="0"/>
          <w:marBottom w:val="240"/>
          <w:divBdr>
            <w:top w:val="none" w:sz="0" w:space="0" w:color="auto"/>
            <w:left w:val="none" w:sz="0" w:space="0" w:color="auto"/>
            <w:bottom w:val="none" w:sz="0" w:space="0" w:color="auto"/>
            <w:right w:val="none" w:sz="0" w:space="0" w:color="auto"/>
          </w:divBdr>
        </w:div>
        <w:div w:id="105083176">
          <w:marLeft w:val="0"/>
          <w:marRight w:val="0"/>
          <w:marTop w:val="0"/>
          <w:marBottom w:val="240"/>
          <w:divBdr>
            <w:top w:val="none" w:sz="0" w:space="0" w:color="auto"/>
            <w:left w:val="none" w:sz="0" w:space="0" w:color="auto"/>
            <w:bottom w:val="none" w:sz="0" w:space="0" w:color="auto"/>
            <w:right w:val="none" w:sz="0" w:space="0" w:color="auto"/>
          </w:divBdr>
        </w:div>
      </w:divsChild>
    </w:div>
    <w:div w:id="798688302">
      <w:bodyDiv w:val="1"/>
      <w:marLeft w:val="0"/>
      <w:marRight w:val="0"/>
      <w:marTop w:val="0"/>
      <w:marBottom w:val="0"/>
      <w:divBdr>
        <w:top w:val="none" w:sz="0" w:space="0" w:color="auto"/>
        <w:left w:val="none" w:sz="0" w:space="0" w:color="auto"/>
        <w:bottom w:val="none" w:sz="0" w:space="0" w:color="auto"/>
        <w:right w:val="none" w:sz="0" w:space="0" w:color="auto"/>
      </w:divBdr>
    </w:div>
    <w:div w:id="801194736">
      <w:bodyDiv w:val="1"/>
      <w:marLeft w:val="0"/>
      <w:marRight w:val="0"/>
      <w:marTop w:val="0"/>
      <w:marBottom w:val="0"/>
      <w:divBdr>
        <w:top w:val="none" w:sz="0" w:space="0" w:color="auto"/>
        <w:left w:val="none" w:sz="0" w:space="0" w:color="auto"/>
        <w:bottom w:val="none" w:sz="0" w:space="0" w:color="auto"/>
        <w:right w:val="none" w:sz="0" w:space="0" w:color="auto"/>
      </w:divBdr>
      <w:divsChild>
        <w:div w:id="820314525">
          <w:marLeft w:val="0"/>
          <w:marRight w:val="0"/>
          <w:marTop w:val="0"/>
          <w:marBottom w:val="240"/>
          <w:divBdr>
            <w:top w:val="none" w:sz="0" w:space="0" w:color="auto"/>
            <w:left w:val="none" w:sz="0" w:space="0" w:color="auto"/>
            <w:bottom w:val="none" w:sz="0" w:space="0" w:color="auto"/>
            <w:right w:val="none" w:sz="0" w:space="0" w:color="auto"/>
          </w:divBdr>
        </w:div>
        <w:div w:id="1471362426">
          <w:marLeft w:val="0"/>
          <w:marRight w:val="0"/>
          <w:marTop w:val="0"/>
          <w:marBottom w:val="240"/>
          <w:divBdr>
            <w:top w:val="none" w:sz="0" w:space="0" w:color="auto"/>
            <w:left w:val="none" w:sz="0" w:space="0" w:color="auto"/>
            <w:bottom w:val="none" w:sz="0" w:space="0" w:color="auto"/>
            <w:right w:val="none" w:sz="0" w:space="0" w:color="auto"/>
          </w:divBdr>
          <w:divsChild>
            <w:div w:id="190606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970433">
      <w:bodyDiv w:val="1"/>
      <w:marLeft w:val="0"/>
      <w:marRight w:val="0"/>
      <w:marTop w:val="0"/>
      <w:marBottom w:val="0"/>
      <w:divBdr>
        <w:top w:val="none" w:sz="0" w:space="0" w:color="auto"/>
        <w:left w:val="none" w:sz="0" w:space="0" w:color="auto"/>
        <w:bottom w:val="none" w:sz="0" w:space="0" w:color="auto"/>
        <w:right w:val="none" w:sz="0" w:space="0" w:color="auto"/>
      </w:divBdr>
      <w:divsChild>
        <w:div w:id="410469058">
          <w:marLeft w:val="0"/>
          <w:marRight w:val="0"/>
          <w:marTop w:val="0"/>
          <w:marBottom w:val="0"/>
          <w:divBdr>
            <w:top w:val="none" w:sz="0" w:space="0" w:color="auto"/>
            <w:left w:val="none" w:sz="0" w:space="0" w:color="auto"/>
            <w:bottom w:val="none" w:sz="0" w:space="0" w:color="auto"/>
            <w:right w:val="none" w:sz="0" w:space="0" w:color="auto"/>
          </w:divBdr>
          <w:divsChild>
            <w:div w:id="463550221">
              <w:marLeft w:val="0"/>
              <w:marRight w:val="0"/>
              <w:marTop w:val="0"/>
              <w:marBottom w:val="0"/>
              <w:divBdr>
                <w:top w:val="none" w:sz="0" w:space="0" w:color="auto"/>
                <w:left w:val="none" w:sz="0" w:space="0" w:color="auto"/>
                <w:bottom w:val="none" w:sz="0" w:space="0" w:color="auto"/>
                <w:right w:val="none" w:sz="0" w:space="0" w:color="auto"/>
              </w:divBdr>
              <w:divsChild>
                <w:div w:id="20152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560875">
      <w:bodyDiv w:val="1"/>
      <w:marLeft w:val="0"/>
      <w:marRight w:val="0"/>
      <w:marTop w:val="0"/>
      <w:marBottom w:val="0"/>
      <w:divBdr>
        <w:top w:val="none" w:sz="0" w:space="0" w:color="auto"/>
        <w:left w:val="none" w:sz="0" w:space="0" w:color="auto"/>
        <w:bottom w:val="none" w:sz="0" w:space="0" w:color="auto"/>
        <w:right w:val="none" w:sz="0" w:space="0" w:color="auto"/>
      </w:divBdr>
      <w:divsChild>
        <w:div w:id="1047605790">
          <w:marLeft w:val="0"/>
          <w:marRight w:val="0"/>
          <w:marTop w:val="0"/>
          <w:marBottom w:val="240"/>
          <w:divBdr>
            <w:top w:val="none" w:sz="0" w:space="0" w:color="auto"/>
            <w:left w:val="none" w:sz="0" w:space="0" w:color="auto"/>
            <w:bottom w:val="none" w:sz="0" w:space="0" w:color="auto"/>
            <w:right w:val="none" w:sz="0" w:space="0" w:color="auto"/>
          </w:divBdr>
        </w:div>
        <w:div w:id="767311771">
          <w:marLeft w:val="0"/>
          <w:marRight w:val="0"/>
          <w:marTop w:val="0"/>
          <w:marBottom w:val="240"/>
          <w:divBdr>
            <w:top w:val="none" w:sz="0" w:space="0" w:color="auto"/>
            <w:left w:val="none" w:sz="0" w:space="0" w:color="auto"/>
            <w:bottom w:val="none" w:sz="0" w:space="0" w:color="auto"/>
            <w:right w:val="none" w:sz="0" w:space="0" w:color="auto"/>
          </w:divBdr>
        </w:div>
      </w:divsChild>
    </w:div>
    <w:div w:id="1069811096">
      <w:bodyDiv w:val="1"/>
      <w:marLeft w:val="0"/>
      <w:marRight w:val="0"/>
      <w:marTop w:val="0"/>
      <w:marBottom w:val="0"/>
      <w:divBdr>
        <w:top w:val="none" w:sz="0" w:space="0" w:color="auto"/>
        <w:left w:val="none" w:sz="0" w:space="0" w:color="auto"/>
        <w:bottom w:val="none" w:sz="0" w:space="0" w:color="auto"/>
        <w:right w:val="none" w:sz="0" w:space="0" w:color="auto"/>
      </w:divBdr>
      <w:divsChild>
        <w:div w:id="268926246">
          <w:marLeft w:val="0"/>
          <w:marRight w:val="0"/>
          <w:marTop w:val="0"/>
          <w:marBottom w:val="0"/>
          <w:divBdr>
            <w:top w:val="none" w:sz="0" w:space="0" w:color="auto"/>
            <w:left w:val="none" w:sz="0" w:space="0" w:color="auto"/>
            <w:bottom w:val="none" w:sz="0" w:space="0" w:color="auto"/>
            <w:right w:val="none" w:sz="0" w:space="0" w:color="auto"/>
          </w:divBdr>
          <w:divsChild>
            <w:div w:id="848254872">
              <w:marLeft w:val="0"/>
              <w:marRight w:val="0"/>
              <w:marTop w:val="0"/>
              <w:marBottom w:val="0"/>
              <w:divBdr>
                <w:top w:val="none" w:sz="0" w:space="0" w:color="auto"/>
                <w:left w:val="none" w:sz="0" w:space="0" w:color="auto"/>
                <w:bottom w:val="none" w:sz="0" w:space="0" w:color="auto"/>
                <w:right w:val="none" w:sz="0" w:space="0" w:color="auto"/>
              </w:divBdr>
              <w:divsChild>
                <w:div w:id="1457135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6209932">
      <w:bodyDiv w:val="1"/>
      <w:marLeft w:val="0"/>
      <w:marRight w:val="0"/>
      <w:marTop w:val="0"/>
      <w:marBottom w:val="0"/>
      <w:divBdr>
        <w:top w:val="none" w:sz="0" w:space="0" w:color="auto"/>
        <w:left w:val="none" w:sz="0" w:space="0" w:color="auto"/>
        <w:bottom w:val="none" w:sz="0" w:space="0" w:color="auto"/>
        <w:right w:val="none" w:sz="0" w:space="0" w:color="auto"/>
      </w:divBdr>
      <w:divsChild>
        <w:div w:id="149181084">
          <w:marLeft w:val="0"/>
          <w:marRight w:val="0"/>
          <w:marTop w:val="0"/>
          <w:marBottom w:val="0"/>
          <w:divBdr>
            <w:top w:val="none" w:sz="0" w:space="0" w:color="auto"/>
            <w:left w:val="none" w:sz="0" w:space="0" w:color="auto"/>
            <w:bottom w:val="none" w:sz="0" w:space="0" w:color="auto"/>
            <w:right w:val="none" w:sz="0" w:space="0" w:color="auto"/>
          </w:divBdr>
          <w:divsChild>
            <w:div w:id="264580806">
              <w:marLeft w:val="0"/>
              <w:marRight w:val="0"/>
              <w:marTop w:val="0"/>
              <w:marBottom w:val="0"/>
              <w:divBdr>
                <w:top w:val="none" w:sz="0" w:space="0" w:color="auto"/>
                <w:left w:val="none" w:sz="0" w:space="0" w:color="auto"/>
                <w:bottom w:val="none" w:sz="0" w:space="0" w:color="auto"/>
                <w:right w:val="none" w:sz="0" w:space="0" w:color="auto"/>
              </w:divBdr>
              <w:divsChild>
                <w:div w:id="44068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8151767">
      <w:bodyDiv w:val="1"/>
      <w:marLeft w:val="0"/>
      <w:marRight w:val="0"/>
      <w:marTop w:val="0"/>
      <w:marBottom w:val="0"/>
      <w:divBdr>
        <w:top w:val="none" w:sz="0" w:space="0" w:color="auto"/>
        <w:left w:val="none" w:sz="0" w:space="0" w:color="auto"/>
        <w:bottom w:val="none" w:sz="0" w:space="0" w:color="auto"/>
        <w:right w:val="none" w:sz="0" w:space="0" w:color="auto"/>
      </w:divBdr>
      <w:divsChild>
        <w:div w:id="47727399">
          <w:marLeft w:val="0"/>
          <w:marRight w:val="0"/>
          <w:marTop w:val="0"/>
          <w:marBottom w:val="0"/>
          <w:divBdr>
            <w:top w:val="none" w:sz="0" w:space="0" w:color="auto"/>
            <w:left w:val="none" w:sz="0" w:space="0" w:color="auto"/>
            <w:bottom w:val="none" w:sz="0" w:space="0" w:color="auto"/>
            <w:right w:val="none" w:sz="0" w:space="0" w:color="auto"/>
          </w:divBdr>
          <w:divsChild>
            <w:div w:id="171065939">
              <w:marLeft w:val="0"/>
              <w:marRight w:val="0"/>
              <w:marTop w:val="0"/>
              <w:marBottom w:val="0"/>
              <w:divBdr>
                <w:top w:val="none" w:sz="0" w:space="0" w:color="auto"/>
                <w:left w:val="none" w:sz="0" w:space="0" w:color="auto"/>
                <w:bottom w:val="none" w:sz="0" w:space="0" w:color="auto"/>
                <w:right w:val="none" w:sz="0" w:space="0" w:color="auto"/>
              </w:divBdr>
              <w:divsChild>
                <w:div w:id="163593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9384145">
      <w:bodyDiv w:val="1"/>
      <w:marLeft w:val="0"/>
      <w:marRight w:val="0"/>
      <w:marTop w:val="0"/>
      <w:marBottom w:val="0"/>
      <w:divBdr>
        <w:top w:val="none" w:sz="0" w:space="0" w:color="auto"/>
        <w:left w:val="none" w:sz="0" w:space="0" w:color="auto"/>
        <w:bottom w:val="none" w:sz="0" w:space="0" w:color="auto"/>
        <w:right w:val="none" w:sz="0" w:space="0" w:color="auto"/>
      </w:divBdr>
      <w:divsChild>
        <w:div w:id="1354571617">
          <w:marLeft w:val="0"/>
          <w:marRight w:val="0"/>
          <w:marTop w:val="0"/>
          <w:marBottom w:val="0"/>
          <w:divBdr>
            <w:top w:val="none" w:sz="0" w:space="0" w:color="auto"/>
            <w:left w:val="none" w:sz="0" w:space="0" w:color="auto"/>
            <w:bottom w:val="none" w:sz="0" w:space="0" w:color="auto"/>
            <w:right w:val="none" w:sz="0" w:space="0" w:color="auto"/>
          </w:divBdr>
          <w:divsChild>
            <w:div w:id="224604446">
              <w:marLeft w:val="0"/>
              <w:marRight w:val="0"/>
              <w:marTop w:val="0"/>
              <w:marBottom w:val="0"/>
              <w:divBdr>
                <w:top w:val="none" w:sz="0" w:space="0" w:color="auto"/>
                <w:left w:val="none" w:sz="0" w:space="0" w:color="auto"/>
                <w:bottom w:val="none" w:sz="0" w:space="0" w:color="auto"/>
                <w:right w:val="none" w:sz="0" w:space="0" w:color="auto"/>
              </w:divBdr>
              <w:divsChild>
                <w:div w:id="106240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671518">
      <w:bodyDiv w:val="1"/>
      <w:marLeft w:val="0"/>
      <w:marRight w:val="0"/>
      <w:marTop w:val="0"/>
      <w:marBottom w:val="0"/>
      <w:divBdr>
        <w:top w:val="none" w:sz="0" w:space="0" w:color="auto"/>
        <w:left w:val="none" w:sz="0" w:space="0" w:color="auto"/>
        <w:bottom w:val="none" w:sz="0" w:space="0" w:color="auto"/>
        <w:right w:val="none" w:sz="0" w:space="0" w:color="auto"/>
      </w:divBdr>
      <w:divsChild>
        <w:div w:id="1289505216">
          <w:marLeft w:val="0"/>
          <w:marRight w:val="0"/>
          <w:marTop w:val="0"/>
          <w:marBottom w:val="0"/>
          <w:divBdr>
            <w:top w:val="none" w:sz="0" w:space="0" w:color="auto"/>
            <w:left w:val="none" w:sz="0" w:space="0" w:color="auto"/>
            <w:bottom w:val="none" w:sz="0" w:space="0" w:color="auto"/>
            <w:right w:val="none" w:sz="0" w:space="0" w:color="auto"/>
          </w:divBdr>
          <w:divsChild>
            <w:div w:id="1037244450">
              <w:marLeft w:val="0"/>
              <w:marRight w:val="0"/>
              <w:marTop w:val="0"/>
              <w:marBottom w:val="0"/>
              <w:divBdr>
                <w:top w:val="none" w:sz="0" w:space="0" w:color="auto"/>
                <w:left w:val="none" w:sz="0" w:space="0" w:color="auto"/>
                <w:bottom w:val="none" w:sz="0" w:space="0" w:color="auto"/>
                <w:right w:val="none" w:sz="0" w:space="0" w:color="auto"/>
              </w:divBdr>
              <w:divsChild>
                <w:div w:id="93743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302505">
      <w:bodyDiv w:val="1"/>
      <w:marLeft w:val="0"/>
      <w:marRight w:val="0"/>
      <w:marTop w:val="0"/>
      <w:marBottom w:val="0"/>
      <w:divBdr>
        <w:top w:val="none" w:sz="0" w:space="0" w:color="auto"/>
        <w:left w:val="none" w:sz="0" w:space="0" w:color="auto"/>
        <w:bottom w:val="none" w:sz="0" w:space="0" w:color="auto"/>
        <w:right w:val="none" w:sz="0" w:space="0" w:color="auto"/>
      </w:divBdr>
      <w:divsChild>
        <w:div w:id="883713224">
          <w:marLeft w:val="0"/>
          <w:marRight w:val="0"/>
          <w:marTop w:val="0"/>
          <w:marBottom w:val="0"/>
          <w:divBdr>
            <w:top w:val="none" w:sz="0" w:space="0" w:color="auto"/>
            <w:left w:val="none" w:sz="0" w:space="0" w:color="auto"/>
            <w:bottom w:val="none" w:sz="0" w:space="0" w:color="auto"/>
            <w:right w:val="none" w:sz="0" w:space="0" w:color="auto"/>
          </w:divBdr>
          <w:divsChild>
            <w:div w:id="2065643862">
              <w:marLeft w:val="0"/>
              <w:marRight w:val="0"/>
              <w:marTop w:val="0"/>
              <w:marBottom w:val="0"/>
              <w:divBdr>
                <w:top w:val="none" w:sz="0" w:space="0" w:color="auto"/>
                <w:left w:val="none" w:sz="0" w:space="0" w:color="auto"/>
                <w:bottom w:val="none" w:sz="0" w:space="0" w:color="auto"/>
                <w:right w:val="none" w:sz="0" w:space="0" w:color="auto"/>
              </w:divBdr>
              <w:divsChild>
                <w:div w:id="115835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236365">
      <w:bodyDiv w:val="1"/>
      <w:marLeft w:val="0"/>
      <w:marRight w:val="0"/>
      <w:marTop w:val="0"/>
      <w:marBottom w:val="0"/>
      <w:divBdr>
        <w:top w:val="none" w:sz="0" w:space="0" w:color="auto"/>
        <w:left w:val="none" w:sz="0" w:space="0" w:color="auto"/>
        <w:bottom w:val="none" w:sz="0" w:space="0" w:color="auto"/>
        <w:right w:val="none" w:sz="0" w:space="0" w:color="auto"/>
      </w:divBdr>
      <w:divsChild>
        <w:div w:id="1180313425">
          <w:marLeft w:val="0"/>
          <w:marRight w:val="0"/>
          <w:marTop w:val="0"/>
          <w:marBottom w:val="0"/>
          <w:divBdr>
            <w:top w:val="none" w:sz="0" w:space="0" w:color="auto"/>
            <w:left w:val="none" w:sz="0" w:space="0" w:color="auto"/>
            <w:bottom w:val="none" w:sz="0" w:space="0" w:color="auto"/>
            <w:right w:val="none" w:sz="0" w:space="0" w:color="auto"/>
          </w:divBdr>
          <w:divsChild>
            <w:div w:id="1806317443">
              <w:marLeft w:val="0"/>
              <w:marRight w:val="0"/>
              <w:marTop w:val="0"/>
              <w:marBottom w:val="0"/>
              <w:divBdr>
                <w:top w:val="none" w:sz="0" w:space="0" w:color="auto"/>
                <w:left w:val="none" w:sz="0" w:space="0" w:color="auto"/>
                <w:bottom w:val="none" w:sz="0" w:space="0" w:color="auto"/>
                <w:right w:val="none" w:sz="0" w:space="0" w:color="auto"/>
              </w:divBdr>
              <w:divsChild>
                <w:div w:id="106968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2777538">
      <w:bodyDiv w:val="1"/>
      <w:marLeft w:val="0"/>
      <w:marRight w:val="0"/>
      <w:marTop w:val="0"/>
      <w:marBottom w:val="0"/>
      <w:divBdr>
        <w:top w:val="none" w:sz="0" w:space="0" w:color="auto"/>
        <w:left w:val="none" w:sz="0" w:space="0" w:color="auto"/>
        <w:bottom w:val="none" w:sz="0" w:space="0" w:color="auto"/>
        <w:right w:val="none" w:sz="0" w:space="0" w:color="auto"/>
      </w:divBdr>
      <w:divsChild>
        <w:div w:id="20514078">
          <w:marLeft w:val="0"/>
          <w:marRight w:val="0"/>
          <w:marTop w:val="0"/>
          <w:marBottom w:val="0"/>
          <w:divBdr>
            <w:top w:val="none" w:sz="0" w:space="0" w:color="auto"/>
            <w:left w:val="none" w:sz="0" w:space="0" w:color="auto"/>
            <w:bottom w:val="none" w:sz="0" w:space="0" w:color="auto"/>
            <w:right w:val="none" w:sz="0" w:space="0" w:color="auto"/>
          </w:divBdr>
          <w:divsChild>
            <w:div w:id="1567104816">
              <w:marLeft w:val="0"/>
              <w:marRight w:val="0"/>
              <w:marTop w:val="0"/>
              <w:marBottom w:val="0"/>
              <w:divBdr>
                <w:top w:val="none" w:sz="0" w:space="0" w:color="auto"/>
                <w:left w:val="none" w:sz="0" w:space="0" w:color="auto"/>
                <w:bottom w:val="none" w:sz="0" w:space="0" w:color="auto"/>
                <w:right w:val="none" w:sz="0" w:space="0" w:color="auto"/>
              </w:divBdr>
              <w:divsChild>
                <w:div w:id="942306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453568">
      <w:bodyDiv w:val="1"/>
      <w:marLeft w:val="0"/>
      <w:marRight w:val="0"/>
      <w:marTop w:val="0"/>
      <w:marBottom w:val="0"/>
      <w:divBdr>
        <w:top w:val="none" w:sz="0" w:space="0" w:color="auto"/>
        <w:left w:val="none" w:sz="0" w:space="0" w:color="auto"/>
        <w:bottom w:val="none" w:sz="0" w:space="0" w:color="auto"/>
        <w:right w:val="none" w:sz="0" w:space="0" w:color="auto"/>
      </w:divBdr>
      <w:divsChild>
        <w:div w:id="1619944545">
          <w:marLeft w:val="0"/>
          <w:marRight w:val="0"/>
          <w:marTop w:val="0"/>
          <w:marBottom w:val="0"/>
          <w:divBdr>
            <w:top w:val="none" w:sz="0" w:space="0" w:color="auto"/>
            <w:left w:val="none" w:sz="0" w:space="0" w:color="auto"/>
            <w:bottom w:val="none" w:sz="0" w:space="0" w:color="auto"/>
            <w:right w:val="none" w:sz="0" w:space="0" w:color="auto"/>
          </w:divBdr>
          <w:divsChild>
            <w:div w:id="74598127">
              <w:marLeft w:val="0"/>
              <w:marRight w:val="0"/>
              <w:marTop w:val="0"/>
              <w:marBottom w:val="0"/>
              <w:divBdr>
                <w:top w:val="none" w:sz="0" w:space="0" w:color="auto"/>
                <w:left w:val="none" w:sz="0" w:space="0" w:color="auto"/>
                <w:bottom w:val="none" w:sz="0" w:space="0" w:color="auto"/>
                <w:right w:val="none" w:sz="0" w:space="0" w:color="auto"/>
              </w:divBdr>
              <w:divsChild>
                <w:div w:id="1230339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514619">
      <w:bodyDiv w:val="1"/>
      <w:marLeft w:val="0"/>
      <w:marRight w:val="0"/>
      <w:marTop w:val="0"/>
      <w:marBottom w:val="0"/>
      <w:divBdr>
        <w:top w:val="none" w:sz="0" w:space="0" w:color="auto"/>
        <w:left w:val="none" w:sz="0" w:space="0" w:color="auto"/>
        <w:bottom w:val="none" w:sz="0" w:space="0" w:color="auto"/>
        <w:right w:val="none" w:sz="0" w:space="0" w:color="auto"/>
      </w:divBdr>
      <w:divsChild>
        <w:div w:id="2106917478">
          <w:marLeft w:val="0"/>
          <w:marRight w:val="0"/>
          <w:marTop w:val="0"/>
          <w:marBottom w:val="0"/>
          <w:divBdr>
            <w:top w:val="none" w:sz="0" w:space="0" w:color="auto"/>
            <w:left w:val="none" w:sz="0" w:space="0" w:color="auto"/>
            <w:bottom w:val="none" w:sz="0" w:space="0" w:color="auto"/>
            <w:right w:val="none" w:sz="0" w:space="0" w:color="auto"/>
          </w:divBdr>
          <w:divsChild>
            <w:div w:id="1462308424">
              <w:marLeft w:val="0"/>
              <w:marRight w:val="0"/>
              <w:marTop w:val="0"/>
              <w:marBottom w:val="0"/>
              <w:divBdr>
                <w:top w:val="none" w:sz="0" w:space="0" w:color="auto"/>
                <w:left w:val="none" w:sz="0" w:space="0" w:color="auto"/>
                <w:bottom w:val="none" w:sz="0" w:space="0" w:color="auto"/>
                <w:right w:val="none" w:sz="0" w:space="0" w:color="auto"/>
              </w:divBdr>
              <w:divsChild>
                <w:div w:id="35608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topics/computer-science/geometric-transformation" TargetMode="External"/><Relationship Id="rId13" Type="http://schemas.openxmlformats.org/officeDocument/2006/relationships/hyperlink" Target="https://www.sciencedirect.com/topics/computer-science/representation-learning" TargetMode="External"/><Relationship Id="rId18" Type="http://schemas.openxmlformats.org/officeDocument/2006/relationships/hyperlink" Target="https://www.sciencedirect.com/topics/computer-science/discriminative-feature"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sciencedirect.com/topics/computer-science/feature-fusion" TargetMode="External"/><Relationship Id="rId12" Type="http://schemas.openxmlformats.org/officeDocument/2006/relationships/hyperlink" Target="https://www.sciencedirect.com/topics/computer-science/mutual-information" TargetMode="External"/><Relationship Id="rId17" Type="http://schemas.openxmlformats.org/officeDocument/2006/relationships/hyperlink" Target="https://www.sciencedirect.com/topics/computer-science/data-augmentation" TargetMode="External"/><Relationship Id="rId2" Type="http://schemas.openxmlformats.org/officeDocument/2006/relationships/styles" Target="styles.xml"/><Relationship Id="rId16" Type="http://schemas.openxmlformats.org/officeDocument/2006/relationships/hyperlink" Target="https://www.sciencedirect.com/science/article/pii/S0031320322003739?casa_token=VpKzXYBprNkAAAAA:aSXILsswOvEwlQFFcZaDO-3bpEHOQxRLM4UBxG1RgbUU3YqWYteQGWOegpn-6mwW-EKeAMwL1A95"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sciencedirect.com/topics/computer-science/deep-learning" TargetMode="External"/><Relationship Id="rId11" Type="http://schemas.openxmlformats.org/officeDocument/2006/relationships/hyperlink" Target="https://www.sciencedirect.com/topics/computer-science/synthetic-datasets" TargetMode="External"/><Relationship Id="rId5" Type="http://schemas.openxmlformats.org/officeDocument/2006/relationships/hyperlink" Target="https://www.sciencedirect.com/topics/computer-science/autonomous-driving" TargetMode="External"/><Relationship Id="rId15" Type="http://schemas.openxmlformats.org/officeDocument/2006/relationships/hyperlink" Target="https://www.sciencedirect.com/topics/computer-science/contrastive-learning" TargetMode="External"/><Relationship Id="rId10" Type="http://schemas.openxmlformats.org/officeDocument/2006/relationships/hyperlink" Target="https://www.sciencedirect.com/topics/engineering/classification-accuracy" TargetMode="External"/><Relationship Id="rId19"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www.sciencedirect.com/science/article/pii/S0031320322003739?casa_token=VpKzXYBprNkAAAAA:aSXILsswOvEwlQFFcZaDO-3bpEHOQxRLM4UBxG1RgbUU3YqWYteQGWOegpn-6mwW-EKeAMwL1A95" TargetMode="External"/><Relationship Id="rId14" Type="http://schemas.openxmlformats.org/officeDocument/2006/relationships/hyperlink" Target="https://www.sciencedirect.com/science/article/pii/S0031320322003739?casa_token=VpKzXYBprNkAAAAA:aSXILsswOvEwlQFFcZaDO-3bpEHOQxRLM4UBxG1RgbUU3YqWYteQGWOegpn-6mwW-EKeAMwL1A9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8</Pages>
  <Words>4131</Words>
  <Characters>23552</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 LE</dc:creator>
  <cp:keywords/>
  <dc:description/>
  <cp:lastModifiedBy>Tuan LE</cp:lastModifiedBy>
  <cp:revision>2</cp:revision>
  <dcterms:created xsi:type="dcterms:W3CDTF">2025-10-23T12:33:00Z</dcterms:created>
  <dcterms:modified xsi:type="dcterms:W3CDTF">2025-10-23T13:32:00Z</dcterms:modified>
</cp:coreProperties>
</file>