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A93869C" w:rsidR="00221A01" w:rsidRDefault="00221A01" w:rsidP="00221A01">
      <w:pPr>
        <w:jc w:val="center"/>
      </w:pPr>
      <w:r>
        <w:t xml:space="preserve">Hà </w:t>
      </w:r>
      <w:r w:rsidR="00E45416">
        <w:t>N</w:t>
      </w:r>
      <w:r>
        <w:t>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bookmarkStart w:id="0" w:name="_Toc17268959"/>
      <w:r>
        <w:lastRenderedPageBreak/>
        <w:t>Modification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7550E1" w14:paraId="3201CEB9" w14:textId="77777777" w:rsidTr="00940215">
        <w:tc>
          <w:tcPr>
            <w:tcW w:w="1401" w:type="dxa"/>
          </w:tcPr>
          <w:p w14:paraId="24104F5A" w14:textId="72ED2D54" w:rsidR="007550E1" w:rsidRDefault="007550E1" w:rsidP="007550E1">
            <w:r>
              <w:t>16/05/2019</w:t>
            </w:r>
          </w:p>
        </w:tc>
        <w:tc>
          <w:tcPr>
            <w:tcW w:w="2453" w:type="dxa"/>
          </w:tcPr>
          <w:p w14:paraId="20C0EA4B" w14:textId="0FF0F6EA" w:rsidR="007550E1" w:rsidRDefault="007550E1" w:rsidP="007550E1">
            <w:r>
              <w:t>Bùi Văn Luận</w:t>
            </w:r>
          </w:p>
        </w:tc>
        <w:tc>
          <w:tcPr>
            <w:tcW w:w="1083" w:type="dxa"/>
          </w:tcPr>
          <w:p w14:paraId="23E8F45F" w14:textId="2A3D2B2D" w:rsidR="007550E1" w:rsidRDefault="007550E1" w:rsidP="007550E1">
            <w:r>
              <w:t>1.2.3</w:t>
            </w:r>
          </w:p>
        </w:tc>
        <w:tc>
          <w:tcPr>
            <w:tcW w:w="4413" w:type="dxa"/>
          </w:tcPr>
          <w:p w14:paraId="07AE31B8" w14:textId="4DC7D126" w:rsidR="007550E1" w:rsidRDefault="007550E1" w:rsidP="007550E1">
            <w:r>
              <w:t xml:space="preserve">- Change from </w:t>
            </w:r>
            <w:r>
              <w:rPr>
                <w:b/>
              </w:rPr>
              <w:t>Mandatory</w:t>
            </w:r>
            <w:r>
              <w:t xml:space="preserve"> to option: buyerCountry, buyerCity, buyerAddr</w:t>
            </w:r>
          </w:p>
          <w:p w14:paraId="3AF3B209" w14:textId="1FC94A4D" w:rsidR="007550E1" w:rsidRDefault="007550E1" w:rsidP="007550E1">
            <w:r>
              <w:t>- Add error code: OR_147 – description is invalid</w:t>
            </w:r>
          </w:p>
        </w:tc>
      </w:tr>
      <w:tr w:rsidR="0039762D" w14:paraId="60AA9011" w14:textId="77777777" w:rsidTr="00940215">
        <w:tc>
          <w:tcPr>
            <w:tcW w:w="1401" w:type="dxa"/>
          </w:tcPr>
          <w:p w14:paraId="1FCC09E4" w14:textId="6E97A291" w:rsidR="0039762D" w:rsidRDefault="0039762D" w:rsidP="0039762D">
            <w:r>
              <w:t>23/05/2019</w:t>
            </w:r>
          </w:p>
        </w:tc>
        <w:tc>
          <w:tcPr>
            <w:tcW w:w="2453" w:type="dxa"/>
          </w:tcPr>
          <w:p w14:paraId="71A44252" w14:textId="4A449720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45914378" w14:textId="4466899B" w:rsidR="0039762D" w:rsidRDefault="0039762D" w:rsidP="0039762D">
            <w:r>
              <w:t>1.2.3</w:t>
            </w:r>
          </w:p>
        </w:tc>
        <w:tc>
          <w:tcPr>
            <w:tcW w:w="4413" w:type="dxa"/>
          </w:tcPr>
          <w:p w14:paraId="70D619D9" w14:textId="05B29125" w:rsidR="0039762D" w:rsidRDefault="0039762D" w:rsidP="0039762D">
            <w:r>
              <w:t>Description Virtual Account payment method</w:t>
            </w:r>
          </w:p>
        </w:tc>
      </w:tr>
      <w:tr w:rsidR="0039762D" w14:paraId="5F01D4F5" w14:textId="77777777" w:rsidTr="00940215">
        <w:tc>
          <w:tcPr>
            <w:tcW w:w="1401" w:type="dxa"/>
          </w:tcPr>
          <w:p w14:paraId="79C91997" w14:textId="470F763D" w:rsidR="0039762D" w:rsidRDefault="0039762D" w:rsidP="0039762D">
            <w:r>
              <w:t>11/06/2019</w:t>
            </w:r>
          </w:p>
        </w:tc>
        <w:tc>
          <w:tcPr>
            <w:tcW w:w="2453" w:type="dxa"/>
          </w:tcPr>
          <w:p w14:paraId="32E7A400" w14:textId="3737EF55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7B8B6E6F" w14:textId="77E55C4D" w:rsidR="0039762D" w:rsidRDefault="0039762D" w:rsidP="0039762D">
            <w:r>
              <w:t>1.2.4</w:t>
            </w:r>
          </w:p>
        </w:tc>
        <w:tc>
          <w:tcPr>
            <w:tcW w:w="4413" w:type="dxa"/>
          </w:tcPr>
          <w:p w14:paraId="2F18A1BE" w14:textId="35CB5C19" w:rsidR="0039762D" w:rsidRDefault="00A44834" w:rsidP="0039762D">
            <w:r>
              <w:t>Add more error code</w:t>
            </w:r>
            <w:r w:rsidR="0039762D">
              <w:t xml:space="preserve"> (PG_ER7 </w:t>
            </w:r>
            <w:r>
              <w:t>-</w:t>
            </w:r>
            <w:r w:rsidR="0039762D">
              <w:t xml:space="preserve"> PG_ER30)</w:t>
            </w:r>
          </w:p>
        </w:tc>
      </w:tr>
      <w:tr w:rsidR="00611829" w14:paraId="38DEF033" w14:textId="77777777" w:rsidTr="00940215">
        <w:tc>
          <w:tcPr>
            <w:tcW w:w="1401" w:type="dxa"/>
          </w:tcPr>
          <w:p w14:paraId="30724BF0" w14:textId="045FEC20" w:rsidR="00611829" w:rsidRDefault="00611829" w:rsidP="00611829">
            <w:r>
              <w:t>20/08/2019</w:t>
            </w:r>
          </w:p>
        </w:tc>
        <w:tc>
          <w:tcPr>
            <w:tcW w:w="2453" w:type="dxa"/>
          </w:tcPr>
          <w:p w14:paraId="2BD7F128" w14:textId="2BF43F86" w:rsidR="00611829" w:rsidRDefault="00611829" w:rsidP="00611829">
            <w:r>
              <w:t xml:space="preserve">Bùi Văn </w:t>
            </w:r>
            <w:r w:rsidR="00FB2B58">
              <w:t>Luận</w:t>
            </w:r>
          </w:p>
        </w:tc>
        <w:tc>
          <w:tcPr>
            <w:tcW w:w="1083" w:type="dxa"/>
          </w:tcPr>
          <w:p w14:paraId="164B6380" w14:textId="5E00240C" w:rsidR="00611829" w:rsidRDefault="00611829" w:rsidP="00611829">
            <w:r>
              <w:t>1.2.5</w:t>
            </w:r>
          </w:p>
        </w:tc>
        <w:tc>
          <w:tcPr>
            <w:tcW w:w="4413" w:type="dxa"/>
          </w:tcPr>
          <w:p w14:paraId="4673C4B0" w14:textId="785AADAD" w:rsidR="00611829" w:rsidRPr="00014344" w:rsidRDefault="006D7ADC" w:rsidP="00611829">
            <w:pPr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  <w:r>
              <w:t xml:space="preserve">- </w:t>
            </w:r>
            <w:r w:rsidR="001C399C" w:rsidRPr="00014344">
              <w:t>Add the error code</w:t>
            </w:r>
            <w:r w:rsidR="00611829" w:rsidRPr="00014344">
              <w:t xml:space="preserve"> </w:t>
            </w:r>
            <w:r w:rsidR="00611829" w:rsidRPr="00014344">
              <w:rPr>
                <w:rFonts w:eastAsia="Times New Roman" w:cs="Times New Roman"/>
                <w:color w:val="000000"/>
                <w:w w:val="105"/>
                <w:sz w:val="20"/>
                <w:szCs w:val="24"/>
                <w:lang w:eastAsia="ko-KR"/>
              </w:rPr>
              <w:t>OR_122, OR_148</w:t>
            </w:r>
          </w:p>
          <w:p w14:paraId="0A4FD949" w14:textId="77777777" w:rsidR="00611829" w:rsidRDefault="006D7ADC" w:rsidP="001C399C">
            <w:r>
              <w:t xml:space="preserve">- </w:t>
            </w:r>
            <w:r w:rsidR="001C399C" w:rsidRPr="00014344">
              <w:t>Add</w:t>
            </w:r>
            <w:r w:rsidR="00611829" w:rsidRPr="00014344">
              <w:t xml:space="preserve"> resultCd</w:t>
            </w:r>
            <w:r w:rsidR="001C399C" w:rsidRPr="00014344">
              <w:t xml:space="preserve"> in the formula of generating merchant token</w:t>
            </w:r>
          </w:p>
          <w:p w14:paraId="6648C29B" w14:textId="77777777" w:rsidR="006D7ADC" w:rsidRDefault="006D7ADC" w:rsidP="001C399C">
            <w:r>
              <w:t>- Add timeStamp and merchantToken in Inquiry response</w:t>
            </w:r>
          </w:p>
          <w:p w14:paraId="6534E26A" w14:textId="57C2AD80" w:rsidR="006D7ADC" w:rsidRDefault="006D7ADC" w:rsidP="001C399C">
            <w:r>
              <w:t>- Change format of Refund respon</w:t>
            </w:r>
            <w:r w:rsidR="00FB2B58">
              <w:t>se</w:t>
            </w:r>
          </w:p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bookmarkStart w:id="1" w:name="_Toc17268960" w:displacedByCustomXml="next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  <w:bookmarkEnd w:id="1"/>
        </w:p>
        <w:p w14:paraId="1F47D7F3" w14:textId="2A1FEE42" w:rsidR="001150A0" w:rsidRDefault="005A39E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8959" w:history="1">
            <w:r w:rsidR="001150A0" w:rsidRPr="000A4F76">
              <w:rPr>
                <w:rStyle w:val="Hyperlink"/>
                <w:noProof/>
              </w:rPr>
              <w:t>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Modification history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_Toc17268959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2345454" w14:textId="47893930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0" w:history="1">
            <w:r w:rsidR="001150A0" w:rsidRPr="000A4F76">
              <w:rPr>
                <w:rStyle w:val="Hyperlink"/>
                <w:noProof/>
              </w:rPr>
              <w:t>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Table of contents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_Toc17268960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3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4C93E631" w14:textId="637016F6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1" w:history="1">
            <w:r w:rsidR="001150A0" w:rsidRPr="000A4F76">
              <w:rPr>
                <w:rStyle w:val="Hyperlink"/>
                <w:noProof/>
              </w:rPr>
              <w:t>3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 system’s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_Toc17268961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0F2D12C" w14:textId="1A30AF9F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2" w:history="1">
            <w:r w:rsidR="001150A0" w:rsidRPr="000A4F76">
              <w:rPr>
                <w:rStyle w:val="Hyperlink"/>
                <w:noProof/>
              </w:rPr>
              <w:t>3.1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 server’s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_Toc17268962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E4F69FC" w14:textId="708049FA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3" w:history="1">
            <w:r w:rsidR="001150A0" w:rsidRPr="000A4F76">
              <w:rPr>
                <w:rStyle w:val="Hyperlink"/>
                <w:noProof/>
              </w:rPr>
              <w:t>3.2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_Toc17268963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7A1E30E" w14:textId="5B269203" w:rsidR="001150A0" w:rsidRDefault="000B0F0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4" w:history="1">
            <w:r w:rsidR="001150A0" w:rsidRPr="000A4F76">
              <w:rPr>
                <w:rStyle w:val="Hyperlink"/>
                <w:noProof/>
              </w:rPr>
              <w:t>3.2.1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Merchant’s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_Toc17268964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08906941" w14:textId="482DA38C" w:rsidR="001150A0" w:rsidRDefault="000B0F0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5" w:history="1">
            <w:r w:rsidR="001150A0" w:rsidRPr="000A4F76">
              <w:rPr>
                <w:rStyle w:val="Hyperlink"/>
                <w:noProof/>
              </w:rPr>
              <w:t>3.2.2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Testing card list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_Toc17268965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7229BEF" w14:textId="4140F64A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6" w:history="1">
            <w:r w:rsidR="001150A0" w:rsidRPr="000A4F76">
              <w:rPr>
                <w:rStyle w:val="Hyperlink"/>
                <w:noProof/>
              </w:rPr>
              <w:t>4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_Toc17268966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75C4F7F0" w14:textId="64F50776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7" w:history="1">
            <w:r w:rsidR="001150A0" w:rsidRPr="000A4F76">
              <w:rPr>
                <w:rStyle w:val="Hyperlink"/>
                <w:noProof/>
              </w:rPr>
              <w:t>4.1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Request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_Toc17268967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068A368" w14:textId="736EAC1B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8" w:history="1">
            <w:r w:rsidR="001150A0" w:rsidRPr="000A4F76">
              <w:rPr>
                <w:rStyle w:val="Hyperlink"/>
                <w:noProof/>
              </w:rPr>
              <w:t>4.2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Response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_Toc17268968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10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95191F0" w14:textId="096DA8A6" w:rsidR="001150A0" w:rsidRDefault="000B0F0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9" w:history="1">
            <w:r w:rsidR="001150A0" w:rsidRPr="000A4F76">
              <w:rPr>
                <w:rStyle w:val="Hyperlink"/>
                <w:noProof/>
              </w:rPr>
              <w:t>4.2.1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Redirect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_Toc17268969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10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79589720" w14:textId="653C9C7A" w:rsidR="001150A0" w:rsidRDefault="000B0F0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0" w:history="1">
            <w:r w:rsidR="001150A0" w:rsidRPr="000A4F76">
              <w:rPr>
                <w:rStyle w:val="Hyperlink"/>
                <w:noProof/>
              </w:rPr>
              <w:t>4.2.2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Send notification to Merchant via API (IPN -  Instant Payment Notification)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_Toc17268970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6AA98E4" w14:textId="3EDE0E34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1" w:history="1">
            <w:r w:rsidR="001150A0" w:rsidRPr="000A4F76">
              <w:rPr>
                <w:rStyle w:val="Hyperlink"/>
                <w:noProof/>
              </w:rPr>
              <w:t>5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 by dedicated account: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_Toc17268971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9B83CD1" w14:textId="3FAB52A1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2" w:history="1">
            <w:r w:rsidR="001150A0" w:rsidRPr="000A4F76">
              <w:rPr>
                <w:rStyle w:val="Hyperlink"/>
                <w:noProof/>
              </w:rPr>
              <w:t>6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Refund transaction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_Toc17268972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15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C01FD88" w14:textId="1C852AF0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3" w:history="1">
            <w:r w:rsidR="001150A0" w:rsidRPr="000A4F76">
              <w:rPr>
                <w:rStyle w:val="Hyperlink"/>
                <w:noProof/>
              </w:rPr>
              <w:t>6.1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Request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_Toc17268973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16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36841EA" w14:textId="2759BB9F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4" w:history="1">
            <w:r w:rsidR="001150A0" w:rsidRPr="000A4F76">
              <w:rPr>
                <w:rStyle w:val="Hyperlink"/>
                <w:noProof/>
              </w:rPr>
              <w:t>6.2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Response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_Toc17268974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16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1B5A358" w14:textId="0242F015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5" w:history="1">
            <w:r w:rsidR="001150A0" w:rsidRPr="000A4F76">
              <w:rPr>
                <w:rStyle w:val="Hyperlink"/>
                <w:noProof/>
              </w:rPr>
              <w:t>7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Inquiry transaction’s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_Toc17268975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1048520B" w14:textId="3C04475C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6" w:history="1">
            <w:r w:rsidR="001150A0" w:rsidRPr="000A4F76">
              <w:rPr>
                <w:rStyle w:val="Hyperlink"/>
                <w:noProof/>
              </w:rPr>
              <w:t>7.1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Request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_Toc17268976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41803920" w14:textId="57209DE5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7" w:history="1">
            <w:r w:rsidR="001150A0" w:rsidRPr="000A4F76">
              <w:rPr>
                <w:rStyle w:val="Hyperlink"/>
                <w:noProof/>
              </w:rPr>
              <w:t>7.2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Response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_Toc17268977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F1C6540" w14:textId="53667F5C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8" w:history="1">
            <w:r w:rsidR="001150A0" w:rsidRPr="000A4F76">
              <w:rPr>
                <w:rStyle w:val="Hyperlink"/>
                <w:noProof/>
              </w:rPr>
              <w:t>8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Appendix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_Toc17268978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F654648" w14:textId="7E2959B9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9" w:history="1">
            <w:r w:rsidR="001150A0" w:rsidRPr="000A4F76">
              <w:rPr>
                <w:rStyle w:val="Hyperlink"/>
                <w:noProof/>
              </w:rPr>
              <w:t>8.1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 method list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_Toc17268979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B45FFB6" w14:textId="3A8FC0C9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0" w:history="1">
            <w:r w:rsidR="001150A0" w:rsidRPr="000A4F76">
              <w:rPr>
                <w:rStyle w:val="Hyperlink"/>
                <w:noProof/>
              </w:rPr>
              <w:t>8.2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Error code list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_Toc17268980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76FD4DE" w14:textId="652757DD" w:rsidR="001150A0" w:rsidRDefault="000B0F0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1" w:history="1">
            <w:r w:rsidR="001150A0" w:rsidRPr="000A4F76">
              <w:rPr>
                <w:rStyle w:val="Hyperlink"/>
                <w:noProof/>
              </w:rPr>
              <w:t>9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 screen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_Toc17268981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084603C5" w14:textId="375A1889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2" w:history="1">
            <w:r w:rsidR="001150A0" w:rsidRPr="000A4F76">
              <w:rPr>
                <w:rStyle w:val="Hyperlink"/>
                <w:noProof/>
              </w:rPr>
              <w:t>9.1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 screen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_Toc17268982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010B5C1C" w14:textId="24A25B8A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3" w:history="1">
            <w:r w:rsidR="001150A0" w:rsidRPr="000A4F76">
              <w:rPr>
                <w:rStyle w:val="Hyperlink"/>
                <w:noProof/>
              </w:rPr>
              <w:t>9.2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Select a bank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_Toc17268983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29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BD952D9" w14:textId="749412C8" w:rsidR="001150A0" w:rsidRDefault="000B0F0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4" w:history="1">
            <w:r w:rsidR="001150A0" w:rsidRPr="000A4F76">
              <w:rPr>
                <w:rStyle w:val="Hyperlink"/>
                <w:noProof/>
              </w:rPr>
              <w:t>9.3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Input card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_Toc17268984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29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4CB7BAB" w14:textId="77777777" w:rsidR="001150A0" w:rsidRDefault="005A39EF" w:rsidP="001150A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17268961" w:displacedByCustomXml="prev"/>
    <w:p w14:paraId="71C3F949" w14:textId="20151B78" w:rsidR="00CC5E26" w:rsidRDefault="00D103ED" w:rsidP="00CC5E26">
      <w:pPr>
        <w:pStyle w:val="Heading1"/>
      </w:pPr>
      <w:r>
        <w:t>T</w:t>
      </w:r>
      <w:r w:rsidR="00B608DA">
        <w:t>est</w:t>
      </w:r>
      <w:r>
        <w:t xml:space="preserve"> system’s information</w:t>
      </w:r>
      <w:bookmarkEnd w:id="2"/>
    </w:p>
    <w:p w14:paraId="36715ED0" w14:textId="4FB0D0F5" w:rsidR="00CC5E26" w:rsidRDefault="000139BA" w:rsidP="00F54E35">
      <w:pPr>
        <w:pStyle w:val="Heading2"/>
      </w:pPr>
      <w:bookmarkStart w:id="3" w:name="_Toc17268962"/>
      <w:r>
        <w:t>T</w:t>
      </w:r>
      <w:r w:rsidR="00B608DA">
        <w:t>est</w:t>
      </w:r>
      <w:r>
        <w:t xml:space="preserve"> server’s information</w:t>
      </w:r>
      <w:bookmarkEnd w:id="3"/>
    </w:p>
    <w:p w14:paraId="22559FA2" w14:textId="6257621F" w:rsidR="00A56C8E" w:rsidRPr="00A56C8E" w:rsidRDefault="00C07A3E" w:rsidP="00A56C8E">
      <w:r>
        <w:t>Link:</w:t>
      </w:r>
    </w:p>
    <w:p w14:paraId="34826A9F" w14:textId="186D1662" w:rsidR="00A56C8E" w:rsidRDefault="000B0F04" w:rsidP="006074E4">
      <w:pPr>
        <w:ind w:firstLine="576"/>
      </w:pPr>
      <w:hyperlink r:id="rId8" w:history="1">
        <w:r w:rsidR="001150A0" w:rsidRPr="002B6AEB">
          <w:rPr>
            <w:rStyle w:val="Hyperlink"/>
          </w:rPr>
          <w:t>http://sanbox.megapay.vn:2710/pg_was/js/payment/layer/paymentClient.js</w:t>
        </w:r>
      </w:hyperlink>
    </w:p>
    <w:p w14:paraId="6352610E" w14:textId="6D544E59" w:rsidR="00A56C8E" w:rsidRDefault="000B0F04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564E9681" w14:textId="522F4356" w:rsidR="001150A0" w:rsidRPr="00A56C8E" w:rsidRDefault="001150A0" w:rsidP="00C07A3E">
      <w:pPr>
        <w:ind w:firstLine="576"/>
      </w:pPr>
    </w:p>
    <w:p w14:paraId="45376A4C" w14:textId="5DD04B72" w:rsidR="00F54E35" w:rsidRDefault="00AB7E1F" w:rsidP="00F54E35">
      <w:pPr>
        <w:pStyle w:val="Heading2"/>
      </w:pPr>
      <w:bookmarkStart w:id="4" w:name="_Toc17268963"/>
      <w:r>
        <w:t>T</w:t>
      </w:r>
      <w:r w:rsidR="00B608DA">
        <w:t>est</w:t>
      </w:r>
      <w:r>
        <w:t xml:space="preserve"> information</w:t>
      </w:r>
      <w:bookmarkEnd w:id="4"/>
    </w:p>
    <w:p w14:paraId="5BC70DE9" w14:textId="135F6609" w:rsidR="00F54E35" w:rsidRDefault="00B608DA" w:rsidP="00F54E35">
      <w:pPr>
        <w:pStyle w:val="Heading3"/>
      </w:pPr>
      <w:bookmarkStart w:id="5" w:name="_Toc17268964"/>
      <w:r>
        <w:t>Merchant</w:t>
      </w:r>
      <w:r w:rsidR="008936F9">
        <w:t>’s information</w:t>
      </w:r>
      <w:bookmarkEnd w:id="5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6" w:name="_Toc17268965"/>
      <w:r>
        <w:t>T</w:t>
      </w:r>
      <w:r w:rsidR="00B608DA">
        <w:t>est</w:t>
      </w:r>
      <w:r>
        <w:t>ing card list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496"/>
        <w:gridCol w:w="2346"/>
        <w:gridCol w:w="1691"/>
        <w:gridCol w:w="1386"/>
      </w:tblGrid>
      <w:tr w:rsidR="00BF37F0" w:rsidRPr="00BF37F0" w14:paraId="6D29A2C8" w14:textId="77777777" w:rsidTr="00761CCB">
        <w:tc>
          <w:tcPr>
            <w:tcW w:w="1461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88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761CCB">
        <w:tc>
          <w:tcPr>
            <w:tcW w:w="1461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00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761CCB">
        <w:tc>
          <w:tcPr>
            <w:tcW w:w="1461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00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761CCB">
        <w:tc>
          <w:tcPr>
            <w:tcW w:w="1461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88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00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15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86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761CCB">
        <w:tc>
          <w:tcPr>
            <w:tcW w:w="1461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88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00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15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86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761CCB" w14:paraId="1A0953E1" w14:textId="77777777" w:rsidTr="00761CCB">
        <w:tc>
          <w:tcPr>
            <w:tcW w:w="1461" w:type="dxa"/>
          </w:tcPr>
          <w:p w14:paraId="7FA9E905" w14:textId="39216AE2" w:rsidR="00761CCB" w:rsidRPr="00761CCB" w:rsidRDefault="00761CCB" w:rsidP="00761CCB">
            <w:pPr>
              <w:rPr>
                <w:rFonts w:cs="Times New Roman"/>
                <w:b/>
                <w:sz w:val="24"/>
              </w:rPr>
            </w:pPr>
            <w:r w:rsidRPr="00761CCB">
              <w:rPr>
                <w:rFonts w:cs="Times New Roman"/>
                <w:b/>
                <w:sz w:val="24"/>
              </w:rPr>
              <w:t>NCB</w:t>
            </w:r>
          </w:p>
        </w:tc>
        <w:tc>
          <w:tcPr>
            <w:tcW w:w="2388" w:type="dxa"/>
          </w:tcPr>
          <w:p w14:paraId="345D56A2" w14:textId="520E3FDC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4"/>
              </w:rPr>
              <w:t>9704198526191432198</w:t>
            </w:r>
          </w:p>
        </w:tc>
        <w:tc>
          <w:tcPr>
            <w:tcW w:w="2400" w:type="dxa"/>
          </w:tcPr>
          <w:p w14:paraId="7BD15B64" w14:textId="07B4BA02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NGUYEN VAN A</w:t>
            </w:r>
          </w:p>
        </w:tc>
        <w:tc>
          <w:tcPr>
            <w:tcW w:w="1715" w:type="dxa"/>
          </w:tcPr>
          <w:p w14:paraId="29AC03AA" w14:textId="3B50A576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07/15</w:t>
            </w:r>
          </w:p>
        </w:tc>
        <w:tc>
          <w:tcPr>
            <w:tcW w:w="1386" w:type="dxa"/>
          </w:tcPr>
          <w:p w14:paraId="47155FCF" w14:textId="1FE86554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123456</w:t>
            </w:r>
          </w:p>
        </w:tc>
      </w:tr>
    </w:tbl>
    <w:p w14:paraId="4385A261" w14:textId="23928716" w:rsidR="00E57BD1" w:rsidRDefault="00E57BD1" w:rsidP="00E57BD1"/>
    <w:p w14:paraId="47551FF9" w14:textId="27B86A27" w:rsidR="00B850DB" w:rsidRDefault="00B850DB" w:rsidP="00E57BD1"/>
    <w:p w14:paraId="68CD13B6" w14:textId="1AFBC840" w:rsidR="00B850DB" w:rsidRDefault="00B850DB" w:rsidP="00E57BD1"/>
    <w:p w14:paraId="483DFA4B" w14:textId="396DEDB7" w:rsidR="00B850DB" w:rsidRDefault="00B850DB" w:rsidP="00E57BD1"/>
    <w:p w14:paraId="494546D1" w14:textId="291BB5E7" w:rsidR="00B850DB" w:rsidRDefault="00B850DB" w:rsidP="00E57BD1"/>
    <w:p w14:paraId="271E1BFD" w14:textId="23899987" w:rsidR="00B850DB" w:rsidRDefault="00B850DB" w:rsidP="00E57BD1"/>
    <w:p w14:paraId="70D3A562" w14:textId="3E711098" w:rsidR="00B850DB" w:rsidRDefault="00B850DB" w:rsidP="00E57BD1"/>
    <w:p w14:paraId="12965ED9" w14:textId="77777777" w:rsidR="00B850DB" w:rsidRPr="00E57BD1" w:rsidRDefault="00B850DB" w:rsidP="00E57BD1"/>
    <w:p w14:paraId="15B0E15B" w14:textId="216421F3" w:rsidR="002444E9" w:rsidRDefault="001028D4" w:rsidP="002444E9">
      <w:pPr>
        <w:pStyle w:val="Heading1"/>
      </w:pPr>
      <w:bookmarkStart w:id="7" w:name="_Toc17268966"/>
      <w:r>
        <w:lastRenderedPageBreak/>
        <w:t>P</w:t>
      </w:r>
      <w:r w:rsidR="00824E90">
        <w:t>ayment</w:t>
      </w:r>
      <w:bookmarkEnd w:id="7"/>
    </w:p>
    <w:p w14:paraId="41AEE3AB" w14:textId="7B13DA85" w:rsidR="002444E9" w:rsidRDefault="00723862" w:rsidP="008005A3">
      <w:pPr>
        <w:pStyle w:val="Heading2"/>
      </w:pPr>
      <w:bookmarkStart w:id="8" w:name="_Toc17268967"/>
      <w:r>
        <w:t>Request</w:t>
      </w:r>
      <w:bookmarkEnd w:id="8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=”</w:t>
      </w:r>
      <w:r w:rsidR="002F1D90" w:rsidRPr="00133CE5">
        <w:rPr>
          <w:i/>
          <w:color w:val="FF0000"/>
        </w:rPr>
        <w:t>megapayForm</w:t>
      </w:r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C37D79D" w:rsidR="00D03ACE" w:rsidRDefault="00D03ACE" w:rsidP="00DC4223"/>
    <w:p w14:paraId="65579233" w14:textId="1A1F037A" w:rsidR="00CC7CC1" w:rsidRDefault="00CC7CC1" w:rsidP="00DC4223"/>
    <w:p w14:paraId="4AD81F5A" w14:textId="77777777" w:rsidR="00CC7CC1" w:rsidRDefault="00CC7CC1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lastRenderedPageBreak/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 w:rsidP="0011654E">
            <w:pPr>
              <w:pStyle w:val="TableParagraph"/>
              <w:spacing w:before="208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198F7D0" w14:textId="77777777" w:rsidR="009353E1" w:rsidRDefault="009353E1" w:rsidP="00C9317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0DF007A" w14:textId="77777777" w:rsidR="009353E1" w:rsidRDefault="009353E1" w:rsidP="00C93175">
            <w:pPr>
              <w:pStyle w:val="TableParagraph"/>
              <w:spacing w:before="21" w:line="377" w:lineRule="exact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C93175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04626077" w:rsidR="009353E1" w:rsidRPr="00DB37F3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7AA481E1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C71A7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1F5A91C0" w:rsidR="009353E1" w:rsidRPr="00DC4994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6055C019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DB37F3">
              <w:rPr>
                <w:rFonts w:ascii="Times New Roman" w:eastAsiaTheme="minorEastAsia" w:hAnsi="Times New Roman" w:cs="Times New Roman"/>
                <w:sz w:val="18"/>
                <w:lang w:val="en-US"/>
              </w:rPr>
              <w:t>state</w:t>
            </w:r>
          </w:p>
          <w:p w14:paraId="0EEFAF9A" w14:textId="2B7CEA0E" w:rsidR="00C36AA1" w:rsidRPr="00E22079" w:rsidRDefault="00724A35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</w:t>
            </w:r>
            <w:r w:rsidRPr="00236754">
              <w:rPr>
                <w:rFonts w:ascii="Times New Roman" w:hAnsi="Times New Roman" w:cs="Times New Roman"/>
                <w:b/>
                <w:sz w:val="18"/>
                <w:lang w:val="en-US"/>
              </w:rPr>
              <w:t>mandatory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3260E96C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F45F5F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47944BB3" w14:textId="77777777" w:rsidR="005A2F95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  <w:p w14:paraId="3CEA122C" w14:textId="77777777" w:rsidR="00077838" w:rsidRDefault="00702EF7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This field is mandatory in case of the country which was sent by merchant (buyerCountry) is United State (US) or Canada (CA)</w:t>
            </w:r>
            <w:r w:rsidR="00077838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181FF1E2" w14:textId="5FDB9BD3" w:rsidR="00702EF7" w:rsidRPr="00077838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the U.S., the 9-digit postal code must follow this format:</w:t>
            </w:r>
            <w:r w:rsidR="00077838"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[5 digits][dash][4 digits]</w:t>
            </w:r>
          </w:p>
          <w:p w14:paraId="1C8F2865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12345-6789</w:t>
            </w:r>
          </w:p>
          <w:p w14:paraId="08E57F0F" w14:textId="35C7DE9C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Canada, the 6-digit postal code must follow this format: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[alpha][numeric][alpha][space]</w:t>
            </w:r>
          </w:p>
          <w:p w14:paraId="674806DD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[numeric][alpha][numeric]</w:t>
            </w:r>
          </w:p>
          <w:p w14:paraId="513C30C3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A1B 2C3</w:t>
            </w:r>
          </w:p>
          <w:p w14:paraId="302EFE2F" w14:textId="22339752" w:rsidR="00702EF7" w:rsidRPr="009353E1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For the rest of the world countries, the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maximum length is 10.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52329DD" w:rsidR="005A2F95" w:rsidRPr="00D6062C" w:rsidRDefault="001D3230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AlphaNumberic 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54FEDCE0" w14:textId="69F0B25C" w:rsidR="005A2F95" w:rsidRPr="00F82143" w:rsidRDefault="00F82143" w:rsidP="008E6DAD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500" w:type="dxa"/>
            <w:hideMark/>
          </w:tcPr>
          <w:p w14:paraId="76F709BD" w14:textId="7777777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  <w:p w14:paraId="3E0C42C5" w14:textId="67B97DDF" w:rsidR="00265CD1" w:rsidRDefault="00DE108C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W</w:t>
            </w:r>
            <w:r w:rsidR="00265CD1"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ithout diacritical marks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Vietnamese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character)</w:t>
            </w:r>
          </w:p>
        </w:tc>
        <w:tc>
          <w:tcPr>
            <w:tcW w:w="1440" w:type="dxa"/>
            <w:vAlign w:val="center"/>
            <w:hideMark/>
          </w:tcPr>
          <w:p w14:paraId="776A453F" w14:textId="4F37E6BE" w:rsidR="005A2F95" w:rsidRPr="00844834" w:rsidRDefault="00844834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20088D8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  <w:p w14:paraId="7E3BF568" w14:textId="2EC883B5" w:rsidR="00265CD1" w:rsidRDefault="00265CD1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Format: 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yyyyMMddHHmmss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04598D56" w:rsidR="005A2F95" w:rsidRDefault="0048079E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0 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12B3C04" w:rsidR="003347A9" w:rsidRDefault="003347A9" w:rsidP="00DC4223"/>
    <w:p w14:paraId="72AA26DD" w14:textId="04A1DC15" w:rsidR="009507D4" w:rsidRDefault="009507D4" w:rsidP="00DC4223"/>
    <w:p w14:paraId="5084D0F1" w14:textId="12509A0D" w:rsidR="009507D4" w:rsidRDefault="009507D4" w:rsidP="00DC4223"/>
    <w:p w14:paraId="393298CC" w14:textId="651CAD2A" w:rsidR="009507D4" w:rsidRDefault="009507D4" w:rsidP="00DC4223"/>
    <w:p w14:paraId="182C030B" w14:textId="6B7D8E37" w:rsidR="009507D4" w:rsidRDefault="009507D4" w:rsidP="00DC4223"/>
    <w:p w14:paraId="4AC5D049" w14:textId="21D4678C" w:rsidR="009507D4" w:rsidRDefault="009507D4" w:rsidP="00DC4223"/>
    <w:p w14:paraId="6C953654" w14:textId="335237DE" w:rsidR="009507D4" w:rsidRDefault="009507D4" w:rsidP="00DC4223"/>
    <w:p w14:paraId="74360328" w14:textId="77777777" w:rsidR="009507D4" w:rsidRDefault="009507D4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9" w:name="_Toc17268968"/>
      <w:r>
        <w:lastRenderedPageBreak/>
        <w:t>Response</w:t>
      </w:r>
      <w:bookmarkEnd w:id="9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map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10" w:name="_Toc17268969"/>
      <w:r>
        <w:t>Redirect</w:t>
      </w:r>
      <w:bookmarkEnd w:id="10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0B0F04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(Visa/master/JCB/,…)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C93175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C93175" w:rsidRPr="004B6ECD" w:rsidRDefault="00C93175" w:rsidP="00C9317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759CEFD" w:rsidR="00C93175" w:rsidRPr="004B6ECD" w:rsidRDefault="00C93175" w:rsidP="00C9317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9507D4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C93175" w:rsidRPr="004B6ECD" w:rsidRDefault="00C93175" w:rsidP="00C931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B8B6" w14:textId="77777777" w:rsidR="00C93175" w:rsidRDefault="00C93175" w:rsidP="00C931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57D60FA2" w14:textId="77777777" w:rsidR="00C93175" w:rsidRDefault="00C93175" w:rsidP="00C931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14:paraId="2C9CB28F" w14:textId="77777777" w:rsidR="00C93175" w:rsidRDefault="00C93175" w:rsidP="009507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FBD7987" wp14:editId="72EBDC9F">
                  <wp:extent cx="485775" cy="485775"/>
                  <wp:effectExtent l="0" t="0" r="9525" b="0"/>
                  <wp:docPr id="19" name="Picture 19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E7472" w14:textId="069C1EC1" w:rsidR="00B975CE" w:rsidRPr="004B6ECD" w:rsidRDefault="00B975CE" w:rsidP="00AF4B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 case of failed merchant token verification (mismatched or exception), let’s call inquiry function again to get the exact status of transaction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</w:tbl>
    <w:p w14:paraId="0566814C" w14:textId="0EB39F68" w:rsidR="00B71F1E" w:rsidRDefault="00B71F1E" w:rsidP="003D5CD0"/>
    <w:p w14:paraId="1BF70A3D" w14:textId="508F4B9F" w:rsidR="00B24D85" w:rsidRDefault="00B24D85" w:rsidP="003D5CD0"/>
    <w:p w14:paraId="2454FBE3" w14:textId="6B50073B" w:rsidR="001D291F" w:rsidRDefault="001D291F" w:rsidP="003D5CD0"/>
    <w:p w14:paraId="1BCF1264" w14:textId="2A29A2AE" w:rsidR="00BF1E7B" w:rsidRDefault="00CC2C42" w:rsidP="00BF1E7B">
      <w:pPr>
        <w:pStyle w:val="Heading3"/>
      </w:pPr>
      <w:bookmarkStart w:id="11" w:name="_Toc17268970"/>
      <w:r>
        <w:lastRenderedPageBreak/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-</w:t>
      </w:r>
      <w:r w:rsidR="003161D2">
        <w:t xml:space="preserve">  </w:t>
      </w:r>
      <w:r w:rsidR="003161D2" w:rsidRPr="003161D2">
        <w:t>Instant Payment Notification</w:t>
      </w:r>
      <w:r w:rsidR="00BF1E7B">
        <w:t>)</w:t>
      </w:r>
      <w:bookmarkEnd w:id="11"/>
    </w:p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5F1C33" w:rsidRPr="004B6ECD" w14:paraId="3B3A5F9C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E02B40" w14:textId="2B0F9B8A" w:rsidR="005F1C33" w:rsidRPr="000926BA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0926BA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DE8145C" w14:textId="6E71665F" w:rsidR="005F1C33" w:rsidRDefault="00166D37" w:rsidP="00166D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Transaction’s status</w:t>
            </w:r>
            <w:r w:rsidR="005F1C33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According to the error code table</w:t>
            </w:r>
            <w:r w:rsidR="005F1C33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61ECA8" w14:textId="65A1D39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6C0BDB3" w14:textId="0C3F8AE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5F1C33" w:rsidRPr="004B6ECD" w14:paraId="62D3D454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1B950" w14:textId="7CC045C2" w:rsidR="005F1C33" w:rsidRPr="000926BA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0926BA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65EFC17" w14:textId="388B9A04" w:rsidR="005F1C33" w:rsidRDefault="003B59EB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 description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F9E9E1" w14:textId="19F9D0D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8E2951" w14:textId="1FCD790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String(512)</w:t>
            </w:r>
          </w:p>
        </w:tc>
      </w:tr>
      <w:tr w:rsidR="005F1C33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String(10)</w:t>
            </w:r>
          </w:p>
        </w:tc>
      </w:tr>
      <w:tr w:rsidR="005F1C33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 generated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5F1C33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String(12)</w:t>
            </w:r>
          </w:p>
        </w:tc>
      </w:tr>
      <w:tr w:rsidR="005F1C33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String(4)</w:t>
            </w:r>
          </w:p>
        </w:tc>
      </w:tr>
      <w:tr w:rsidR="005F1C33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status:</w:t>
            </w:r>
          </w:p>
          <w:p w14:paraId="46431B97" w14:textId="44E1CAB4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String(1)</w:t>
            </w:r>
          </w:p>
        </w:tc>
      </w:tr>
      <w:tr w:rsidR="005F1C33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String(20)</w:t>
            </w:r>
          </w:p>
        </w:tc>
      </w:tr>
      <w:tr w:rsidR="005F1C33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String(3)</w:t>
            </w:r>
          </w:p>
        </w:tc>
      </w:tr>
      <w:tr w:rsidR="005F1C33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String(200)</w:t>
            </w:r>
          </w:p>
        </w:tc>
      </w:tr>
      <w:tr w:rsidR="005F1C33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5F1C33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Pay by ATM card</w:t>
            </w:r>
          </w:p>
          <w:p w14:paraId="3B248C01" w14:textId="2F3936C5" w:rsidR="005F1C33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(Visa/master/JCB/,…)</w:t>
            </w:r>
          </w:p>
          <w:p w14:paraId="5157D4FC" w14:textId="1D7E58A1" w:rsidR="005F1C33" w:rsidRPr="003D2EA5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VA: Pay by 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String(8)</w:t>
            </w:r>
          </w:p>
        </w:tc>
      </w:tr>
      <w:tr w:rsidR="005F1C33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5F1C33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5F1C33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5F1C33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BD2187B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String(255)</w:t>
            </w:r>
          </w:p>
          <w:p w14:paraId="760210C7" w14:textId="77777777" w:rsidR="008A1364" w:rsidRDefault="008A1364" w:rsidP="008A136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</w:p>
          <w:p w14:paraId="484AAA4A" w14:textId="77777777" w:rsidR="008A1364" w:rsidRDefault="008A1364" w:rsidP="008A136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6C4CA17" wp14:editId="36899F36">
                  <wp:extent cx="485775" cy="485775"/>
                  <wp:effectExtent l="0" t="0" r="9525" b="0"/>
                  <wp:docPr id="18" name="Picture 18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BBAA2" w14:textId="1C611AF0" w:rsidR="00CF2C24" w:rsidRDefault="00CF2C24" w:rsidP="003554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In case of failed merchant token verification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(mismatched or exception), let’s call inquiry function again to get the exact status of transaction</w:t>
            </w:r>
          </w:p>
        </w:tc>
      </w:tr>
      <w:tr w:rsidR="005F1C33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5F1C33" w:rsidRPr="006758C9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 V.A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5F1C33" w:rsidRPr="006758C9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5F1C33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5F1C33" w:rsidRPr="006758C9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 V.A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5F1C33" w:rsidRPr="006758C9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5F1C33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name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5F1C33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</w:tbl>
    <w:p w14:paraId="2A67A6D5" w14:textId="10A070AC" w:rsidR="00B24D85" w:rsidRDefault="00B24D85" w:rsidP="003D5CD0"/>
    <w:p w14:paraId="760F24F0" w14:textId="73B87CA3" w:rsidR="003400A9" w:rsidRDefault="003400A9" w:rsidP="003D5CD0"/>
    <w:p w14:paraId="079260C5" w14:textId="77777777" w:rsidR="00C564D2" w:rsidRDefault="00C564D2" w:rsidP="003D5CD0"/>
    <w:p w14:paraId="09EAE2ED" w14:textId="13104E34" w:rsidR="003400A9" w:rsidRDefault="003400A9" w:rsidP="003D5CD0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259"/>
      </w:tblGrid>
      <w:tr w:rsidR="00D50C91" w:rsidRPr="00791482" w14:paraId="3DF93144" w14:textId="77777777" w:rsidTr="008B3254">
        <w:trPr>
          <w:trHeight w:val="710"/>
        </w:trPr>
        <w:tc>
          <w:tcPr>
            <w:tcW w:w="700" w:type="dxa"/>
            <w:vAlign w:val="center"/>
          </w:tcPr>
          <w:p w14:paraId="503EE3B7" w14:textId="28276248" w:rsidR="00D50C91" w:rsidRPr="00791482" w:rsidRDefault="00C564D2" w:rsidP="008B3254">
            <w:r>
              <w:rPr>
                <w:noProof/>
              </w:rPr>
              <w:drawing>
                <wp:inline distT="0" distB="0" distL="0" distR="0" wp14:anchorId="09F2359B" wp14:editId="5CEFB9D1">
                  <wp:extent cx="1000125" cy="1000125"/>
                  <wp:effectExtent l="0" t="0" r="0" b="0"/>
                  <wp:docPr id="12" name="Picture 12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vAlign w:val="center"/>
          </w:tcPr>
          <w:p w14:paraId="17B2B5E8" w14:textId="0D9A0561" w:rsidR="00E53DCE" w:rsidRPr="00791482" w:rsidRDefault="00E53DCE" w:rsidP="008B3254">
            <w:r w:rsidRPr="00E53DCE">
              <w:rPr>
                <w:b/>
                <w:color w:val="FF0000"/>
              </w:rPr>
              <w:t>Note:</w:t>
            </w:r>
            <w:r>
              <w:rPr>
                <w:color w:val="FF0000"/>
              </w:rPr>
              <w:t xml:space="preserve"> Merchant call inquiry transaction function again to check the transaction status before providing service to customer</w:t>
            </w:r>
          </w:p>
        </w:tc>
      </w:tr>
    </w:tbl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6935D10B" w14:textId="77777777" w:rsidR="00A12396" w:rsidRDefault="00A12396" w:rsidP="003D5CD0"/>
    <w:p w14:paraId="50A189AF" w14:textId="77777777" w:rsidR="00A12396" w:rsidRDefault="00A12396" w:rsidP="003D5CD0"/>
    <w:p w14:paraId="602BCD9F" w14:textId="77777777" w:rsidR="00A12396" w:rsidRDefault="00A12396" w:rsidP="003D5CD0"/>
    <w:p w14:paraId="0B7C3ECE" w14:textId="24B0A396" w:rsidR="00A12396" w:rsidRDefault="00A12396" w:rsidP="003D5CD0"/>
    <w:p w14:paraId="278066B1" w14:textId="03F06CCC" w:rsidR="008F2A86" w:rsidRDefault="008F2A86" w:rsidP="003D5CD0"/>
    <w:p w14:paraId="398A6F14" w14:textId="531F9172" w:rsidR="008F2A86" w:rsidRDefault="008F2A86" w:rsidP="003D5CD0"/>
    <w:p w14:paraId="7D1BA817" w14:textId="387690E8" w:rsidR="008F2A86" w:rsidRDefault="008F2A86" w:rsidP="003D5CD0"/>
    <w:p w14:paraId="37A1F311" w14:textId="7F98C796" w:rsidR="008F2A86" w:rsidRDefault="008F2A86" w:rsidP="003D5CD0"/>
    <w:p w14:paraId="232DB55D" w14:textId="318545C4" w:rsidR="008F2A86" w:rsidRDefault="008F2A86" w:rsidP="003D5CD0"/>
    <w:p w14:paraId="60D23CC7" w14:textId="476ED1ED" w:rsidR="008F2A86" w:rsidRDefault="008F2A86" w:rsidP="003D5CD0"/>
    <w:p w14:paraId="0178465F" w14:textId="12B32176" w:rsidR="008F2A86" w:rsidRDefault="008F2A86" w:rsidP="003D5CD0"/>
    <w:p w14:paraId="5E1807C2" w14:textId="3DB3B1CA" w:rsidR="00A12396" w:rsidRPr="008133A7" w:rsidRDefault="00B40895" w:rsidP="00A12396">
      <w:pPr>
        <w:pStyle w:val="Heading1"/>
      </w:pPr>
      <w:bookmarkStart w:id="12" w:name="_Toc17268971"/>
      <w:r w:rsidRPr="008133A7">
        <w:lastRenderedPageBreak/>
        <w:t>Pay</w:t>
      </w:r>
      <w:r w:rsidR="00A12396" w:rsidRPr="008133A7">
        <w:t xml:space="preserve"> by dedicated account:</w:t>
      </w:r>
      <w:bookmarkEnd w:id="12"/>
    </w:p>
    <w:p w14:paraId="5AEE937D" w14:textId="77777777" w:rsidR="00A12396" w:rsidRPr="00E53C17" w:rsidRDefault="00A12396" w:rsidP="00A12396">
      <w:pPr>
        <w:rPr>
          <w:highlight w:val="yellow"/>
        </w:rPr>
      </w:pPr>
      <w:r w:rsidRPr="00E53C17">
        <w:rPr>
          <w:noProof/>
          <w:highlight w:val="yellow"/>
        </w:rPr>
        <w:drawing>
          <wp:inline distT="0" distB="0" distL="0" distR="0" wp14:anchorId="4E1846AF" wp14:editId="145C8B02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12396" w:rsidRPr="008133A7" w14:paraId="65E5A46C" w14:textId="77777777" w:rsidTr="00ED4AEE">
        <w:tc>
          <w:tcPr>
            <w:tcW w:w="1165" w:type="dxa"/>
          </w:tcPr>
          <w:p w14:paraId="0D9CFF79" w14:textId="765031A3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Step</w:t>
            </w:r>
          </w:p>
        </w:tc>
        <w:tc>
          <w:tcPr>
            <w:tcW w:w="8185" w:type="dxa"/>
          </w:tcPr>
          <w:p w14:paraId="5B018F5C" w14:textId="00C2F3DC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Description</w:t>
            </w:r>
          </w:p>
        </w:tc>
      </w:tr>
      <w:tr w:rsidR="00A12396" w:rsidRPr="008133A7" w14:paraId="1D9DB93C" w14:textId="77777777" w:rsidTr="00ED4AEE">
        <w:tc>
          <w:tcPr>
            <w:tcW w:w="1165" w:type="dxa"/>
          </w:tcPr>
          <w:p w14:paraId="35E1A192" w14:textId="77777777" w:rsidR="00A12396" w:rsidRPr="008133A7" w:rsidRDefault="00A12396" w:rsidP="00ED4AEE">
            <w:r w:rsidRPr="008133A7">
              <w:t>1</w:t>
            </w:r>
          </w:p>
        </w:tc>
        <w:tc>
          <w:tcPr>
            <w:tcW w:w="8185" w:type="dxa"/>
          </w:tcPr>
          <w:p w14:paraId="2C002BD1" w14:textId="0E929F37" w:rsidR="00EC0944" w:rsidRPr="008133A7" w:rsidRDefault="00EC0944" w:rsidP="00B40895">
            <w:r w:rsidRPr="008133A7">
              <w:t>Customer select</w:t>
            </w:r>
            <w:r w:rsidR="00B40895" w:rsidRPr="008133A7">
              <w:t>s</w:t>
            </w:r>
            <w:r w:rsidRPr="008133A7">
              <w:t xml:space="preserve"> goods which are need to be paid on the Merchant’s page and click “Payment”</w:t>
            </w:r>
          </w:p>
        </w:tc>
      </w:tr>
      <w:tr w:rsidR="00A12396" w:rsidRPr="008133A7" w14:paraId="7C7601FA" w14:textId="77777777" w:rsidTr="00ED4AEE">
        <w:tc>
          <w:tcPr>
            <w:tcW w:w="1165" w:type="dxa"/>
          </w:tcPr>
          <w:p w14:paraId="46D7F123" w14:textId="77777777" w:rsidR="00A12396" w:rsidRPr="008133A7" w:rsidRDefault="00A12396" w:rsidP="00ED4AEE">
            <w:r w:rsidRPr="008133A7">
              <w:t>2</w:t>
            </w:r>
          </w:p>
        </w:tc>
        <w:tc>
          <w:tcPr>
            <w:tcW w:w="8185" w:type="dxa"/>
          </w:tcPr>
          <w:p w14:paraId="654AAA59" w14:textId="31B86388" w:rsidR="00B40895" w:rsidRPr="008133A7" w:rsidRDefault="00B40895" w:rsidP="00ED4AEE">
            <w:r w:rsidRPr="008133A7">
              <w:t>Customer chooses payment method named “Dedicated account” (pay by dedicated account)</w:t>
            </w:r>
          </w:p>
        </w:tc>
      </w:tr>
      <w:tr w:rsidR="00A12396" w:rsidRPr="008133A7" w14:paraId="4BDA511D" w14:textId="77777777" w:rsidTr="00ED4AEE">
        <w:tc>
          <w:tcPr>
            <w:tcW w:w="1165" w:type="dxa"/>
          </w:tcPr>
          <w:p w14:paraId="5636D85E" w14:textId="77777777" w:rsidR="00A12396" w:rsidRPr="008133A7" w:rsidRDefault="00A12396" w:rsidP="00ED4AEE">
            <w:r w:rsidRPr="008133A7">
              <w:t>3</w:t>
            </w:r>
          </w:p>
        </w:tc>
        <w:tc>
          <w:tcPr>
            <w:tcW w:w="8185" w:type="dxa"/>
          </w:tcPr>
          <w:p w14:paraId="1117746E" w14:textId="27F9439C" w:rsidR="00ED4AEE" w:rsidRPr="008133A7" w:rsidRDefault="00ED4AEE" w:rsidP="00ED4AEE">
            <w:r w:rsidRPr="008133A7">
              <w:t>Epay connects to bank to assign a dedicated account</w:t>
            </w:r>
            <w:r w:rsidR="0075717D" w:rsidRPr="008133A7">
              <w:t xml:space="preserve"> for an order code</w:t>
            </w:r>
          </w:p>
        </w:tc>
      </w:tr>
      <w:tr w:rsidR="00A12396" w:rsidRPr="008133A7" w14:paraId="35E0E690" w14:textId="77777777" w:rsidTr="00ED4AEE">
        <w:tc>
          <w:tcPr>
            <w:tcW w:w="1165" w:type="dxa"/>
          </w:tcPr>
          <w:p w14:paraId="1166A55F" w14:textId="77777777" w:rsidR="00A12396" w:rsidRPr="008133A7" w:rsidRDefault="00A12396" w:rsidP="00ED4AEE">
            <w:r w:rsidRPr="008133A7">
              <w:t>4.1</w:t>
            </w:r>
          </w:p>
        </w:tc>
        <w:tc>
          <w:tcPr>
            <w:tcW w:w="8185" w:type="dxa"/>
          </w:tcPr>
          <w:p w14:paraId="3E12DA68" w14:textId="69FBFB60" w:rsidR="00D77664" w:rsidRPr="008133A7" w:rsidRDefault="00D77664" w:rsidP="00ED4AEE">
            <w:r w:rsidRPr="008133A7">
              <w:t xml:space="preserve">Megapay return the result of payment made by </w:t>
            </w:r>
            <w:r w:rsidR="008C7ED1" w:rsidRPr="008133A7">
              <w:t>dedicated account to merchant by redirecting to merchant’s page, merchant displays the result of payment for end-user (Main informations: Dedicated account number, Account name, Amount of money End-user have to charge, order code)</w:t>
            </w:r>
          </w:p>
          <w:p w14:paraId="01B2A682" w14:textId="77777777" w:rsidR="00A12396" w:rsidRPr="008133A7" w:rsidRDefault="00A12396" w:rsidP="00ED4AEE"/>
          <w:tbl>
            <w:tblPr>
              <w:tblStyle w:val="TableGrid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6933"/>
            </w:tblGrid>
            <w:tr w:rsidR="00A12396" w:rsidRPr="008133A7" w14:paraId="299D0066" w14:textId="77777777" w:rsidTr="00ED4AEE">
              <w:trPr>
                <w:trHeight w:val="710"/>
              </w:trPr>
              <w:tc>
                <w:tcPr>
                  <w:tcW w:w="700" w:type="dxa"/>
                  <w:vAlign w:val="center"/>
                </w:tcPr>
                <w:p w14:paraId="3DAA68B2" w14:textId="77777777" w:rsidR="00A12396" w:rsidRPr="008133A7" w:rsidRDefault="00A12396" w:rsidP="00ED4AEE">
                  <w:r w:rsidRPr="008133A7">
                    <w:rPr>
                      <w:noProof/>
                      <w:color w:val="FF0000"/>
                    </w:rPr>
                    <w:drawing>
                      <wp:inline distT="0" distB="0" distL="0" distR="0" wp14:anchorId="3D4D80A0" wp14:editId="614C5D1B">
                        <wp:extent cx="514350" cy="498317"/>
                        <wp:effectExtent l="0" t="0" r="0" b="0"/>
                        <wp:docPr id="2054" name="Picture 6" descr="HÃ¬nh áº£nh cÃ³ liÃªn quan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6D07B3A-57F6-4FF0-B742-00BA0595115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Picture 6" descr="HÃ¬nh áº£nh cÃ³ liÃªn quan">
                                  <a:extLst>
                                    <a:ext uri="{FF2B5EF4-FFF2-40B4-BE49-F238E27FC236}">
                                      <a16:creationId xmlns:a16="http://schemas.microsoft.com/office/drawing/2014/main" id="{66D07B3A-57F6-4FF0-B742-00BA05951152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749" cy="5200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9" w:type="dxa"/>
                  <w:vAlign w:val="center"/>
                </w:tcPr>
                <w:p w14:paraId="60675233" w14:textId="77777777" w:rsidR="00FF6B9B" w:rsidRPr="008133A7" w:rsidRDefault="00FF6B9B" w:rsidP="00ED4AEE">
                  <w:pPr>
                    <w:rPr>
                      <w:color w:val="FF0000"/>
                    </w:rPr>
                  </w:pPr>
                  <w:r w:rsidRPr="008133A7">
                    <w:rPr>
                      <w:color w:val="FF0000"/>
                    </w:rPr>
                    <w:t>Notes: In this step, Megapay just assign a dedicated account for the order, the returned result is</w:t>
                  </w:r>
                  <w:r w:rsidR="00807FF2" w:rsidRPr="008133A7">
                    <w:rPr>
                      <w:color w:val="FF0000"/>
                    </w:rPr>
                    <w:t xml:space="preserve"> “Successful” it’s mean assigned successful, it’s not mean the order has paid already,</w:t>
                  </w:r>
                </w:p>
                <w:p w14:paraId="4D7F5998" w14:textId="6903D766" w:rsidR="00807FF2" w:rsidRPr="008133A7" w:rsidRDefault="00807FF2" w:rsidP="00ED4AEE">
                  <w:r w:rsidRPr="008133A7">
                    <w:rPr>
                      <w:b/>
                      <w:color w:val="FF0000"/>
                    </w:rPr>
                    <w:t>Merchant don’t give goods or service to end-user in this step</w:t>
                  </w:r>
                </w:p>
              </w:tc>
            </w:tr>
          </w:tbl>
          <w:p w14:paraId="07251D47" w14:textId="76C94D4F" w:rsidR="00A12396" w:rsidRPr="008133A7" w:rsidRDefault="00A12396" w:rsidP="00ED4AEE">
            <w:pPr>
              <w:rPr>
                <w:color w:val="FF0000"/>
              </w:rPr>
            </w:pPr>
          </w:p>
        </w:tc>
      </w:tr>
      <w:tr w:rsidR="00A12396" w:rsidRPr="008133A7" w14:paraId="670DD506" w14:textId="77777777" w:rsidTr="00ED4AEE">
        <w:tc>
          <w:tcPr>
            <w:tcW w:w="1165" w:type="dxa"/>
          </w:tcPr>
          <w:p w14:paraId="0FF9FDE1" w14:textId="77777777" w:rsidR="00A12396" w:rsidRPr="008133A7" w:rsidRDefault="00A12396" w:rsidP="00ED4AEE">
            <w:r w:rsidRPr="008133A7">
              <w:t>4.2</w:t>
            </w:r>
          </w:p>
        </w:tc>
        <w:tc>
          <w:tcPr>
            <w:tcW w:w="8185" w:type="dxa"/>
          </w:tcPr>
          <w:p w14:paraId="6C49CC8D" w14:textId="36D046B8" w:rsidR="00437697" w:rsidRPr="008133A7" w:rsidRDefault="00437697" w:rsidP="00ED4AEE">
            <w:r w:rsidRPr="008133A7">
              <w:t>Megapay also send SMS and Email to End-user simultaneously (Main info: Dedicated account number, account name, amount of money end-user have to charge, order code)</w:t>
            </w:r>
          </w:p>
          <w:p w14:paraId="3CB0D5FB" w14:textId="43EE9F08" w:rsidR="00F92272" w:rsidRPr="008133A7" w:rsidRDefault="00F92272" w:rsidP="00ED4AEE">
            <w:pPr>
              <w:rPr>
                <w:i/>
              </w:rPr>
            </w:pPr>
            <w:r w:rsidRPr="008133A7">
              <w:rPr>
                <w:i/>
              </w:rPr>
              <w:t>Sending SMS and Email can be either enable or disable depend on merchant’s demand</w:t>
            </w:r>
          </w:p>
        </w:tc>
      </w:tr>
      <w:tr w:rsidR="00A12396" w:rsidRPr="008133A7" w14:paraId="7B3C9B9A" w14:textId="77777777" w:rsidTr="00ED4AEE">
        <w:tc>
          <w:tcPr>
            <w:tcW w:w="1165" w:type="dxa"/>
          </w:tcPr>
          <w:p w14:paraId="18B23507" w14:textId="77777777" w:rsidR="00A12396" w:rsidRPr="008133A7" w:rsidRDefault="00A12396" w:rsidP="00ED4AEE">
            <w:r w:rsidRPr="008133A7">
              <w:t>5</w:t>
            </w:r>
          </w:p>
        </w:tc>
        <w:tc>
          <w:tcPr>
            <w:tcW w:w="8185" w:type="dxa"/>
          </w:tcPr>
          <w:p w14:paraId="07A90BF6" w14:textId="55E98D6E" w:rsidR="00322873" w:rsidRPr="008133A7" w:rsidRDefault="00322873" w:rsidP="00ED4AEE">
            <w:r w:rsidRPr="008133A7">
              <w:t>After receiving dedicated account number, amount of money need to charged in step 4, end-user perform to charge the money in the dedicated account (by the following methods: charge at bank cashier, transfer money to dedicated account)</w:t>
            </w:r>
          </w:p>
        </w:tc>
      </w:tr>
      <w:tr w:rsidR="00A12396" w:rsidRPr="008133A7" w14:paraId="4394DA86" w14:textId="77777777" w:rsidTr="00ED4AEE">
        <w:tc>
          <w:tcPr>
            <w:tcW w:w="1165" w:type="dxa"/>
          </w:tcPr>
          <w:p w14:paraId="5F2A6ED6" w14:textId="77777777" w:rsidR="00A12396" w:rsidRPr="008133A7" w:rsidRDefault="00A12396" w:rsidP="00ED4AEE">
            <w:r w:rsidRPr="008133A7">
              <w:lastRenderedPageBreak/>
              <w:t>6</w:t>
            </w:r>
          </w:p>
        </w:tc>
        <w:tc>
          <w:tcPr>
            <w:tcW w:w="8185" w:type="dxa"/>
          </w:tcPr>
          <w:p w14:paraId="79EAE660" w14:textId="61E60F45" w:rsidR="00FF0EF6" w:rsidRPr="008133A7" w:rsidRDefault="00FF0EF6" w:rsidP="00ED4AEE">
            <w:r w:rsidRPr="008133A7">
              <w:t>When dedicated account was charged, Bank will notify for Megapay: Dedicated account has charged already, amount of money which was charged by customer</w:t>
            </w:r>
          </w:p>
        </w:tc>
      </w:tr>
      <w:tr w:rsidR="00A12396" w:rsidRPr="00E53C17" w14:paraId="2BE9B84B" w14:textId="77777777" w:rsidTr="00ED4AEE">
        <w:tc>
          <w:tcPr>
            <w:tcW w:w="1165" w:type="dxa"/>
          </w:tcPr>
          <w:p w14:paraId="40902504" w14:textId="77777777" w:rsidR="00A12396" w:rsidRPr="008133A7" w:rsidRDefault="00A12396" w:rsidP="00ED4AEE">
            <w:r w:rsidRPr="008133A7">
              <w:t>7</w:t>
            </w:r>
          </w:p>
        </w:tc>
        <w:tc>
          <w:tcPr>
            <w:tcW w:w="8185" w:type="dxa"/>
          </w:tcPr>
          <w:p w14:paraId="6E2962C8" w14:textId="0C617206" w:rsidR="00505EE9" w:rsidRPr="008133A7" w:rsidRDefault="00505EE9" w:rsidP="00ED4AEE">
            <w:r w:rsidRPr="008133A7">
              <w:t>MegaPay get the order informations base on the assigned information between order code – dedicated account number. Megapay notify for merchant via API notify (IPN – descripted in step 4.2.2)</w:t>
            </w:r>
          </w:p>
          <w:p w14:paraId="01E79271" w14:textId="35FA70BC" w:rsidR="00505EE9" w:rsidRPr="008133A7" w:rsidRDefault="00505EE9" w:rsidP="00ED4AEE">
            <w:r w:rsidRPr="008133A7">
              <w:t>And now, Merchant give goods – service to end-user</w:t>
            </w:r>
          </w:p>
        </w:tc>
      </w:tr>
    </w:tbl>
    <w:p w14:paraId="404FD46A" w14:textId="77777777" w:rsidR="00A12396" w:rsidRPr="00E53C17" w:rsidRDefault="00A12396" w:rsidP="00A12396">
      <w:pPr>
        <w:rPr>
          <w:highlight w:val="yellow"/>
        </w:rPr>
      </w:pPr>
    </w:p>
    <w:p w14:paraId="5194B5B5" w14:textId="77777777" w:rsidR="00A12396" w:rsidRPr="00E53C17" w:rsidRDefault="00A12396" w:rsidP="00A12396">
      <w:pPr>
        <w:rPr>
          <w:highlight w:val="yellow"/>
        </w:rPr>
      </w:pPr>
    </w:p>
    <w:tbl>
      <w:tblPr>
        <w:tblStyle w:val="TableGrid"/>
        <w:tblW w:w="935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8329"/>
      </w:tblGrid>
      <w:tr w:rsidR="00A12396" w14:paraId="0561088D" w14:textId="77777777" w:rsidTr="00ED4AEE">
        <w:trPr>
          <w:trHeight w:val="710"/>
        </w:trPr>
        <w:tc>
          <w:tcPr>
            <w:tcW w:w="1026" w:type="dxa"/>
            <w:vAlign w:val="center"/>
          </w:tcPr>
          <w:p w14:paraId="510BBA5E" w14:textId="77777777" w:rsidR="00A12396" w:rsidRPr="00E53C17" w:rsidRDefault="00A12396" w:rsidP="00ED4AEE">
            <w:pPr>
              <w:rPr>
                <w:highlight w:val="yellow"/>
              </w:rPr>
            </w:pPr>
            <w:r w:rsidRPr="00E53C17">
              <w:rPr>
                <w:noProof/>
                <w:color w:val="FF0000"/>
                <w:highlight w:val="yellow"/>
              </w:rPr>
              <w:drawing>
                <wp:inline distT="0" distB="0" distL="0" distR="0" wp14:anchorId="499CACA0" wp14:editId="1A974B79">
                  <wp:extent cx="514350" cy="498317"/>
                  <wp:effectExtent l="0" t="0" r="0" b="0"/>
                  <wp:docPr id="2" name="Picture 6" descr="HÃ¬nh áº£nh cÃ³ liÃªn qu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D07B3A-57F6-4FF0-B742-00BA05951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Ã¬nh áº£nh cÃ³ liÃªn quan">
                            <a:extLst>
                              <a:ext uri="{FF2B5EF4-FFF2-40B4-BE49-F238E27FC236}">
                                <a16:creationId xmlns:a16="http://schemas.microsoft.com/office/drawing/2014/main" id="{66D07B3A-57F6-4FF0-B742-00BA059511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49" cy="52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49F98B47" w14:textId="315205CC" w:rsidR="00717204" w:rsidRDefault="00717204" w:rsidP="00ED4AEE">
            <w:r>
              <w:rPr>
                <w:color w:val="FF0000"/>
              </w:rPr>
              <w:t>Note: Dedicated account number is used just 1 time; Customer don’t charge twice times in the same dedicated account to pay</w:t>
            </w:r>
          </w:p>
        </w:tc>
      </w:tr>
    </w:tbl>
    <w:p w14:paraId="7691AFF5" w14:textId="77777777" w:rsidR="00A12396" w:rsidRDefault="00A12396" w:rsidP="00A12396"/>
    <w:p w14:paraId="388229D8" w14:textId="77777777" w:rsidR="00A12396" w:rsidRDefault="00A12396" w:rsidP="003D5CD0"/>
    <w:p w14:paraId="616784AF" w14:textId="77777777" w:rsidR="00A12396" w:rsidRDefault="00A12396" w:rsidP="003D5CD0"/>
    <w:p w14:paraId="5B5A143A" w14:textId="6F6A13A2" w:rsidR="00A12396" w:rsidRDefault="00A12396" w:rsidP="003D5CD0"/>
    <w:p w14:paraId="53802F67" w14:textId="77A75E80" w:rsidR="00FC1A37" w:rsidRDefault="00FC1A37" w:rsidP="003D5CD0"/>
    <w:p w14:paraId="6AE15DC4" w14:textId="46314B85" w:rsidR="00FC1A37" w:rsidRDefault="00FC1A37" w:rsidP="003D5CD0"/>
    <w:p w14:paraId="6C2B1756" w14:textId="1EFD0AEC" w:rsidR="00FC1A37" w:rsidRDefault="00FC1A37" w:rsidP="003D5CD0"/>
    <w:p w14:paraId="6C98C9D6" w14:textId="62B388E3" w:rsidR="00FC1A37" w:rsidRDefault="00FC1A37" w:rsidP="003D5CD0"/>
    <w:p w14:paraId="1C976939" w14:textId="2F4289B0" w:rsidR="00FC1A37" w:rsidRDefault="00FC1A37" w:rsidP="003D5CD0"/>
    <w:p w14:paraId="26A90034" w14:textId="2F34A157" w:rsidR="00FC1A37" w:rsidRDefault="00FC1A37" w:rsidP="003D5CD0"/>
    <w:p w14:paraId="111E5C2D" w14:textId="01165246" w:rsidR="00FC1A37" w:rsidRDefault="00FC1A37" w:rsidP="003D5CD0"/>
    <w:p w14:paraId="505EF5BC" w14:textId="676B905A" w:rsidR="00FC1A37" w:rsidRDefault="00FC1A37" w:rsidP="003D5CD0"/>
    <w:p w14:paraId="248DBAEB" w14:textId="670CBB80" w:rsidR="00FC1A37" w:rsidRDefault="00FC1A37" w:rsidP="003D5CD0"/>
    <w:p w14:paraId="6E8217C8" w14:textId="0CBE8FF9" w:rsidR="00FC1A37" w:rsidRDefault="00FC1A37" w:rsidP="003D5CD0"/>
    <w:p w14:paraId="05A5EE65" w14:textId="5E570F27" w:rsidR="00FC1A37" w:rsidRDefault="00FC1A37" w:rsidP="003D5CD0"/>
    <w:p w14:paraId="4CED28C1" w14:textId="59462EC7" w:rsidR="00FC1A37" w:rsidRDefault="00FC1A37" w:rsidP="003D5CD0"/>
    <w:p w14:paraId="747D63C7" w14:textId="77777777" w:rsidR="00FC1A37" w:rsidRDefault="00FC1A37" w:rsidP="003D5CD0"/>
    <w:p w14:paraId="57618DBB" w14:textId="325B3345" w:rsidR="00C64667" w:rsidRDefault="00824E90" w:rsidP="004213BF">
      <w:pPr>
        <w:pStyle w:val="Heading1"/>
      </w:pPr>
      <w:bookmarkStart w:id="13" w:name="_Toc17268972"/>
      <w:r>
        <w:t>Refund</w:t>
      </w:r>
      <w:r w:rsidR="00704F1A">
        <w:t xml:space="preserve"> transaction</w:t>
      </w:r>
      <w:bookmarkEnd w:id="13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lastRenderedPageBreak/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8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4" w:name="_Toc17268973"/>
      <w:r>
        <w:t>Request</w:t>
      </w:r>
      <w:bookmarkEnd w:id="14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 :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 :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5" w:name="_Toc17268974"/>
      <w:r>
        <w:t>Response</w:t>
      </w:r>
      <w:bookmarkEnd w:id="15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14D8168D" w:rsidR="00D71C3D" w:rsidRPr="00FF5BB3" w:rsidRDefault="00FC5161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47A26914" w:rsidR="00D71C3D" w:rsidRPr="00FF5BB3" w:rsidRDefault="00FC5161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47544081" w:rsidR="00D71C3D" w:rsidRPr="00FF5BB3" w:rsidRDefault="00FC5161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0116E607" w:rsidR="00D71C3D" w:rsidRPr="00FF5BB3" w:rsidRDefault="00687C2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8F2A86" w:rsidRPr="00FF5BB3" w14:paraId="6FE609D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91B5775" w14:textId="1139193C" w:rsidR="008F2A86" w:rsidRPr="00FB4644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FB4644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8F6FBB2" w14:textId="5689BC15" w:rsidR="008F2A86" w:rsidRPr="00FB4644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4644">
              <w:rPr>
                <w:rFonts w:eastAsia="Times New Roman" w:cs="Times New Roman"/>
                <w:color w:val="000000"/>
                <w:sz w:val="18"/>
                <w:szCs w:val="18"/>
              </w:rPr>
              <w:t>Time stamp</w:t>
            </w:r>
          </w:p>
        </w:tc>
        <w:tc>
          <w:tcPr>
            <w:tcW w:w="1068" w:type="dxa"/>
          </w:tcPr>
          <w:p w14:paraId="5622AD7C" w14:textId="7D014EB0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0B665560" w14:textId="3634A6B5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8F2A86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8F2A86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8F2A86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68" w:type="dxa"/>
          </w:tcPr>
          <w:p w14:paraId="20A9D133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String(50)</w:t>
            </w:r>
          </w:p>
        </w:tc>
      </w:tr>
      <w:tr w:rsidR="008F2A86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8F2A86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0F28C530" w:rsidR="008F2A86" w:rsidRDefault="00B4383B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FB464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3591BE7D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0EDA660" w14:textId="77777777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6814AA42" w14:textId="77777777" w:rsidR="00795F21" w:rsidRDefault="00795F21" w:rsidP="00795F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23B3B587" wp14:editId="4047CEB0">
                  <wp:extent cx="485775" cy="485775"/>
                  <wp:effectExtent l="0" t="0" r="9525" b="0"/>
                  <wp:docPr id="20" name="Picture 20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598A1" w14:textId="5B499D7D" w:rsidR="00045607" w:rsidRDefault="00045607" w:rsidP="008160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 case of failed merchant token verification (mismatched or exception), let’s call inquiry function again to get the exact status of transaction</w:t>
            </w:r>
          </w:p>
        </w:tc>
      </w:tr>
      <w:tr w:rsidR="008F2A86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8F2A86" w:rsidRPr="00245070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8F2A86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F3F" w14:paraId="612E5970" w14:textId="77777777" w:rsidTr="008B3254">
        <w:tc>
          <w:tcPr>
            <w:tcW w:w="9350" w:type="dxa"/>
          </w:tcPr>
          <w:p w14:paraId="1DB31FD9" w14:textId="126D3EB8" w:rsidR="00315F3F" w:rsidRPr="00035BD1" w:rsidRDefault="00B5583C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Successful refunding</w:t>
            </w:r>
            <w:r w:rsidR="00315F3F" w:rsidRPr="00035BD1">
              <w:rPr>
                <w:b/>
                <w:i/>
              </w:rPr>
              <w:t>:</w:t>
            </w:r>
          </w:p>
          <w:p w14:paraId="7BD97A1B" w14:textId="036177E0" w:rsidR="00315F3F" w:rsidRPr="001704E6" w:rsidRDefault="0042073A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trxId":"SITNAPAS01DC201908161421387007","invoiceNo":"OrdNo20190816092739","cancelTrxId":"SITNAPAS01DC201908161430527012","resultCd":"00_000","resultMsg":"SUCCESS","trxDt":"20190816","trxTm":"142138","description":"fdsafsd","amount":"2000","merchantToken":"151b400317c6f82340891bc892e9b33c4c6cdb055689f9683444dc8a800fcd56","merTrxId":"MERTRXID20190816092739","payMessage":"CC_DCAN","timeStamp":"20190816092739"}</w:t>
            </w:r>
          </w:p>
        </w:tc>
      </w:tr>
      <w:tr w:rsidR="00315F3F" w14:paraId="1B27930C" w14:textId="77777777" w:rsidTr="008B3254">
        <w:tc>
          <w:tcPr>
            <w:tcW w:w="9350" w:type="dxa"/>
          </w:tcPr>
          <w:p w14:paraId="4A2A12CD" w14:textId="36F5BE80" w:rsidR="00315F3F" w:rsidRPr="00035BD1" w:rsidRDefault="0042422D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Failed refunding</w:t>
            </w:r>
            <w:r w:rsidR="00315F3F" w:rsidRPr="00035BD1">
              <w:rPr>
                <w:b/>
                <w:i/>
              </w:rPr>
              <w:t>:</w:t>
            </w:r>
          </w:p>
          <w:p w14:paraId="4B2018A4" w14:textId="6DDE1ED7" w:rsidR="00315F3F" w:rsidRDefault="00315F3F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{"trxId":"SITNAPAS01DC201908161421387007","invoiceNo":"OrdNo20190816092739","cancelTrxId":null,"resultCd":"CC_119","resultMsg":"Amount The amount you entered is larger than the amount you want to cancel.","trxDt":"20190816","trxTm":"142138","description":"fdsafsd","amount":"500000","merchantToken":"b4a8d1d78a80e139ebbf65196cf18c96a32609c6d39838f1733a783858f82667","merTrxId":"MERTRXID20190816092739","payMessage":"CC_DCAN","timeStamp":"20190816092739"}</w:t>
            </w:r>
          </w:p>
          <w:p w14:paraId="295E2113" w14:textId="77777777" w:rsidR="00315F3F" w:rsidRDefault="00315F3F" w:rsidP="008B3254">
            <w:pPr>
              <w:rPr>
                <w:b/>
              </w:rPr>
            </w:pPr>
          </w:p>
        </w:tc>
      </w:tr>
      <w:tr w:rsidR="00315F3F" w14:paraId="7F8E047C" w14:textId="77777777" w:rsidTr="008B3254">
        <w:tc>
          <w:tcPr>
            <w:tcW w:w="9350" w:type="dxa"/>
          </w:tcPr>
          <w:p w14:paraId="5840EF3A" w14:textId="292C8847" w:rsidR="00315F3F" w:rsidRPr="001704E6" w:rsidRDefault="0042422D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Failed refunding</w:t>
            </w:r>
            <w:r w:rsidR="00315F3F" w:rsidRPr="00035BD1">
              <w:rPr>
                <w:b/>
                <w:i/>
              </w:rPr>
              <w:t>:</w:t>
            </w:r>
          </w:p>
          <w:p w14:paraId="4E2662EE" w14:textId="2E835C4A" w:rsidR="00315F3F" w:rsidRPr="003A366B" w:rsidRDefault="00315F3F" w:rsidP="008B3254">
            <w:pPr>
              <w:pStyle w:val="HTMLPreformatted"/>
              <w:rPr>
                <w:color w:val="000000"/>
              </w:rPr>
            </w:pPr>
            <w:r w:rsidRPr="003A366B">
              <w:rPr>
                <w:color w:val="000000"/>
              </w:rPr>
              <w:t>{"trxId":null,"invoiceNo":null,"cancelTrxId":null,"resultCd":"CC_110","resultMsg":"Invalid transaction number.","trxDt":null,"trxTm":null,"description":null,"amount":null,"merchantToken":"9368f3783210175e5a457ac4c2cf0ba759cee9d3c61da8a5c38cbed33715ee48","merTrxId":null,"payMessage":"CC_ICAN","timeStamp":"1566294563371"}</w:t>
            </w:r>
            <w:bookmarkStart w:id="16" w:name="_GoBack"/>
            <w:bookmarkEnd w:id="16"/>
          </w:p>
          <w:p w14:paraId="31AE1CA7" w14:textId="77777777" w:rsidR="00315F3F" w:rsidRDefault="00315F3F" w:rsidP="008B3254">
            <w:pPr>
              <w:rPr>
                <w:b/>
              </w:rPr>
            </w:pPr>
          </w:p>
        </w:tc>
      </w:tr>
    </w:tbl>
    <w:p w14:paraId="523B9AE0" w14:textId="754086A7" w:rsidR="00444C10" w:rsidRDefault="00444C10" w:rsidP="00444C10"/>
    <w:p w14:paraId="477A9E8B" w14:textId="4621074C" w:rsidR="00827EFA" w:rsidRDefault="00827EFA" w:rsidP="00444C10"/>
    <w:p w14:paraId="7C21CF6A" w14:textId="74F50092" w:rsidR="00827EFA" w:rsidRDefault="00827EFA" w:rsidP="00444C10"/>
    <w:p w14:paraId="7623E0CA" w14:textId="15727A5C" w:rsidR="00827EFA" w:rsidRDefault="00827EFA" w:rsidP="00444C10"/>
    <w:p w14:paraId="63CCD231" w14:textId="2B80BF04" w:rsidR="00827EFA" w:rsidRDefault="00827EFA" w:rsidP="00444C10"/>
    <w:p w14:paraId="052CC6B6" w14:textId="6D47D8E3" w:rsidR="00827EFA" w:rsidRDefault="00827EFA" w:rsidP="00444C10"/>
    <w:p w14:paraId="7858722D" w14:textId="69D2A053" w:rsidR="00827EFA" w:rsidRDefault="00827EFA" w:rsidP="00444C10"/>
    <w:p w14:paraId="505D7E5F" w14:textId="2DC5E3C5" w:rsidR="005C78DC" w:rsidRDefault="005C78DC" w:rsidP="00444C10"/>
    <w:p w14:paraId="1BBFCD91" w14:textId="283DF4B7" w:rsidR="005C78DC" w:rsidRDefault="005C78DC" w:rsidP="00444C10"/>
    <w:p w14:paraId="6BE1DD6E" w14:textId="52F8B3B4" w:rsidR="005C78DC" w:rsidRDefault="005C78DC" w:rsidP="00444C10"/>
    <w:p w14:paraId="2A12EC37" w14:textId="32FCBC11" w:rsidR="005C78DC" w:rsidRDefault="005C78DC" w:rsidP="00444C10"/>
    <w:p w14:paraId="24C7B9F6" w14:textId="1D35C76B" w:rsidR="005C78DC" w:rsidRDefault="005C78DC" w:rsidP="00444C10"/>
    <w:p w14:paraId="33301E6D" w14:textId="580C0B2C" w:rsidR="005C78DC" w:rsidRDefault="005C78DC" w:rsidP="00444C10"/>
    <w:p w14:paraId="61156D13" w14:textId="0E0666CB" w:rsidR="005C78DC" w:rsidRDefault="005C78DC" w:rsidP="00444C10"/>
    <w:p w14:paraId="26A23B03" w14:textId="38BE9D95" w:rsidR="005C78DC" w:rsidRDefault="005C78DC" w:rsidP="00444C10"/>
    <w:p w14:paraId="03B03F84" w14:textId="1B814B06" w:rsidR="005C78DC" w:rsidRDefault="005C78DC" w:rsidP="00444C10"/>
    <w:p w14:paraId="4A27F521" w14:textId="79F3C58E" w:rsidR="005C78DC" w:rsidRDefault="005C78DC" w:rsidP="00444C10"/>
    <w:p w14:paraId="17EEDF3C" w14:textId="41F6C402" w:rsidR="005C78DC" w:rsidRDefault="005C78DC" w:rsidP="00444C10"/>
    <w:p w14:paraId="32CA57F2" w14:textId="179CA2E0" w:rsidR="005C78DC" w:rsidRDefault="005C78DC" w:rsidP="00444C10"/>
    <w:p w14:paraId="6F213B8C" w14:textId="77777777" w:rsidR="005C78DC" w:rsidRDefault="005C78DC" w:rsidP="00444C10"/>
    <w:p w14:paraId="3F3AB59C" w14:textId="7DB475A0" w:rsidR="00827EFA" w:rsidRDefault="00827EFA" w:rsidP="00444C10"/>
    <w:p w14:paraId="0F117842" w14:textId="77777777" w:rsidR="00827EFA" w:rsidRDefault="00827EFA" w:rsidP="00444C10"/>
    <w:p w14:paraId="2347F175" w14:textId="1B016A7D" w:rsidR="00824E90" w:rsidRDefault="00824E90" w:rsidP="00824E90">
      <w:pPr>
        <w:pStyle w:val="Heading1"/>
      </w:pPr>
      <w:bookmarkStart w:id="17" w:name="_Toc17268975"/>
      <w:r>
        <w:t>Inquiry</w:t>
      </w:r>
      <w:r w:rsidR="007E4AD2">
        <w:t xml:space="preserve"> transaction’s information</w:t>
      </w:r>
      <w:bookmarkEnd w:id="17"/>
    </w:p>
    <w:p w14:paraId="205EF097" w14:textId="77777777" w:rsidR="00827EFA" w:rsidRPr="00827EFA" w:rsidRDefault="00827EFA" w:rsidP="00827EFA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8039"/>
      </w:tblGrid>
      <w:tr w:rsidR="0060792D" w14:paraId="74CECD12" w14:textId="77777777" w:rsidTr="00FA13C1">
        <w:tc>
          <w:tcPr>
            <w:tcW w:w="715" w:type="dxa"/>
          </w:tcPr>
          <w:p w14:paraId="46C10830" w14:textId="77777777" w:rsidR="0060792D" w:rsidRDefault="0060792D" w:rsidP="008B3254">
            <w:pP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C9E33AF" wp14:editId="1C319C10">
                  <wp:extent cx="695325" cy="695325"/>
                  <wp:effectExtent l="0" t="0" r="0" b="0"/>
                  <wp:docPr id="17" name="Picture 17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7663FC31" w14:textId="7B1FFF39" w:rsidR="005121EF" w:rsidRPr="00BA7E3B" w:rsidRDefault="00082055" w:rsidP="008B3254">
            <w:pPr>
              <w:rPr>
                <w:rFonts w:eastAsia="Times New Roman" w:cs="Times New Roman"/>
                <w:color w:val="000000"/>
                <w:szCs w:val="26"/>
                <w:highlight w:val="yellow"/>
                <w:lang w:eastAsia="ko-KR"/>
              </w:rPr>
            </w:pPr>
            <w:r w:rsidRPr="00A81CF5">
              <w:rPr>
                <w:rFonts w:eastAsia="Times New Roman" w:cs="Times New Roman"/>
                <w:color w:val="FF0000"/>
                <w:szCs w:val="26"/>
                <w:lang w:eastAsia="ko-KR"/>
              </w:rPr>
              <w:t>If merchants don’t receive the result of transactions (because of timeout, user interrupted connection, connection error), Merchants have to call this function to check the final status of transaction</w:t>
            </w:r>
          </w:p>
        </w:tc>
      </w:tr>
    </w:tbl>
    <w:p w14:paraId="4806C504" w14:textId="77777777" w:rsidR="0060792D" w:rsidRPr="0060792D" w:rsidRDefault="0060792D" w:rsidP="0060792D"/>
    <w:p w14:paraId="02360E2F" w14:textId="7C99B1C7" w:rsidR="00803C18" w:rsidRDefault="00803C18" w:rsidP="00803C18">
      <w:pPr>
        <w:pStyle w:val="Heading2"/>
      </w:pPr>
      <w:bookmarkStart w:id="18" w:name="_Toc17268976"/>
      <w:r>
        <w:lastRenderedPageBreak/>
        <w:t>Request</w:t>
      </w:r>
      <w:bookmarkEnd w:id="18"/>
    </w:p>
    <w:p w14:paraId="2F462CC2" w14:textId="350E6F2C" w:rsidR="00561DEB" w:rsidRPr="00561DEB" w:rsidRDefault="00561DEB" w:rsidP="00561DEB">
      <w:r>
        <w:t xml:space="preserve">API URL: </w:t>
      </w:r>
      <w:hyperlink r:id="rId20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>List of parameter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9" w:name="_Toc17268977"/>
      <w:r>
        <w:t>Response</w:t>
      </w:r>
      <w:bookmarkEnd w:id="19"/>
    </w:p>
    <w:p w14:paraId="7DFFEC31" w14:textId="0D754EE0" w:rsidR="001417F9" w:rsidRDefault="00D3448C" w:rsidP="001417F9">
      <w:r>
        <w:t>List of parameter</w:t>
      </w:r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IC :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0C9F9B6D" w:rsidR="0085132E" w:rsidRPr="006758C9" w:rsidRDefault="00B07F24" w:rsidP="00374BC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Visa/Master/JCB,…)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, </w:t>
            </w:r>
            <w:r w:rsidR="00374BC2">
              <w:rPr>
                <w:rFonts w:eastAsia="Times New Roman" w:cs="Times New Roman"/>
                <w:color w:val="000000"/>
                <w:sz w:val="18"/>
                <w:szCs w:val="18"/>
              </w:rPr>
              <w:t>May be refunding totally or refunding partially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String(50)</w:t>
            </w:r>
          </w:p>
        </w:tc>
      </w:tr>
      <w:tr w:rsidR="001535D9" w:rsidRPr="006758C9" w14:paraId="30D9B1C1" w14:textId="77777777" w:rsidTr="00E53999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18445" w14:textId="7462BCE9" w:rsidR="001535D9" w:rsidRPr="008A15F6" w:rsidRDefault="001535D9" w:rsidP="001535D9">
            <w:pPr>
              <w:spacing w:after="0" w:line="240" w:lineRule="auto"/>
              <w:rPr>
                <w:rFonts w:eastAsia="Arial Unicode MS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C35C4" w14:textId="0AF629F6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>Time stamp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76CDB" w14:textId="20B48AD3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7E06E" w14:textId="493E8CEE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1535D9" w:rsidRPr="006758C9" w14:paraId="7BC065E5" w14:textId="77777777" w:rsidTr="00E53999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60E80" w14:textId="7FB15CDA" w:rsidR="001535D9" w:rsidRPr="008A15F6" w:rsidRDefault="001535D9" w:rsidP="001535D9">
            <w:pPr>
              <w:spacing w:after="0" w:line="240" w:lineRule="auto"/>
              <w:rPr>
                <w:rFonts w:eastAsia="Arial Unicode MS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F2F5" w14:textId="52440198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8A15F6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 timeStamp + merTrxId + trxId + merId + amount + encodeKey)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36C28" w14:textId="15FDFB5D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DBC7" w14:textId="77777777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751C3596" w14:textId="77777777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  <w:p w14:paraId="5640A298" w14:textId="77777777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A15F6">
              <w:rPr>
                <w:noProof/>
              </w:rPr>
              <w:drawing>
                <wp:inline distT="0" distB="0" distL="0" distR="0" wp14:anchorId="0EE3C443" wp14:editId="52ED0226">
                  <wp:extent cx="485775" cy="485775"/>
                  <wp:effectExtent l="0" t="0" r="9525" b="0"/>
                  <wp:docPr id="21" name="Picture 21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1B7D" w14:textId="44E16894" w:rsidR="00C02622" w:rsidRPr="008A15F6" w:rsidRDefault="00C02622" w:rsidP="008A15F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sz w:val="18"/>
                <w:szCs w:val="18"/>
              </w:rPr>
              <w:t xml:space="preserve">In case of failed merchant token verification (mismatched or exception), </w:t>
            </w:r>
            <w:r w:rsidR="00000A6E">
              <w:rPr>
                <w:rFonts w:eastAsia="Times New Roman" w:cs="Times New Roman"/>
                <w:sz w:val="18"/>
                <w:szCs w:val="18"/>
              </w:rPr>
              <w:t>please contact with Megapay</w:t>
            </w:r>
          </w:p>
        </w:tc>
      </w:tr>
      <w:tr w:rsidR="001535D9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1535D9" w:rsidRDefault="001535D9" w:rsidP="001535D9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Remain amount. </w:t>
            </w:r>
          </w:p>
          <w:p w14:paraId="0AF4C96E" w14:textId="46616C32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partial refund, this amount will be the remaining amount after partial refund</w:t>
            </w:r>
          </w:p>
          <w:p w14:paraId="63332559" w14:textId="1CAA0CC2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1535D9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1535D9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String(12)</w:t>
            </w:r>
          </w:p>
        </w:tc>
      </w:tr>
    </w:tbl>
    <w:p w14:paraId="40A5B192" w14:textId="7053AFB2" w:rsidR="00561DEB" w:rsidRDefault="00561DEB" w:rsidP="001417F9"/>
    <w:p w14:paraId="55884496" w14:textId="77777777" w:rsidR="002926D3" w:rsidRDefault="002926D3" w:rsidP="001417F9"/>
    <w:p w14:paraId="6B7EE728" w14:textId="2090969C" w:rsidR="001417F9" w:rsidRDefault="00C15855" w:rsidP="001417F9">
      <w:pPr>
        <w:rPr>
          <w:b/>
        </w:rPr>
      </w:pPr>
      <w:r>
        <w:rPr>
          <w:b/>
        </w:rPr>
        <w:lastRenderedPageBreak/>
        <w:t>Json string template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247CAB" w14:paraId="7AFA25EE" w14:textId="77777777" w:rsidTr="008B3254">
        <w:tc>
          <w:tcPr>
            <w:tcW w:w="9540" w:type="dxa"/>
            <w:gridSpan w:val="2"/>
          </w:tcPr>
          <w:p w14:paraId="39D6A80F" w14:textId="2DF3781D" w:rsidR="00247CAB" w:rsidRPr="002926D3" w:rsidRDefault="002926D3" w:rsidP="008B3254">
            <w:pPr>
              <w:rPr>
                <w:b/>
                <w:bCs/>
              </w:rPr>
            </w:pPr>
            <w:r w:rsidRPr="002926D3">
              <w:rPr>
                <w:b/>
                <w:bCs/>
              </w:rPr>
              <w:t>Inquiry success</w:t>
            </w:r>
          </w:p>
        </w:tc>
      </w:tr>
      <w:tr w:rsidR="00247CAB" w14:paraId="03226AFE" w14:textId="77777777" w:rsidTr="008B3254">
        <w:tc>
          <w:tcPr>
            <w:tcW w:w="1890" w:type="dxa"/>
          </w:tcPr>
          <w:p w14:paraId="698E1D89" w14:textId="4EFAF913" w:rsidR="00247CAB" w:rsidRDefault="00FB11DA" w:rsidP="008B3254">
            <w:pPr>
              <w:pStyle w:val="ListParagraph"/>
              <w:ind w:left="0"/>
            </w:pPr>
            <w:r w:rsidRPr="000F0C88">
              <w:t>The original transactions have been refunded already</w:t>
            </w:r>
          </w:p>
        </w:tc>
        <w:tc>
          <w:tcPr>
            <w:tcW w:w="7650" w:type="dxa"/>
          </w:tcPr>
          <w:p w14:paraId="0C0FF733" w14:textId="77777777" w:rsidR="00247CAB" w:rsidRPr="00E80EA4" w:rsidRDefault="00247CAB" w:rsidP="008B3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54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{"resultCd":"00_000","data":{"trxId":"SITNAPAS01IC201908141523056803","merId":"SITNAPAS01","currency":"VND","amount":"500000","invoiceNo":"OrdNo20190814102849","goodsNm":null,"payType":"IC","buyerFirstNm":"Văn Luận","buyerLastNm":"Bùi ","buyerPhone":null,"buyerEmail":"vanluanbui@gmail.com","resultCd":"00_000","resultMsg":"refund","status":"2","bankId":"STBM","cardNo":"xxxxxxxxxxxx0002","trxDt":"20190814","trxTm":"152321","timeStamp":"20190815180649","merchantToken":"cf328bb4a54d4bc6c881aad0d330f25f704f3ad1c8df42977597b6e89881ea89","cancelDt":"20190814","cancelTm":"173348","payMessage":"TX_CHK","merTrxId":"MERTRXID20190814102849","vaNumber":null,"vaName":null,"startDt":null,"endDt":null,"remainAmount":"470000"},"resultMsg":"refund"}</w:t>
            </w:r>
          </w:p>
          <w:p w14:paraId="5B8B1E9E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441C43CD" w14:textId="77777777" w:rsidTr="008B3254">
        <w:tc>
          <w:tcPr>
            <w:tcW w:w="1890" w:type="dxa"/>
          </w:tcPr>
          <w:p w14:paraId="5A6F52B6" w14:textId="461290C3" w:rsidR="00247CAB" w:rsidRDefault="002926D3" w:rsidP="008B3254">
            <w:pPr>
              <w:pStyle w:val="ListParagraph"/>
              <w:ind w:left="0"/>
            </w:pPr>
            <w:r w:rsidRPr="000F0C88">
              <w:t>The transaction was not found</w:t>
            </w:r>
          </w:p>
        </w:tc>
        <w:tc>
          <w:tcPr>
            <w:tcW w:w="7650" w:type="dxa"/>
          </w:tcPr>
          <w:p w14:paraId="7BC4F20C" w14:textId="77777777" w:rsidR="00247CAB" w:rsidRPr="00872056" w:rsidRDefault="00247CAB" w:rsidP="008B3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{"resultCd":"00_000","data":{"resultMsg":"Transaction does not exist","status":"OR_140","merTrxId":"MGP201904091433114234234"},"resultMsg":"paid"}</w:t>
            </w:r>
          </w:p>
          <w:p w14:paraId="4D86B6B6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4E721580" w14:textId="77777777" w:rsidTr="008B3254">
        <w:tc>
          <w:tcPr>
            <w:tcW w:w="1890" w:type="dxa"/>
          </w:tcPr>
          <w:p w14:paraId="0B61E798" w14:textId="7441C80A" w:rsidR="00247CAB" w:rsidRDefault="002926D3" w:rsidP="008B3254">
            <w:pPr>
              <w:pStyle w:val="ListParagraph"/>
              <w:ind w:left="0"/>
            </w:pPr>
            <w:r w:rsidRPr="000F0C88">
              <w:t>The original transaction has not been refunded yet</w:t>
            </w:r>
          </w:p>
        </w:tc>
        <w:tc>
          <w:tcPr>
            <w:tcW w:w="7650" w:type="dxa"/>
          </w:tcPr>
          <w:p w14:paraId="45FE56B5" w14:textId="77777777" w:rsidR="00247CAB" w:rsidRDefault="00247CAB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{"resultCd":"00_000","data":{"trxId":"SITNAPAS01DC201908161421387007","merId":"SITNAPAS01","currency":"VND","amount":"500000","invoiceNo":"OrdNo20190816092739","goodsNm":null,"payType":"DC","buyerFirstNm":"Văn Luận","buyerLastNm":"Bùi ","buyerPhone":null,"buyerEmail":"vanluanbui@gmail.com","resultCd":"00_000","resultMsg":"paid","status":"0","bankId":"BIDM","cardNo":"970400xxxxxx0018","trxDt":"20190816","trxTm":"142251","timeStamp":"20190816143058","merchantToken":"7b46a9783adc60d9f63ca6438461218a0c405c2d478e72fce414f951a7e78f01","cancelDt":null,"cancelTm":null,"payMessage":"TX_CHK","merTrxId":"MERTRXID20190816092739","vaNumber":null,"vaName":null,"startDt":null,"endDt":null,"remainAmount":"500000"},"resultMsg":"paid"}</w:t>
            </w:r>
          </w:p>
          <w:p w14:paraId="49514933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3187B138" w14:textId="77777777" w:rsidTr="008B3254">
        <w:tc>
          <w:tcPr>
            <w:tcW w:w="9540" w:type="dxa"/>
            <w:gridSpan w:val="2"/>
          </w:tcPr>
          <w:p w14:paraId="04CF17BC" w14:textId="5D102C53" w:rsidR="002926D3" w:rsidRPr="002926D3" w:rsidRDefault="002926D3" w:rsidP="002926D3">
            <w:pPr>
              <w:rPr>
                <w:b/>
                <w:bCs/>
              </w:rPr>
            </w:pPr>
            <w:r w:rsidRPr="002926D3">
              <w:rPr>
                <w:b/>
                <w:bCs/>
              </w:rPr>
              <w:t>Inquiry fail</w:t>
            </w:r>
          </w:p>
          <w:p w14:paraId="09AF9F87" w14:textId="63490EF1" w:rsidR="00247CAB" w:rsidRPr="004F7434" w:rsidRDefault="00247CAB" w:rsidP="008B3254">
            <w:pPr>
              <w:rPr>
                <w:b/>
                <w:bCs/>
              </w:rPr>
            </w:pPr>
          </w:p>
        </w:tc>
      </w:tr>
      <w:tr w:rsidR="00247CAB" w14:paraId="792561CD" w14:textId="77777777" w:rsidTr="008B3254">
        <w:tc>
          <w:tcPr>
            <w:tcW w:w="9540" w:type="dxa"/>
            <w:gridSpan w:val="2"/>
          </w:tcPr>
          <w:p w14:paraId="3DA68D82" w14:textId="77777777" w:rsidR="00247CAB" w:rsidRDefault="00247CAB" w:rsidP="008B3254">
            <w:pPr>
              <w:pStyle w:val="HTMLPreformatted"/>
              <w:rPr>
                <w:color w:val="000000"/>
              </w:rPr>
            </w:pPr>
          </w:p>
          <w:p w14:paraId="398F77BD" w14:textId="77777777" w:rsidR="00247CAB" w:rsidRDefault="00247CAB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{"resultCd":"OR_137","resultMsg":"Check Trx Order Error."}</w:t>
            </w:r>
          </w:p>
          <w:p w14:paraId="4FF15A63" w14:textId="77777777" w:rsidR="00247CAB" w:rsidRDefault="00247CAB" w:rsidP="008B3254">
            <w:pPr>
              <w:pStyle w:val="HTMLPreformatted"/>
              <w:rPr>
                <w:color w:val="000000"/>
              </w:rPr>
            </w:pPr>
          </w:p>
        </w:tc>
      </w:tr>
    </w:tbl>
    <w:p w14:paraId="2A25ED82" w14:textId="77777777" w:rsidR="00247CAB" w:rsidRDefault="00247CAB" w:rsidP="00247CAB">
      <w:pPr>
        <w:pStyle w:val="ListParagraph"/>
      </w:pPr>
    </w:p>
    <w:p w14:paraId="0C156DC5" w14:textId="2362301E" w:rsidR="00247CAB" w:rsidRDefault="00247CAB" w:rsidP="00247CAB">
      <w:pPr>
        <w:pStyle w:val="ListParagraph"/>
      </w:pPr>
    </w:p>
    <w:p w14:paraId="08DCB256" w14:textId="74F622A9" w:rsidR="002926D3" w:rsidRDefault="002926D3" w:rsidP="00247CAB">
      <w:pPr>
        <w:pStyle w:val="ListParagraph"/>
      </w:pPr>
    </w:p>
    <w:p w14:paraId="219CB0BF" w14:textId="1FC2B9FF" w:rsidR="002926D3" w:rsidRDefault="002926D3" w:rsidP="00247CAB">
      <w:pPr>
        <w:pStyle w:val="ListParagraph"/>
      </w:pPr>
    </w:p>
    <w:p w14:paraId="0C663D63" w14:textId="11D01116" w:rsidR="002926D3" w:rsidRDefault="002926D3" w:rsidP="00247CAB">
      <w:pPr>
        <w:pStyle w:val="ListParagraph"/>
      </w:pPr>
    </w:p>
    <w:p w14:paraId="762C4172" w14:textId="0A2D5277" w:rsidR="002926D3" w:rsidRDefault="002926D3" w:rsidP="00247CAB">
      <w:pPr>
        <w:pStyle w:val="ListParagraph"/>
      </w:pPr>
    </w:p>
    <w:p w14:paraId="07C147C5" w14:textId="4B3A8388" w:rsidR="002926D3" w:rsidRDefault="002926D3" w:rsidP="00247CAB">
      <w:pPr>
        <w:pStyle w:val="ListParagraph"/>
      </w:pPr>
    </w:p>
    <w:p w14:paraId="1ED4D399" w14:textId="15F67BC1" w:rsidR="002926D3" w:rsidRDefault="002926D3" w:rsidP="00247CAB">
      <w:pPr>
        <w:pStyle w:val="ListParagraph"/>
      </w:pPr>
    </w:p>
    <w:p w14:paraId="2BF660CC" w14:textId="1B47DDD3" w:rsidR="002926D3" w:rsidRDefault="002926D3" w:rsidP="00247CAB">
      <w:pPr>
        <w:pStyle w:val="ListParagraph"/>
      </w:pPr>
    </w:p>
    <w:p w14:paraId="2F15A7B8" w14:textId="3512AD63" w:rsidR="002926D3" w:rsidRDefault="002926D3" w:rsidP="00247CAB">
      <w:pPr>
        <w:pStyle w:val="ListParagraph"/>
      </w:pPr>
    </w:p>
    <w:p w14:paraId="28927181" w14:textId="427064FF" w:rsidR="002926D3" w:rsidRDefault="002926D3" w:rsidP="00247CAB">
      <w:pPr>
        <w:pStyle w:val="ListParagraph"/>
      </w:pPr>
    </w:p>
    <w:p w14:paraId="6CDF6B5E" w14:textId="350A1461" w:rsidR="002926D3" w:rsidRDefault="002926D3" w:rsidP="00247CAB">
      <w:pPr>
        <w:pStyle w:val="ListParagraph"/>
      </w:pPr>
    </w:p>
    <w:p w14:paraId="5EBCA607" w14:textId="09B3BC28" w:rsidR="002926D3" w:rsidRDefault="002926D3" w:rsidP="00247CAB">
      <w:pPr>
        <w:pStyle w:val="ListParagraph"/>
      </w:pPr>
    </w:p>
    <w:p w14:paraId="4F45FADC" w14:textId="7A1D991F" w:rsidR="002926D3" w:rsidRDefault="002926D3" w:rsidP="00247CAB">
      <w:pPr>
        <w:pStyle w:val="ListParagraph"/>
      </w:pPr>
    </w:p>
    <w:p w14:paraId="5C8826D5" w14:textId="64C4ACB0" w:rsidR="002926D3" w:rsidRDefault="002926D3" w:rsidP="00247CAB">
      <w:pPr>
        <w:pStyle w:val="ListParagraph"/>
      </w:pPr>
    </w:p>
    <w:p w14:paraId="6821D060" w14:textId="6EB17877" w:rsidR="002926D3" w:rsidRDefault="002926D3" w:rsidP="00247CAB">
      <w:pPr>
        <w:pStyle w:val="ListParagraph"/>
      </w:pPr>
    </w:p>
    <w:p w14:paraId="29676F28" w14:textId="01961F38" w:rsidR="002926D3" w:rsidRDefault="002926D3" w:rsidP="00247CAB">
      <w:pPr>
        <w:pStyle w:val="ListParagraph"/>
      </w:pPr>
    </w:p>
    <w:p w14:paraId="773857AB" w14:textId="5B869545" w:rsidR="002926D3" w:rsidRDefault="002926D3" w:rsidP="00247CAB">
      <w:pPr>
        <w:pStyle w:val="ListParagraph"/>
      </w:pPr>
    </w:p>
    <w:p w14:paraId="55194FCE" w14:textId="4D884F74" w:rsidR="002926D3" w:rsidRDefault="002926D3" w:rsidP="00247CAB">
      <w:pPr>
        <w:pStyle w:val="ListParagraph"/>
      </w:pPr>
    </w:p>
    <w:p w14:paraId="015CF6C7" w14:textId="0B939F0F" w:rsidR="002926D3" w:rsidRDefault="002926D3" w:rsidP="00247CAB">
      <w:pPr>
        <w:pStyle w:val="ListParagraph"/>
      </w:pPr>
    </w:p>
    <w:p w14:paraId="3949B135" w14:textId="494E3474" w:rsidR="002926D3" w:rsidRDefault="002926D3" w:rsidP="00247CAB">
      <w:pPr>
        <w:pStyle w:val="ListParagraph"/>
      </w:pPr>
    </w:p>
    <w:p w14:paraId="583F3003" w14:textId="4210FEE5" w:rsidR="002926D3" w:rsidRDefault="002926D3" w:rsidP="00247CAB">
      <w:pPr>
        <w:pStyle w:val="ListParagraph"/>
      </w:pPr>
    </w:p>
    <w:p w14:paraId="210F7095" w14:textId="0196CF8B" w:rsidR="002926D3" w:rsidRDefault="002926D3" w:rsidP="00247CAB">
      <w:pPr>
        <w:pStyle w:val="ListParagraph"/>
      </w:pPr>
    </w:p>
    <w:p w14:paraId="11A4C205" w14:textId="5F7119C8" w:rsidR="002926D3" w:rsidRDefault="002926D3" w:rsidP="00247CAB">
      <w:pPr>
        <w:pStyle w:val="ListParagraph"/>
      </w:pPr>
    </w:p>
    <w:p w14:paraId="10F705B2" w14:textId="02AA3ACD" w:rsidR="002926D3" w:rsidRDefault="002926D3" w:rsidP="00247CAB">
      <w:pPr>
        <w:pStyle w:val="ListParagraph"/>
      </w:pPr>
    </w:p>
    <w:p w14:paraId="579E7016" w14:textId="33410C35" w:rsidR="002926D3" w:rsidRDefault="002926D3" w:rsidP="00247CAB">
      <w:pPr>
        <w:pStyle w:val="ListParagraph"/>
      </w:pPr>
    </w:p>
    <w:p w14:paraId="617E201F" w14:textId="723D9C35" w:rsidR="002926D3" w:rsidRDefault="002926D3" w:rsidP="00247CAB">
      <w:pPr>
        <w:pStyle w:val="ListParagraph"/>
      </w:pPr>
    </w:p>
    <w:p w14:paraId="409EA3FA" w14:textId="4334CC4F" w:rsidR="002926D3" w:rsidRDefault="002926D3" w:rsidP="00247CAB">
      <w:pPr>
        <w:pStyle w:val="ListParagraph"/>
      </w:pPr>
    </w:p>
    <w:p w14:paraId="5B8EBFB9" w14:textId="098777A0" w:rsidR="002926D3" w:rsidRDefault="002926D3" w:rsidP="00247CAB">
      <w:pPr>
        <w:pStyle w:val="ListParagraph"/>
      </w:pPr>
    </w:p>
    <w:p w14:paraId="2D04F544" w14:textId="294D08E1" w:rsidR="002926D3" w:rsidRDefault="002926D3" w:rsidP="00247CAB">
      <w:pPr>
        <w:pStyle w:val="ListParagraph"/>
      </w:pPr>
    </w:p>
    <w:p w14:paraId="0B5A57CA" w14:textId="1377F00C" w:rsidR="002926D3" w:rsidRDefault="002926D3" w:rsidP="00247CAB">
      <w:pPr>
        <w:pStyle w:val="ListParagraph"/>
      </w:pPr>
    </w:p>
    <w:p w14:paraId="7B40B11B" w14:textId="75460E2B" w:rsidR="002926D3" w:rsidRDefault="002926D3" w:rsidP="00247CAB">
      <w:pPr>
        <w:pStyle w:val="ListParagraph"/>
      </w:pPr>
    </w:p>
    <w:p w14:paraId="1B9A8D72" w14:textId="45200DB6" w:rsidR="002926D3" w:rsidRDefault="002926D3" w:rsidP="00247CAB">
      <w:pPr>
        <w:pStyle w:val="ListParagraph"/>
      </w:pPr>
    </w:p>
    <w:p w14:paraId="79BAD009" w14:textId="77777777" w:rsidR="002926D3" w:rsidRDefault="002926D3" w:rsidP="00247CAB">
      <w:pPr>
        <w:pStyle w:val="ListParagraph"/>
      </w:pPr>
    </w:p>
    <w:p w14:paraId="7EC9A6CE" w14:textId="48BBBDCC" w:rsidR="008005A3" w:rsidRPr="008005A3" w:rsidRDefault="00A97031" w:rsidP="00234734">
      <w:pPr>
        <w:pStyle w:val="Heading1"/>
      </w:pPr>
      <w:bookmarkStart w:id="20" w:name="_Toc17268978"/>
      <w:r>
        <w:t>Appendix</w:t>
      </w:r>
      <w:bookmarkEnd w:id="20"/>
    </w:p>
    <w:p w14:paraId="2B6DAC98" w14:textId="203D82A2" w:rsidR="002444E9" w:rsidRDefault="00792909" w:rsidP="00234734">
      <w:pPr>
        <w:pStyle w:val="Heading2"/>
      </w:pPr>
      <w:bookmarkStart w:id="21" w:name="_Toc17268979"/>
      <w:r>
        <w:t>Payment method list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22" w:name="_Toc17268980"/>
      <w:r>
        <w:t>Error code list</w:t>
      </w:r>
      <w:bookmarkEnd w:id="22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3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00ECE7F8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="00B61DE1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wrong format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23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49A66787" w:rsidR="000D1F59" w:rsidRPr="00A10167" w:rsidRDefault="002E4D52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Dupli</w:t>
            </w:r>
            <w:r w:rsidR="00F928DC">
              <w:rPr>
                <w:rFonts w:eastAsia="Times New Roman" w:cs="Times New Roman"/>
                <w:color w:val="000000"/>
                <w:w w:val="110"/>
                <w:sz w:val="18"/>
              </w:rPr>
              <w:t>c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ate Merchant transaction ID (</w:t>
            </w:r>
            <w:r>
              <w:rPr>
                <w:rFonts w:cs="Times New Roman"/>
                <w:w w:val="95"/>
                <w:sz w:val="18"/>
              </w:rPr>
              <w:t>merTrxId)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F322A0" w:rsidRPr="00A10167" w14:paraId="34530DA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3406" w14:textId="5A59217D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2FD9">
              <w:rPr>
                <w:rFonts w:eastAsia="Times New Roman" w:cs="Times New Roman"/>
                <w:color w:val="000000"/>
                <w:w w:val="105"/>
                <w:sz w:val="18"/>
                <w:highlight w:val="yellow"/>
                <w:lang w:eastAsia="ko-KR"/>
              </w:rPr>
              <w:t>OR_122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9F4C" w14:textId="2F6A7576" w:rsidR="00F322A0" w:rsidRDefault="004E7909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Transaction ID is empty or wrong format</w:t>
            </w:r>
          </w:p>
        </w:tc>
      </w:tr>
      <w:tr w:rsidR="00F322A0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F322A0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F322A0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F322A0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F322A0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F322A0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F322A0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F322A0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F322A0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F322A0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F322A0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F322A0" w:rsidRPr="00A10167" w14:paraId="36FFEB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C556" w14:textId="5D1B6603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3EB" w14:textId="715E4038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address is require</w:t>
            </w:r>
          </w:p>
        </w:tc>
      </w:tr>
      <w:tr w:rsidR="00F322A0" w:rsidRPr="00A10167" w14:paraId="332940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9840" w14:textId="4F4E7FF3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C09E" w14:textId="118F773B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state is require when buyer country is 'us' or 'ca'</w:t>
            </w:r>
          </w:p>
        </w:tc>
      </w:tr>
      <w:tr w:rsidR="00F322A0" w:rsidRPr="00A10167" w14:paraId="0C3EAFE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A5EC" w14:textId="33273BA7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28A" w14:textId="76C5F797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country is require</w:t>
            </w:r>
          </w:p>
        </w:tc>
      </w:tr>
      <w:tr w:rsidR="00F322A0" w:rsidRPr="00A10167" w14:paraId="274AE1F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4555" w14:textId="12D027C3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C217" w14:textId="416C63DE" w:rsidR="00F322A0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description is invalid</w:t>
            </w:r>
          </w:p>
        </w:tc>
      </w:tr>
      <w:tr w:rsidR="00F322A0" w:rsidRPr="00A10167" w14:paraId="7F4D364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2408" w14:textId="1803FB39" w:rsidR="00F322A0" w:rsidRPr="00797EA1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A57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0B2B" w14:textId="2D93305D" w:rsidR="00F322A0" w:rsidRPr="00797EA1" w:rsidRDefault="008507C9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C341A">
              <w:rPr>
                <w:rFonts w:eastAsia="Times New Roman" w:cs="Times New Roman"/>
                <w:color w:val="000000"/>
                <w:sz w:val="20"/>
                <w:szCs w:val="20"/>
              </w:rPr>
              <w:t>timeStamp is not allowed to be empty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invalid</w:t>
            </w:r>
          </w:p>
        </w:tc>
      </w:tr>
      <w:tr w:rsidR="00F322A0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F322A0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F322A0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F322A0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F322A0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F322A0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F322A0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haven’t registered yet. Please check again.</w:t>
            </w:r>
          </w:p>
        </w:tc>
      </w:tr>
      <w:tr w:rsidR="00F322A0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F322A0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F322A0" w:rsidRPr="00197403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F322A0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F322A0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F322A0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F322A0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F322A0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F322A0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F322A0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F322A0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F322A0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F322A0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F322A0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F322A0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F322A0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F322A0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F322A0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F322A0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F322A0" w:rsidRPr="000B745A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F322A0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F322A0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F322A0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F322A0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F322A0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F322A0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F322A0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F322A0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F322A0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F322A0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F322A0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F322A0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F322A0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F322A0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F322A0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F322A0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F322A0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need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F322A0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F322A0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F322A0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F322A0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F322A0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F322A0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F322A0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F322A0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F322A0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F322A0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F322A0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F322A0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F322A0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F322A0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F322A0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F322A0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F322A0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33C25D8E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- Timeout</w:t>
            </w:r>
          </w:p>
        </w:tc>
      </w:tr>
      <w:tr w:rsidR="00F322A0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F322A0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  <w:tr w:rsidR="00F322A0" w:rsidRPr="00EF2F64" w14:paraId="55F0972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2A07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0DC9" w14:textId="6EC69452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System error, please contact to Megapay’s Admin for supporting</w:t>
            </w:r>
          </w:p>
        </w:tc>
      </w:tr>
      <w:tr w:rsidR="00F322A0" w:rsidRPr="00EF2F64" w14:paraId="61090CB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C4A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D89" w14:textId="653FD9A4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number is invalid</w:t>
            </w:r>
          </w:p>
        </w:tc>
      </w:tr>
      <w:tr w:rsidR="00F322A0" w:rsidRPr="00EF2F64" w14:paraId="2F47EFB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87F2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22FC" w14:textId="71FDD5F5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Publish/Expire date is invalid</w:t>
            </w:r>
          </w:p>
        </w:tc>
      </w:tr>
      <w:tr w:rsidR="00F322A0" w:rsidRPr="00EF2F64" w14:paraId="360B73ED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2FD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AFC2" w14:textId="5B450262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address is wrong</w:t>
            </w:r>
          </w:p>
        </w:tc>
      </w:tr>
      <w:tr w:rsidR="00F322A0" w:rsidRPr="00EF2F64" w14:paraId="2651617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2BC1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7117" w14:textId="227C4F3A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configured Payer Authentication yet</w:t>
            </w:r>
          </w:p>
        </w:tc>
      </w:tr>
      <w:tr w:rsidR="00F322A0" w:rsidRPr="00EF2F64" w14:paraId="6A737FE1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D69D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FF1A" w14:textId="4F191E96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last name or first name is wrong</w:t>
            </w:r>
          </w:p>
        </w:tc>
      </w:tr>
      <w:tr w:rsidR="00F322A0" w:rsidRPr="00EF2F64" w14:paraId="1421EF1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C91B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0002" w14:textId="3D918F64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city/state is wrong</w:t>
            </w:r>
          </w:p>
        </w:tc>
      </w:tr>
      <w:tr w:rsidR="00F322A0" w:rsidRPr="00EF2F64" w14:paraId="7956E6AE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3A0C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E1A3" w14:textId="3C77C1A6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OTP is wrong</w:t>
            </w:r>
          </w:p>
        </w:tc>
      </w:tr>
      <w:tr w:rsidR="00F322A0" w:rsidRPr="00EF2F64" w14:paraId="22C03022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9175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CE0" w14:textId="4345A3F7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information has not been approved yet, please contact to issuing bank to be supported</w:t>
            </w:r>
          </w:p>
        </w:tc>
      </w:tr>
      <w:tr w:rsidR="00F322A0" w:rsidRPr="00EF2F64" w14:paraId="115F3FC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4B4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2B0D" w14:textId="4CA7CA3D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expired or locked</w:t>
            </w:r>
          </w:p>
        </w:tc>
      </w:tr>
      <w:tr w:rsidR="00F322A0" w:rsidRPr="00EF2F64" w14:paraId="1AABDF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9084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C0C9" w14:textId="06EBAC9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is not enough to make a payment</w:t>
            </w:r>
          </w:p>
        </w:tc>
      </w:tr>
      <w:tr w:rsidR="00F322A0" w:rsidRPr="00EF2F64" w14:paraId="40032F1B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BFC4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7F6" w14:textId="6A3CC97E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of transaction is not within the allowed limit</w:t>
            </w:r>
          </w:p>
        </w:tc>
      </w:tr>
      <w:tr w:rsidR="00F322A0" w:rsidRPr="00EF2F64" w14:paraId="5F58E459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F520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B00F" w14:textId="31C7658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activated or signed up for online payment yet</w:t>
            </w:r>
          </w:p>
        </w:tc>
      </w:tr>
      <w:tr w:rsidR="00F322A0" w:rsidRPr="00EF2F64" w14:paraId="0833C61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D4F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8DE0" w14:textId="4C770872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holder name is wrong</w:t>
            </w:r>
          </w:p>
        </w:tc>
      </w:tr>
      <w:tr w:rsidR="00F322A0" w:rsidRPr="00EF2F64" w14:paraId="05D36E38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E946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ED82" w14:textId="17C973D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Issuing bank denied the transaction</w:t>
            </w:r>
          </w:p>
        </w:tc>
      </w:tr>
      <w:tr w:rsidR="00F322A0" w:rsidRPr="00EF2F64" w14:paraId="2BE74A5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1397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PG_ER25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5901" w14:textId="0204203F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was denied by fraud management system</w:t>
            </w:r>
          </w:p>
        </w:tc>
      </w:tr>
      <w:tr w:rsidR="00F322A0" w:rsidRPr="00EF2F64" w14:paraId="37E5183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B050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DC8E" w14:textId="6DCB212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Data is invalid or empty</w:t>
            </w:r>
          </w:p>
        </w:tc>
      </w:tr>
      <w:tr w:rsidR="00F322A0" w:rsidRPr="00EF2F64" w14:paraId="67E7C4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CDA5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20B7" w14:textId="25F842B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Issuing bank is </w:t>
            </w:r>
            <w:r w:rsidRPr="0052079C">
              <w:rPr>
                <w:rFonts w:eastAsia="Times New Roman" w:cs="Times New Roman"/>
                <w:color w:val="000000"/>
                <w:sz w:val="20"/>
                <w:szCs w:val="20"/>
              </w:rPr>
              <w:t>postponing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this transaction. Please try again later</w:t>
            </w:r>
          </w:p>
        </w:tc>
      </w:tr>
      <w:tr w:rsidR="00F322A0" w:rsidRPr="00EF2F64" w14:paraId="526B1A8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24B2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86CC" w14:textId="43C7B66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because customer is in black list</w:t>
            </w:r>
          </w:p>
        </w:tc>
      </w:tr>
      <w:tr w:rsidR="00F322A0" w:rsidRPr="00EF2F64" w14:paraId="0036170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4FE9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A2CB" w14:textId="6B38253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– Cannot authenticate the customer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5ED86ACC" w:rsidR="009F4453" w:rsidRDefault="009F4453" w:rsidP="009F4453"/>
    <w:p w14:paraId="2F8608D9" w14:textId="440E4685" w:rsidR="00423CF6" w:rsidRDefault="00423CF6" w:rsidP="009F4453"/>
    <w:p w14:paraId="72B44669" w14:textId="08FE3225" w:rsidR="00423CF6" w:rsidRDefault="00423CF6" w:rsidP="009F4453"/>
    <w:p w14:paraId="1AD65CA2" w14:textId="2CAC6641" w:rsidR="00423CF6" w:rsidRDefault="00423CF6" w:rsidP="009F4453"/>
    <w:p w14:paraId="6CDB9650" w14:textId="3F227EF0" w:rsidR="00423CF6" w:rsidRDefault="00423CF6" w:rsidP="009F4453"/>
    <w:p w14:paraId="296C8B0A" w14:textId="441ECDE8" w:rsidR="00423CF6" w:rsidRDefault="00423CF6" w:rsidP="009F4453"/>
    <w:p w14:paraId="6CCE1DDD" w14:textId="3A5C864B" w:rsidR="00423CF6" w:rsidRDefault="00423CF6" w:rsidP="009F4453"/>
    <w:p w14:paraId="0A98D160" w14:textId="23A51975" w:rsidR="00423CF6" w:rsidRDefault="00423CF6" w:rsidP="009F4453"/>
    <w:p w14:paraId="0FCE5F38" w14:textId="7B27A648" w:rsidR="00423CF6" w:rsidRDefault="00423CF6" w:rsidP="009F4453"/>
    <w:p w14:paraId="3B23082D" w14:textId="49FD6F1A" w:rsidR="00423CF6" w:rsidRDefault="00423CF6" w:rsidP="009F4453"/>
    <w:p w14:paraId="1A9C2099" w14:textId="77777777" w:rsidR="00423CF6" w:rsidRDefault="00423CF6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bookmarkStart w:id="24" w:name="_Toc17268981"/>
      <w:r>
        <w:lastRenderedPageBreak/>
        <w:t>Payment screen</w:t>
      </w:r>
      <w:bookmarkEnd w:id="24"/>
    </w:p>
    <w:p w14:paraId="025787F7" w14:textId="3554DADB" w:rsidR="009F4453" w:rsidRPr="009F4453" w:rsidRDefault="00180FA6" w:rsidP="007A394F">
      <w:pPr>
        <w:pStyle w:val="Heading2"/>
      </w:pPr>
      <w:bookmarkStart w:id="25" w:name="_Toc17268982"/>
      <w:r>
        <w:t>Payment screen</w:t>
      </w:r>
      <w:bookmarkEnd w:id="25"/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bookmarkStart w:id="26" w:name="_Toc17268983"/>
      <w:r>
        <w:rPr>
          <w:noProof/>
        </w:rPr>
        <w:t>Select a bank</w:t>
      </w:r>
      <w:bookmarkEnd w:id="26"/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bookmarkStart w:id="27" w:name="_Toc17268984"/>
      <w:r>
        <w:lastRenderedPageBreak/>
        <w:t>Input card information</w:t>
      </w:r>
      <w:bookmarkEnd w:id="27"/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4301D" w14:textId="77777777" w:rsidR="005B2156" w:rsidRDefault="005B2156" w:rsidP="00016EC3">
      <w:pPr>
        <w:spacing w:after="0" w:line="240" w:lineRule="auto"/>
      </w:pPr>
      <w:r>
        <w:separator/>
      </w:r>
    </w:p>
  </w:endnote>
  <w:endnote w:type="continuationSeparator" w:id="0">
    <w:p w14:paraId="05F98190" w14:textId="77777777" w:rsidR="005B2156" w:rsidRDefault="005B2156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EE51" w14:textId="77777777" w:rsidR="005B2156" w:rsidRDefault="005B2156" w:rsidP="00016EC3">
      <w:pPr>
        <w:spacing w:after="0" w:line="240" w:lineRule="auto"/>
      </w:pPr>
      <w:r>
        <w:separator/>
      </w:r>
    </w:p>
  </w:footnote>
  <w:footnote w:type="continuationSeparator" w:id="0">
    <w:p w14:paraId="326ECF87" w14:textId="77777777" w:rsidR="005B2156" w:rsidRDefault="005B2156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ED4AEE" w:rsidRDefault="00ED4AEE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0A6E"/>
    <w:rsid w:val="0000352C"/>
    <w:rsid w:val="00007280"/>
    <w:rsid w:val="00012343"/>
    <w:rsid w:val="00012CA8"/>
    <w:rsid w:val="000130C5"/>
    <w:rsid w:val="00013677"/>
    <w:rsid w:val="000139BA"/>
    <w:rsid w:val="00014344"/>
    <w:rsid w:val="00014628"/>
    <w:rsid w:val="00016EC3"/>
    <w:rsid w:val="00021776"/>
    <w:rsid w:val="00030CF1"/>
    <w:rsid w:val="00033BF6"/>
    <w:rsid w:val="00035BD1"/>
    <w:rsid w:val="0003665D"/>
    <w:rsid w:val="00042D59"/>
    <w:rsid w:val="000430E9"/>
    <w:rsid w:val="00044461"/>
    <w:rsid w:val="00045607"/>
    <w:rsid w:val="00046C1E"/>
    <w:rsid w:val="000473AF"/>
    <w:rsid w:val="00047DEE"/>
    <w:rsid w:val="00052322"/>
    <w:rsid w:val="0005405A"/>
    <w:rsid w:val="000546FE"/>
    <w:rsid w:val="00054957"/>
    <w:rsid w:val="000604D5"/>
    <w:rsid w:val="00063B8C"/>
    <w:rsid w:val="000640BC"/>
    <w:rsid w:val="0006577B"/>
    <w:rsid w:val="00066751"/>
    <w:rsid w:val="00067360"/>
    <w:rsid w:val="000757C7"/>
    <w:rsid w:val="00077838"/>
    <w:rsid w:val="00082055"/>
    <w:rsid w:val="00087ADE"/>
    <w:rsid w:val="0009092B"/>
    <w:rsid w:val="00090E08"/>
    <w:rsid w:val="000926BA"/>
    <w:rsid w:val="000949E4"/>
    <w:rsid w:val="00095299"/>
    <w:rsid w:val="00097524"/>
    <w:rsid w:val="000A05A3"/>
    <w:rsid w:val="000A2C1A"/>
    <w:rsid w:val="000A2D2D"/>
    <w:rsid w:val="000A59C8"/>
    <w:rsid w:val="000B0F04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150A0"/>
    <w:rsid w:val="0011654E"/>
    <w:rsid w:val="00121B65"/>
    <w:rsid w:val="001239B6"/>
    <w:rsid w:val="001310F7"/>
    <w:rsid w:val="001326C7"/>
    <w:rsid w:val="00133CE5"/>
    <w:rsid w:val="001351ED"/>
    <w:rsid w:val="001417F9"/>
    <w:rsid w:val="00144CB6"/>
    <w:rsid w:val="00147928"/>
    <w:rsid w:val="00152096"/>
    <w:rsid w:val="001535D9"/>
    <w:rsid w:val="0015515D"/>
    <w:rsid w:val="00160788"/>
    <w:rsid w:val="0016213E"/>
    <w:rsid w:val="001639E0"/>
    <w:rsid w:val="00166D37"/>
    <w:rsid w:val="00174873"/>
    <w:rsid w:val="00180FA6"/>
    <w:rsid w:val="001827AA"/>
    <w:rsid w:val="00186028"/>
    <w:rsid w:val="00190FB5"/>
    <w:rsid w:val="00192064"/>
    <w:rsid w:val="001963B1"/>
    <w:rsid w:val="0019713B"/>
    <w:rsid w:val="001B2F06"/>
    <w:rsid w:val="001B3662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341A"/>
    <w:rsid w:val="001C399C"/>
    <w:rsid w:val="001C4224"/>
    <w:rsid w:val="001C746E"/>
    <w:rsid w:val="001D291F"/>
    <w:rsid w:val="001D3230"/>
    <w:rsid w:val="001D56BB"/>
    <w:rsid w:val="001D7D39"/>
    <w:rsid w:val="001E1BC3"/>
    <w:rsid w:val="001E65C4"/>
    <w:rsid w:val="001E6706"/>
    <w:rsid w:val="001E6C05"/>
    <w:rsid w:val="001F249F"/>
    <w:rsid w:val="001F42F6"/>
    <w:rsid w:val="001F5AA9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259C2"/>
    <w:rsid w:val="0023004D"/>
    <w:rsid w:val="002326DE"/>
    <w:rsid w:val="00234478"/>
    <w:rsid w:val="00234734"/>
    <w:rsid w:val="00236754"/>
    <w:rsid w:val="00237A46"/>
    <w:rsid w:val="0024394C"/>
    <w:rsid w:val="002444E9"/>
    <w:rsid w:val="00245070"/>
    <w:rsid w:val="00245440"/>
    <w:rsid w:val="0024578E"/>
    <w:rsid w:val="00247C72"/>
    <w:rsid w:val="00247CAB"/>
    <w:rsid w:val="00250622"/>
    <w:rsid w:val="002538A1"/>
    <w:rsid w:val="002541E4"/>
    <w:rsid w:val="00254F6A"/>
    <w:rsid w:val="00256736"/>
    <w:rsid w:val="002572A4"/>
    <w:rsid w:val="00261DAA"/>
    <w:rsid w:val="00262597"/>
    <w:rsid w:val="0026262F"/>
    <w:rsid w:val="00265CD1"/>
    <w:rsid w:val="0027051A"/>
    <w:rsid w:val="00271CE9"/>
    <w:rsid w:val="00277265"/>
    <w:rsid w:val="0028317D"/>
    <w:rsid w:val="002850DE"/>
    <w:rsid w:val="00286891"/>
    <w:rsid w:val="00290487"/>
    <w:rsid w:val="002926D3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4D52"/>
    <w:rsid w:val="002E56FC"/>
    <w:rsid w:val="002E783C"/>
    <w:rsid w:val="002F1D90"/>
    <w:rsid w:val="002F2CE4"/>
    <w:rsid w:val="002F352F"/>
    <w:rsid w:val="00300D91"/>
    <w:rsid w:val="00303503"/>
    <w:rsid w:val="00307262"/>
    <w:rsid w:val="00313E4A"/>
    <w:rsid w:val="003157F3"/>
    <w:rsid w:val="00315F3F"/>
    <w:rsid w:val="003161D2"/>
    <w:rsid w:val="00316357"/>
    <w:rsid w:val="00322873"/>
    <w:rsid w:val="00323210"/>
    <w:rsid w:val="00332B9C"/>
    <w:rsid w:val="00333423"/>
    <w:rsid w:val="003347A9"/>
    <w:rsid w:val="003400A9"/>
    <w:rsid w:val="00340E12"/>
    <w:rsid w:val="00343F95"/>
    <w:rsid w:val="00350C37"/>
    <w:rsid w:val="00355427"/>
    <w:rsid w:val="00355BC0"/>
    <w:rsid w:val="0036009C"/>
    <w:rsid w:val="00361478"/>
    <w:rsid w:val="0036164F"/>
    <w:rsid w:val="00372FA0"/>
    <w:rsid w:val="003735EF"/>
    <w:rsid w:val="00374BC2"/>
    <w:rsid w:val="00375802"/>
    <w:rsid w:val="00381B03"/>
    <w:rsid w:val="00381FF6"/>
    <w:rsid w:val="00384080"/>
    <w:rsid w:val="003866E4"/>
    <w:rsid w:val="003905F9"/>
    <w:rsid w:val="003939C1"/>
    <w:rsid w:val="00393D03"/>
    <w:rsid w:val="0039762D"/>
    <w:rsid w:val="003A0CBF"/>
    <w:rsid w:val="003A1DF0"/>
    <w:rsid w:val="003A49FE"/>
    <w:rsid w:val="003A4E8C"/>
    <w:rsid w:val="003B0A07"/>
    <w:rsid w:val="003B0DF5"/>
    <w:rsid w:val="003B22BD"/>
    <w:rsid w:val="003B59EB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73A"/>
    <w:rsid w:val="00420B7B"/>
    <w:rsid w:val="004213BF"/>
    <w:rsid w:val="00423CF6"/>
    <w:rsid w:val="0042422D"/>
    <w:rsid w:val="00427CAA"/>
    <w:rsid w:val="00431171"/>
    <w:rsid w:val="004327B4"/>
    <w:rsid w:val="00434092"/>
    <w:rsid w:val="00434F65"/>
    <w:rsid w:val="00437697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666AB"/>
    <w:rsid w:val="00473BF8"/>
    <w:rsid w:val="00473FBC"/>
    <w:rsid w:val="00477031"/>
    <w:rsid w:val="004772A8"/>
    <w:rsid w:val="0048079E"/>
    <w:rsid w:val="00487639"/>
    <w:rsid w:val="00487BEC"/>
    <w:rsid w:val="00490EB4"/>
    <w:rsid w:val="00491495"/>
    <w:rsid w:val="00492A9F"/>
    <w:rsid w:val="00494C54"/>
    <w:rsid w:val="004A1122"/>
    <w:rsid w:val="004A2297"/>
    <w:rsid w:val="004A31F6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48F7"/>
    <w:rsid w:val="004C52F0"/>
    <w:rsid w:val="004C6BCE"/>
    <w:rsid w:val="004D0D49"/>
    <w:rsid w:val="004D6C3C"/>
    <w:rsid w:val="004E0B2F"/>
    <w:rsid w:val="004E7909"/>
    <w:rsid w:val="004F0140"/>
    <w:rsid w:val="004F23DF"/>
    <w:rsid w:val="005026DB"/>
    <w:rsid w:val="00505EE9"/>
    <w:rsid w:val="0050663F"/>
    <w:rsid w:val="005113BC"/>
    <w:rsid w:val="005121EF"/>
    <w:rsid w:val="00513288"/>
    <w:rsid w:val="0051629D"/>
    <w:rsid w:val="0052079C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156"/>
    <w:rsid w:val="005B24E0"/>
    <w:rsid w:val="005C09F8"/>
    <w:rsid w:val="005C27F8"/>
    <w:rsid w:val="005C31C6"/>
    <w:rsid w:val="005C4350"/>
    <w:rsid w:val="005C5B8B"/>
    <w:rsid w:val="005C78DC"/>
    <w:rsid w:val="005D24C4"/>
    <w:rsid w:val="005D56B4"/>
    <w:rsid w:val="005F0A3F"/>
    <w:rsid w:val="005F1C33"/>
    <w:rsid w:val="005F57B4"/>
    <w:rsid w:val="005F6BE3"/>
    <w:rsid w:val="00601829"/>
    <w:rsid w:val="00601AD4"/>
    <w:rsid w:val="00603E5A"/>
    <w:rsid w:val="0060401B"/>
    <w:rsid w:val="00606421"/>
    <w:rsid w:val="00606FCD"/>
    <w:rsid w:val="006074E4"/>
    <w:rsid w:val="0060792D"/>
    <w:rsid w:val="00611570"/>
    <w:rsid w:val="00611829"/>
    <w:rsid w:val="00612AC1"/>
    <w:rsid w:val="0062223F"/>
    <w:rsid w:val="006315EA"/>
    <w:rsid w:val="006320BB"/>
    <w:rsid w:val="00633051"/>
    <w:rsid w:val="00634437"/>
    <w:rsid w:val="00636EF5"/>
    <w:rsid w:val="00640412"/>
    <w:rsid w:val="0064298F"/>
    <w:rsid w:val="00643595"/>
    <w:rsid w:val="00644E79"/>
    <w:rsid w:val="00647A0E"/>
    <w:rsid w:val="00650199"/>
    <w:rsid w:val="006505D0"/>
    <w:rsid w:val="00652461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87C2D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D7ADC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2EF7"/>
    <w:rsid w:val="00704F1A"/>
    <w:rsid w:val="0070622D"/>
    <w:rsid w:val="0071043B"/>
    <w:rsid w:val="0071111D"/>
    <w:rsid w:val="00712268"/>
    <w:rsid w:val="007130BB"/>
    <w:rsid w:val="0071468F"/>
    <w:rsid w:val="00717204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50E1"/>
    <w:rsid w:val="0075619C"/>
    <w:rsid w:val="0075717D"/>
    <w:rsid w:val="007571B4"/>
    <w:rsid w:val="00757554"/>
    <w:rsid w:val="00761CCB"/>
    <w:rsid w:val="00766564"/>
    <w:rsid w:val="00771A62"/>
    <w:rsid w:val="007723D8"/>
    <w:rsid w:val="00772750"/>
    <w:rsid w:val="00774457"/>
    <w:rsid w:val="00780F20"/>
    <w:rsid w:val="00782F8A"/>
    <w:rsid w:val="00784DF5"/>
    <w:rsid w:val="00785607"/>
    <w:rsid w:val="007867E2"/>
    <w:rsid w:val="0078754D"/>
    <w:rsid w:val="00790607"/>
    <w:rsid w:val="007916C8"/>
    <w:rsid w:val="00792909"/>
    <w:rsid w:val="00795F21"/>
    <w:rsid w:val="00797EA1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07FF2"/>
    <w:rsid w:val="00811AE9"/>
    <w:rsid w:val="008133A7"/>
    <w:rsid w:val="0081605C"/>
    <w:rsid w:val="00823E65"/>
    <w:rsid w:val="00824CA2"/>
    <w:rsid w:val="00824D51"/>
    <w:rsid w:val="00824E90"/>
    <w:rsid w:val="0082610F"/>
    <w:rsid w:val="00827EFA"/>
    <w:rsid w:val="00832AD8"/>
    <w:rsid w:val="00832E41"/>
    <w:rsid w:val="00835972"/>
    <w:rsid w:val="00835D50"/>
    <w:rsid w:val="00837BC3"/>
    <w:rsid w:val="00844307"/>
    <w:rsid w:val="00844834"/>
    <w:rsid w:val="00845DDD"/>
    <w:rsid w:val="00847E9A"/>
    <w:rsid w:val="008507C9"/>
    <w:rsid w:val="0085132E"/>
    <w:rsid w:val="00851D22"/>
    <w:rsid w:val="0085430C"/>
    <w:rsid w:val="0085457E"/>
    <w:rsid w:val="008570AF"/>
    <w:rsid w:val="00862872"/>
    <w:rsid w:val="00863344"/>
    <w:rsid w:val="0086721A"/>
    <w:rsid w:val="00867EEB"/>
    <w:rsid w:val="00872E53"/>
    <w:rsid w:val="008746EF"/>
    <w:rsid w:val="00875BC9"/>
    <w:rsid w:val="00884110"/>
    <w:rsid w:val="0088518A"/>
    <w:rsid w:val="008854F0"/>
    <w:rsid w:val="00886AA8"/>
    <w:rsid w:val="0088720D"/>
    <w:rsid w:val="008936F9"/>
    <w:rsid w:val="008A1364"/>
    <w:rsid w:val="008A15F6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C7ED1"/>
    <w:rsid w:val="008D489A"/>
    <w:rsid w:val="008D4AC7"/>
    <w:rsid w:val="008D73C9"/>
    <w:rsid w:val="008E0375"/>
    <w:rsid w:val="008E6DAD"/>
    <w:rsid w:val="008F06B7"/>
    <w:rsid w:val="008F0710"/>
    <w:rsid w:val="008F2A86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18E"/>
    <w:rsid w:val="00942DC6"/>
    <w:rsid w:val="0094515A"/>
    <w:rsid w:val="009473C4"/>
    <w:rsid w:val="009507D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C5CBA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396"/>
    <w:rsid w:val="00A12491"/>
    <w:rsid w:val="00A174A6"/>
    <w:rsid w:val="00A1795C"/>
    <w:rsid w:val="00A2229B"/>
    <w:rsid w:val="00A23FD4"/>
    <w:rsid w:val="00A24C2F"/>
    <w:rsid w:val="00A26752"/>
    <w:rsid w:val="00A36BEF"/>
    <w:rsid w:val="00A376C3"/>
    <w:rsid w:val="00A40D35"/>
    <w:rsid w:val="00A4146A"/>
    <w:rsid w:val="00A42CED"/>
    <w:rsid w:val="00A44834"/>
    <w:rsid w:val="00A50FD7"/>
    <w:rsid w:val="00A56454"/>
    <w:rsid w:val="00A56C8E"/>
    <w:rsid w:val="00A620DE"/>
    <w:rsid w:val="00A65310"/>
    <w:rsid w:val="00A66A74"/>
    <w:rsid w:val="00A67EB3"/>
    <w:rsid w:val="00A7107C"/>
    <w:rsid w:val="00A73E36"/>
    <w:rsid w:val="00A77481"/>
    <w:rsid w:val="00A81CF5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AF4B19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0026"/>
    <w:rsid w:val="00B315A7"/>
    <w:rsid w:val="00B32019"/>
    <w:rsid w:val="00B332C0"/>
    <w:rsid w:val="00B3378C"/>
    <w:rsid w:val="00B3457C"/>
    <w:rsid w:val="00B349DE"/>
    <w:rsid w:val="00B361BB"/>
    <w:rsid w:val="00B37890"/>
    <w:rsid w:val="00B40895"/>
    <w:rsid w:val="00B4380D"/>
    <w:rsid w:val="00B4383B"/>
    <w:rsid w:val="00B438CF"/>
    <w:rsid w:val="00B443F3"/>
    <w:rsid w:val="00B44C95"/>
    <w:rsid w:val="00B4530F"/>
    <w:rsid w:val="00B52302"/>
    <w:rsid w:val="00B54E5E"/>
    <w:rsid w:val="00B5583C"/>
    <w:rsid w:val="00B5792C"/>
    <w:rsid w:val="00B608DA"/>
    <w:rsid w:val="00B60DE1"/>
    <w:rsid w:val="00B615BD"/>
    <w:rsid w:val="00B61DE1"/>
    <w:rsid w:val="00B6396A"/>
    <w:rsid w:val="00B63A85"/>
    <w:rsid w:val="00B71F1E"/>
    <w:rsid w:val="00B7351A"/>
    <w:rsid w:val="00B73AF0"/>
    <w:rsid w:val="00B75CF1"/>
    <w:rsid w:val="00B80FA4"/>
    <w:rsid w:val="00B850DB"/>
    <w:rsid w:val="00B85A67"/>
    <w:rsid w:val="00B9286B"/>
    <w:rsid w:val="00B949C5"/>
    <w:rsid w:val="00B95A1E"/>
    <w:rsid w:val="00B975C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2622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564D2"/>
    <w:rsid w:val="00C62C2A"/>
    <w:rsid w:val="00C64667"/>
    <w:rsid w:val="00C67E97"/>
    <w:rsid w:val="00C70183"/>
    <w:rsid w:val="00C707CF"/>
    <w:rsid w:val="00C7131E"/>
    <w:rsid w:val="00C71A7D"/>
    <w:rsid w:val="00C72CB7"/>
    <w:rsid w:val="00C73DFE"/>
    <w:rsid w:val="00C76E7D"/>
    <w:rsid w:val="00C77514"/>
    <w:rsid w:val="00C779DD"/>
    <w:rsid w:val="00C77D91"/>
    <w:rsid w:val="00C80057"/>
    <w:rsid w:val="00C93175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3B9"/>
    <w:rsid w:val="00CC5E26"/>
    <w:rsid w:val="00CC7CC1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2C24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0C91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77664"/>
    <w:rsid w:val="00D81026"/>
    <w:rsid w:val="00D829AA"/>
    <w:rsid w:val="00D831B0"/>
    <w:rsid w:val="00D84DA4"/>
    <w:rsid w:val="00D84E6C"/>
    <w:rsid w:val="00D84EC1"/>
    <w:rsid w:val="00D87EB1"/>
    <w:rsid w:val="00D95E44"/>
    <w:rsid w:val="00D96880"/>
    <w:rsid w:val="00D97389"/>
    <w:rsid w:val="00DA2C3C"/>
    <w:rsid w:val="00DA46A1"/>
    <w:rsid w:val="00DB34F0"/>
    <w:rsid w:val="00DB37F3"/>
    <w:rsid w:val="00DB38E9"/>
    <w:rsid w:val="00DB5688"/>
    <w:rsid w:val="00DB5C64"/>
    <w:rsid w:val="00DC1496"/>
    <w:rsid w:val="00DC4223"/>
    <w:rsid w:val="00DC4994"/>
    <w:rsid w:val="00DC4A89"/>
    <w:rsid w:val="00DC5C8D"/>
    <w:rsid w:val="00DC60AC"/>
    <w:rsid w:val="00DC7763"/>
    <w:rsid w:val="00DD6518"/>
    <w:rsid w:val="00DD77A3"/>
    <w:rsid w:val="00DE108C"/>
    <w:rsid w:val="00DE4809"/>
    <w:rsid w:val="00DE601B"/>
    <w:rsid w:val="00DF11D7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3A64"/>
    <w:rsid w:val="00E442E0"/>
    <w:rsid w:val="00E44E35"/>
    <w:rsid w:val="00E452F4"/>
    <w:rsid w:val="00E45416"/>
    <w:rsid w:val="00E46087"/>
    <w:rsid w:val="00E46756"/>
    <w:rsid w:val="00E467BC"/>
    <w:rsid w:val="00E511BF"/>
    <w:rsid w:val="00E53DCE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C0944"/>
    <w:rsid w:val="00ED05E6"/>
    <w:rsid w:val="00ED2E10"/>
    <w:rsid w:val="00ED3F2A"/>
    <w:rsid w:val="00ED40A7"/>
    <w:rsid w:val="00ED4AEE"/>
    <w:rsid w:val="00EE02D2"/>
    <w:rsid w:val="00EE0FF1"/>
    <w:rsid w:val="00EE312B"/>
    <w:rsid w:val="00EE6613"/>
    <w:rsid w:val="00F00571"/>
    <w:rsid w:val="00F05418"/>
    <w:rsid w:val="00F05D9A"/>
    <w:rsid w:val="00F100F0"/>
    <w:rsid w:val="00F20A8D"/>
    <w:rsid w:val="00F228FA"/>
    <w:rsid w:val="00F22FC6"/>
    <w:rsid w:val="00F25105"/>
    <w:rsid w:val="00F274DE"/>
    <w:rsid w:val="00F322A0"/>
    <w:rsid w:val="00F35A78"/>
    <w:rsid w:val="00F376A5"/>
    <w:rsid w:val="00F40CD7"/>
    <w:rsid w:val="00F45F5F"/>
    <w:rsid w:val="00F46145"/>
    <w:rsid w:val="00F519BB"/>
    <w:rsid w:val="00F546BB"/>
    <w:rsid w:val="00F54E35"/>
    <w:rsid w:val="00F5679C"/>
    <w:rsid w:val="00F56928"/>
    <w:rsid w:val="00F57D15"/>
    <w:rsid w:val="00F60FE4"/>
    <w:rsid w:val="00F61A4A"/>
    <w:rsid w:val="00F677FF"/>
    <w:rsid w:val="00F70BDC"/>
    <w:rsid w:val="00F73BF0"/>
    <w:rsid w:val="00F76419"/>
    <w:rsid w:val="00F77F8F"/>
    <w:rsid w:val="00F81FE7"/>
    <w:rsid w:val="00F82143"/>
    <w:rsid w:val="00F82FE5"/>
    <w:rsid w:val="00F84E69"/>
    <w:rsid w:val="00F856B7"/>
    <w:rsid w:val="00F8590A"/>
    <w:rsid w:val="00F90824"/>
    <w:rsid w:val="00F92272"/>
    <w:rsid w:val="00F928DC"/>
    <w:rsid w:val="00F93C41"/>
    <w:rsid w:val="00FA13C1"/>
    <w:rsid w:val="00FA43CC"/>
    <w:rsid w:val="00FA6002"/>
    <w:rsid w:val="00FA7013"/>
    <w:rsid w:val="00FA7A6B"/>
    <w:rsid w:val="00FA7C03"/>
    <w:rsid w:val="00FB11DA"/>
    <w:rsid w:val="00FB2B58"/>
    <w:rsid w:val="00FB4644"/>
    <w:rsid w:val="00FB47A4"/>
    <w:rsid w:val="00FB753D"/>
    <w:rsid w:val="00FC1A37"/>
    <w:rsid w:val="00FC2A87"/>
    <w:rsid w:val="00FC41F3"/>
    <w:rsid w:val="00FC5161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0EF6"/>
    <w:rsid w:val="00FF2428"/>
    <w:rsid w:val="00FF2D6F"/>
    <w:rsid w:val="00FF450D"/>
    <w:rsid w:val="00FF5BB3"/>
    <w:rsid w:val="00FF5CB5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11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hyperlink" Target="http://sanbox.megapay.vn:2710/pg_was/cancel/paymentCancel.d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anbox.megapay.vn:2710/pg_was/order/trxStatus.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BBD56-722B-43F9-9392-5170C532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31</Pages>
  <Words>5342</Words>
  <Characters>30451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2007</cp:revision>
  <dcterms:created xsi:type="dcterms:W3CDTF">2019-03-20T17:06:00Z</dcterms:created>
  <dcterms:modified xsi:type="dcterms:W3CDTF">2019-08-21T10:08:00Z</dcterms:modified>
</cp:coreProperties>
</file>