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Read and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understand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programming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problem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statements. Ask questions.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Identify edge cases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for the problem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Define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effective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test case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(s) and expected result(s) for program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Design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one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algorithmic solution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on paper (or whiteboard)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Analyze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the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time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and space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complexity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of the solution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Write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nearly correct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code on paper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(or whiteboard) to solve problem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Explain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your algorithm/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program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to others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Simulate test case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and verify your program produces correct results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320" w:lineRule="auto"/>
        <w:ind w:left="720" w:hanging="360"/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Maybe,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implement, test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, and demonstrate correct function of the solution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ind w:left="0" w:firstLine="0"/>
        <w:rPr>
          <w:b w:val="1"/>
          <w:color w:val="595959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Identify edge cases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for the problem: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Define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effective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test case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(s) and expected result(s) for program: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ind w:left="720" w:firstLine="0"/>
        <w:rPr>
          <w:b w:val="1"/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Design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one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algorithmic solution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on paper (or whiteboard, or a text file.) put the screenshot or text here: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Analyze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the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time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and space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complexity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of the solution: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Write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nearly correct 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code on paper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(or whiteboard, or text file) to solve problem: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Explain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your algorithm/program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in</w:t>
      </w: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simple words: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320" w:lineRule="auto"/>
        <w:ind w:left="72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b w:val="1"/>
          <w:color w:val="595959"/>
          <w:sz w:val="36"/>
          <w:szCs w:val="36"/>
          <w:rtl w:val="0"/>
        </w:rPr>
        <w:t xml:space="preserve">Simulate test case</w:t>
      </w:r>
      <w:r w:rsidDel="00000000" w:rsidR="00000000" w:rsidRPr="00000000">
        <w:rPr>
          <w:color w:val="595959"/>
          <w:sz w:val="36"/>
          <w:szCs w:val="36"/>
          <w:rtl w:val="0"/>
        </w:rPr>
        <w:t xml:space="preserve"> and verify your program produces correct results:</w:t>
      </w:r>
    </w:p>
    <w:p w:rsidR="00000000" w:rsidDel="00000000" w:rsidP="00000000" w:rsidRDefault="00000000" w:rsidRPr="00000000" w14:paraId="00000019">
      <w:pPr>
        <w:widowControl w:val="0"/>
        <w:spacing w:after="32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