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D06B" w14:textId="53D1D6AF" w:rsidR="00FE5AEF" w:rsidRPr="007029C4" w:rsidRDefault="00FE5AEF" w:rsidP="00FE5AEF">
      <w:pPr>
        <w:rPr>
          <w:b/>
          <w:bCs/>
        </w:rPr>
      </w:pPr>
      <w:r w:rsidRPr="007029C4">
        <w:rPr>
          <w:b/>
          <w:bCs/>
        </w:rPr>
        <w:t xml:space="preserve">2. </w:t>
      </w:r>
      <w:proofErr w:type="spellStart"/>
      <w:r w:rsidRPr="007029C4">
        <w:rPr>
          <w:b/>
          <w:bCs/>
        </w:rPr>
        <w:t>Phân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tích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tài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chính</w:t>
      </w:r>
      <w:proofErr w:type="spellEnd"/>
      <w:r w:rsidRPr="007029C4">
        <w:rPr>
          <w:b/>
          <w:bCs/>
        </w:rPr>
        <w:t xml:space="preserve">: NPV, ROI, </w:t>
      </w:r>
      <w:proofErr w:type="spellStart"/>
      <w:r w:rsidRPr="007029C4">
        <w:rPr>
          <w:b/>
          <w:bCs/>
        </w:rPr>
        <w:t>thời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gian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hoàn</w:t>
      </w:r>
      <w:proofErr w:type="spellEnd"/>
      <w:r w:rsidRPr="007029C4">
        <w:rPr>
          <w:b/>
          <w:bCs/>
        </w:rPr>
        <w:t xml:space="preserve"> </w:t>
      </w:r>
      <w:proofErr w:type="spellStart"/>
      <w:r w:rsidRPr="007029C4">
        <w:rPr>
          <w:b/>
          <w:bCs/>
        </w:rPr>
        <w:t>vốn</w:t>
      </w:r>
      <w:proofErr w:type="spellEnd"/>
      <w:r w:rsidRPr="007029C4">
        <w:rPr>
          <w:b/>
          <w:bCs/>
        </w:rPr>
        <w:t>.</w:t>
      </w:r>
    </w:p>
    <w:p w14:paraId="64F15462" w14:textId="5B7A6796" w:rsidR="00FE5AEF" w:rsidRPr="00FE5AEF" w:rsidRDefault="00FE5AEF" w:rsidP="00FE5AEF">
      <w:pPr>
        <w:rPr>
          <w:b/>
          <w:bCs/>
        </w:rPr>
      </w:pPr>
      <w:r w:rsidRPr="007029C4">
        <w:rPr>
          <w:b/>
          <w:bCs/>
        </w:rPr>
        <w:t xml:space="preserve">2.1. </w:t>
      </w:r>
      <w:proofErr w:type="spellStart"/>
      <w:r w:rsidRPr="00FE5AEF">
        <w:rPr>
          <w:b/>
          <w:bCs/>
        </w:rPr>
        <w:t>Hướng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dẫn</w:t>
      </w:r>
      <w:proofErr w:type="spellEnd"/>
      <w:r w:rsidRPr="00FE5AEF">
        <w:rPr>
          <w:b/>
          <w:bCs/>
        </w:rPr>
        <w:t xml:space="preserve"> chi </w:t>
      </w:r>
      <w:proofErr w:type="spellStart"/>
      <w:r w:rsidRPr="00FE5AEF">
        <w:rPr>
          <w:b/>
          <w:bCs/>
        </w:rPr>
        <w:t>tiết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cách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tính</w:t>
      </w:r>
      <w:proofErr w:type="spellEnd"/>
      <w:r w:rsidRPr="00FE5AEF">
        <w:rPr>
          <w:b/>
          <w:bCs/>
        </w:rPr>
        <w:t xml:space="preserve"> NPV (</w:t>
      </w:r>
      <w:proofErr w:type="spellStart"/>
      <w:r w:rsidRPr="00FE5AEF">
        <w:rPr>
          <w:b/>
          <w:bCs/>
        </w:rPr>
        <w:t>Giá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trị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hiện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tại</w:t>
      </w:r>
      <w:proofErr w:type="spellEnd"/>
      <w:r w:rsidRPr="00FE5AEF">
        <w:rPr>
          <w:b/>
          <w:bCs/>
        </w:rPr>
        <w:t xml:space="preserve"> </w:t>
      </w:r>
      <w:proofErr w:type="spellStart"/>
      <w:r w:rsidRPr="00FE5AEF">
        <w:rPr>
          <w:b/>
          <w:bCs/>
        </w:rPr>
        <w:t>ròng</w:t>
      </w:r>
      <w:proofErr w:type="spellEnd"/>
      <w:r w:rsidRPr="00FE5AEF">
        <w:rPr>
          <w:b/>
          <w:bCs/>
        </w:rPr>
        <w:t>)</w:t>
      </w:r>
    </w:p>
    <w:p w14:paraId="193F2499" w14:textId="77777777" w:rsidR="00FE5AEF" w:rsidRPr="00FE5AEF" w:rsidRDefault="00FE5AEF" w:rsidP="00FE5AEF">
      <w:proofErr w:type="spellStart"/>
      <w:r w:rsidRPr="00FE5AEF">
        <w:t>Mục</w:t>
      </w:r>
      <w:proofErr w:type="spellEnd"/>
      <w:r w:rsidRPr="00FE5AEF">
        <w:t xml:space="preserve"> </w:t>
      </w:r>
      <w:proofErr w:type="spellStart"/>
      <w:r w:rsidRPr="00FE5AEF">
        <w:t>đích</w:t>
      </w:r>
      <w:proofErr w:type="spellEnd"/>
      <w:r w:rsidRPr="00FE5AEF">
        <w:t xml:space="preserve"> </w:t>
      </w:r>
      <w:proofErr w:type="spellStart"/>
      <w:r w:rsidRPr="00FE5AEF">
        <w:t>của</w:t>
      </w:r>
      <w:proofErr w:type="spellEnd"/>
      <w:r w:rsidRPr="00FE5AEF">
        <w:t xml:space="preserve"> NPV </w:t>
      </w:r>
      <w:proofErr w:type="spellStart"/>
      <w:r w:rsidRPr="00FE5AEF">
        <w:t>là</w:t>
      </w:r>
      <w:proofErr w:type="spellEnd"/>
      <w:r w:rsidRPr="00FE5AEF">
        <w:t xml:space="preserve"> </w:t>
      </w:r>
      <w:proofErr w:type="spellStart"/>
      <w:r w:rsidRPr="00FE5AEF">
        <w:t>gì</w:t>
      </w:r>
      <w:proofErr w:type="spellEnd"/>
      <w:r w:rsidRPr="00FE5AEF">
        <w:t>?</w:t>
      </w:r>
    </w:p>
    <w:p w14:paraId="266BB1C3" w14:textId="77777777" w:rsidR="00FE5AEF" w:rsidRPr="00FE5AEF" w:rsidRDefault="00FE5AEF" w:rsidP="00FE5AEF">
      <w:r w:rsidRPr="00FE5AEF">
        <w:t>NPV (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hiện</w:t>
      </w:r>
      <w:proofErr w:type="spellEnd"/>
      <w:r w:rsidRPr="00FE5AEF">
        <w:t xml:space="preserve"> </w:t>
      </w:r>
      <w:proofErr w:type="spellStart"/>
      <w:r w:rsidRPr="00FE5AEF">
        <w:t>tại</w:t>
      </w:r>
      <w:proofErr w:type="spellEnd"/>
      <w:r w:rsidRPr="00FE5AEF">
        <w:t xml:space="preserve"> </w:t>
      </w:r>
      <w:proofErr w:type="spellStart"/>
      <w:r w:rsidRPr="00FE5AEF">
        <w:t>ròng</w:t>
      </w:r>
      <w:proofErr w:type="spellEnd"/>
      <w:r w:rsidRPr="00FE5AEF">
        <w:t xml:space="preserve">) </w:t>
      </w:r>
      <w:proofErr w:type="spellStart"/>
      <w:r w:rsidRPr="00FE5AEF">
        <w:t>trả</w:t>
      </w:r>
      <w:proofErr w:type="spellEnd"/>
      <w:r w:rsidRPr="00FE5AEF">
        <w:t xml:space="preserve"> </w:t>
      </w:r>
      <w:proofErr w:type="spellStart"/>
      <w:r w:rsidRPr="00FE5AEF">
        <w:t>lời</w:t>
      </w:r>
      <w:proofErr w:type="spellEnd"/>
      <w:r w:rsidRPr="00FE5AEF">
        <w:t xml:space="preserve"> </w:t>
      </w:r>
      <w:proofErr w:type="spellStart"/>
      <w:r w:rsidRPr="00FE5AEF">
        <w:t>một</w:t>
      </w:r>
      <w:proofErr w:type="spellEnd"/>
      <w:r w:rsidRPr="00FE5AEF">
        <w:t xml:space="preserve"> </w:t>
      </w:r>
      <w:proofErr w:type="spellStart"/>
      <w:r w:rsidRPr="00FE5AEF">
        <w:t>câu</w:t>
      </w:r>
      <w:proofErr w:type="spellEnd"/>
      <w:r w:rsidRPr="00FE5AEF">
        <w:t xml:space="preserve"> </w:t>
      </w:r>
      <w:proofErr w:type="spellStart"/>
      <w:r w:rsidRPr="00FE5AEF">
        <w:t>hỏi</w:t>
      </w:r>
      <w:proofErr w:type="spellEnd"/>
      <w:r w:rsidRPr="00FE5AEF">
        <w:t xml:space="preserve"> </w:t>
      </w:r>
      <w:proofErr w:type="spellStart"/>
      <w:r w:rsidRPr="00FE5AEF">
        <w:t>đơn</w:t>
      </w:r>
      <w:proofErr w:type="spellEnd"/>
      <w:r w:rsidRPr="00FE5AEF">
        <w:t xml:space="preserve"> </w:t>
      </w:r>
      <w:proofErr w:type="spellStart"/>
      <w:r w:rsidRPr="00FE5AEF">
        <w:t>giản</w:t>
      </w:r>
      <w:proofErr w:type="spellEnd"/>
      <w:r w:rsidRPr="00FE5AEF">
        <w:t>: "</w:t>
      </w:r>
      <w:proofErr w:type="spellStart"/>
      <w:r w:rsidRPr="00FE5AEF">
        <w:t>Số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</w:t>
      </w:r>
      <w:proofErr w:type="spellStart"/>
      <w:r w:rsidRPr="00FE5AEF">
        <w:t>mà</w:t>
      </w:r>
      <w:proofErr w:type="spellEnd"/>
      <w:r w:rsidRPr="00FE5AEF">
        <w:t xml:space="preserve"> </w:t>
      </w:r>
      <w:proofErr w:type="spellStart"/>
      <w:r w:rsidRPr="00FE5AEF">
        <w:t>dự</w:t>
      </w:r>
      <w:proofErr w:type="spellEnd"/>
      <w:r w:rsidRPr="00FE5AEF">
        <w:t xml:space="preserve"> </w:t>
      </w:r>
      <w:proofErr w:type="spellStart"/>
      <w:r w:rsidRPr="00FE5AEF">
        <w:t>án</w:t>
      </w:r>
      <w:proofErr w:type="spellEnd"/>
      <w:r w:rsidRPr="00FE5AEF">
        <w:t xml:space="preserve"> </w:t>
      </w:r>
      <w:proofErr w:type="spellStart"/>
      <w:r w:rsidRPr="00FE5AEF">
        <w:t>này</w:t>
      </w:r>
      <w:proofErr w:type="spellEnd"/>
      <w:r w:rsidRPr="00FE5AEF">
        <w:t xml:space="preserve"> </w:t>
      </w:r>
      <w:proofErr w:type="spellStart"/>
      <w:r w:rsidRPr="00FE5AEF">
        <w:t>mang</w:t>
      </w:r>
      <w:proofErr w:type="spellEnd"/>
      <w:r w:rsidRPr="00FE5AEF">
        <w:t xml:space="preserve"> </w:t>
      </w:r>
      <w:proofErr w:type="spellStart"/>
      <w:r w:rsidRPr="00FE5AEF">
        <w:t>lại</w:t>
      </w:r>
      <w:proofErr w:type="spellEnd"/>
      <w:r w:rsidRPr="00FE5AEF">
        <w:t xml:space="preserve"> </w:t>
      </w:r>
      <w:proofErr w:type="spellStart"/>
      <w:r w:rsidRPr="00FE5AEF">
        <w:t>trong</w:t>
      </w:r>
      <w:proofErr w:type="spellEnd"/>
      <w:r w:rsidRPr="00FE5AEF">
        <w:t xml:space="preserve"> </w:t>
      </w:r>
      <w:proofErr w:type="spellStart"/>
      <w:r w:rsidRPr="00FE5AEF">
        <w:t>tương</w:t>
      </w:r>
      <w:proofErr w:type="spellEnd"/>
      <w:r w:rsidRPr="00FE5AEF">
        <w:t xml:space="preserve"> </w:t>
      </w:r>
      <w:proofErr w:type="spellStart"/>
      <w:r w:rsidRPr="00FE5AEF">
        <w:t>lai</w:t>
      </w:r>
      <w:proofErr w:type="spellEnd"/>
      <w:r w:rsidRPr="00FE5AEF">
        <w:t xml:space="preserve">, </w:t>
      </w:r>
      <w:proofErr w:type="spellStart"/>
      <w:r w:rsidRPr="00FE5AEF">
        <w:t>sau</w:t>
      </w:r>
      <w:proofErr w:type="spellEnd"/>
      <w:r w:rsidRPr="00FE5AEF">
        <w:t xml:space="preserve"> </w:t>
      </w:r>
      <w:proofErr w:type="spellStart"/>
      <w:r w:rsidRPr="00FE5AEF">
        <w:t>khi</w:t>
      </w:r>
      <w:proofErr w:type="spellEnd"/>
      <w:r w:rsidRPr="00FE5AEF">
        <w:t xml:space="preserve"> </w:t>
      </w:r>
      <w:proofErr w:type="spellStart"/>
      <w:r w:rsidRPr="00FE5AEF">
        <w:t>quy</w:t>
      </w:r>
      <w:proofErr w:type="spellEnd"/>
      <w:r w:rsidRPr="00FE5AEF">
        <w:t xml:space="preserve"> </w:t>
      </w:r>
      <w:proofErr w:type="spellStart"/>
      <w:r w:rsidRPr="00FE5AEF">
        <w:t>đổi</w:t>
      </w:r>
      <w:proofErr w:type="spellEnd"/>
      <w:r w:rsidRPr="00FE5AEF">
        <w:t xml:space="preserve"> </w:t>
      </w:r>
      <w:proofErr w:type="spellStart"/>
      <w:r w:rsidRPr="00FE5AEF">
        <w:t>về</w:t>
      </w:r>
      <w:proofErr w:type="spellEnd"/>
      <w:r w:rsidRPr="00FE5AEF">
        <w:t xml:space="preserve"> 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của</w:t>
      </w:r>
      <w:proofErr w:type="spellEnd"/>
      <w:r w:rsidRPr="00FE5AEF">
        <w:t xml:space="preserve"> </w:t>
      </w:r>
      <w:proofErr w:type="spellStart"/>
      <w:r w:rsidRPr="00FE5AEF">
        <w:t>ngày</w:t>
      </w:r>
      <w:proofErr w:type="spellEnd"/>
      <w:r w:rsidRPr="00FE5AEF">
        <w:t xml:space="preserve"> </w:t>
      </w:r>
      <w:proofErr w:type="spellStart"/>
      <w:r w:rsidRPr="00FE5AEF">
        <w:t>hôm</w:t>
      </w:r>
      <w:proofErr w:type="spellEnd"/>
      <w:r w:rsidRPr="00FE5AEF">
        <w:t xml:space="preserve"> nay,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lớn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</w:t>
      </w:r>
      <w:proofErr w:type="spellStart"/>
      <w:r w:rsidRPr="00FE5AEF">
        <w:t>số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</w:t>
      </w:r>
      <w:proofErr w:type="spellStart"/>
      <w:r w:rsidRPr="00FE5AEF">
        <w:t>tôi</w:t>
      </w:r>
      <w:proofErr w:type="spellEnd"/>
      <w:r w:rsidRPr="00FE5AEF">
        <w:t xml:space="preserve"> </w:t>
      </w:r>
      <w:proofErr w:type="spellStart"/>
      <w:r w:rsidRPr="00FE5AEF">
        <w:t>bỏ</w:t>
      </w:r>
      <w:proofErr w:type="spellEnd"/>
      <w:r w:rsidRPr="00FE5AEF">
        <w:t xml:space="preserve"> </w:t>
      </w:r>
      <w:proofErr w:type="spellStart"/>
      <w:r w:rsidRPr="00FE5AEF">
        <w:t>ra</w:t>
      </w:r>
      <w:proofErr w:type="spellEnd"/>
      <w:r w:rsidRPr="00FE5AEF">
        <w:t xml:space="preserve"> ban </w:t>
      </w:r>
      <w:proofErr w:type="spellStart"/>
      <w:r w:rsidRPr="00FE5AEF">
        <w:t>đầu</w:t>
      </w:r>
      <w:proofErr w:type="spellEnd"/>
      <w:r w:rsidRPr="00FE5AEF">
        <w:t xml:space="preserve"> </w:t>
      </w:r>
      <w:proofErr w:type="spellStart"/>
      <w:r w:rsidRPr="00FE5AEF">
        <w:t>không</w:t>
      </w:r>
      <w:proofErr w:type="spellEnd"/>
      <w:r w:rsidRPr="00FE5AEF">
        <w:t>?"</w:t>
      </w:r>
    </w:p>
    <w:p w14:paraId="0C8F57D1" w14:textId="77777777" w:rsidR="00FE5AEF" w:rsidRPr="00FE5AEF" w:rsidRDefault="00FE5AEF" w:rsidP="00FE5AEF">
      <w:proofErr w:type="spellStart"/>
      <w:r w:rsidRPr="00FE5AEF">
        <w:t>Nguyên</w:t>
      </w:r>
      <w:proofErr w:type="spellEnd"/>
      <w:r w:rsidRPr="00FE5AEF">
        <w:t xml:space="preserve"> </w:t>
      </w:r>
      <w:proofErr w:type="spellStart"/>
      <w:r w:rsidRPr="00FE5AEF">
        <w:t>tắc</w:t>
      </w:r>
      <w:proofErr w:type="spellEnd"/>
      <w:r w:rsidRPr="00FE5AEF">
        <w:t xml:space="preserve"> </w:t>
      </w:r>
      <w:proofErr w:type="spellStart"/>
      <w:r w:rsidRPr="00FE5AEF">
        <w:t>cốt</w:t>
      </w:r>
      <w:proofErr w:type="spellEnd"/>
      <w:r w:rsidRPr="00FE5AEF">
        <w:t xml:space="preserve"> </w:t>
      </w:r>
      <w:proofErr w:type="spellStart"/>
      <w:r w:rsidRPr="00FE5AEF">
        <w:t>lõi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> "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thời</w:t>
      </w:r>
      <w:proofErr w:type="spellEnd"/>
      <w:r w:rsidRPr="00FE5AEF">
        <w:t xml:space="preserve"> </w:t>
      </w:r>
      <w:proofErr w:type="spellStart"/>
      <w:r w:rsidRPr="00FE5AEF">
        <w:t>gian</w:t>
      </w:r>
      <w:proofErr w:type="spellEnd"/>
      <w:r w:rsidRPr="00FE5AEF">
        <w:t xml:space="preserve"> </w:t>
      </w:r>
      <w:proofErr w:type="spellStart"/>
      <w:r w:rsidRPr="00FE5AEF">
        <w:t>của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" (Time Value of Money): 1.000.000 VNĐ </w:t>
      </w:r>
      <w:proofErr w:type="spellStart"/>
      <w:r w:rsidRPr="00FE5AEF">
        <w:t>bạn</w:t>
      </w:r>
      <w:proofErr w:type="spellEnd"/>
      <w:r w:rsidRPr="00FE5AEF">
        <w:t xml:space="preserve"> </w:t>
      </w:r>
      <w:proofErr w:type="spellStart"/>
      <w:r w:rsidRPr="00FE5AEF">
        <w:t>nhận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hôm</w:t>
      </w:r>
      <w:proofErr w:type="spellEnd"/>
      <w:r w:rsidRPr="00FE5AEF">
        <w:t xml:space="preserve"> nay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1.000.000 VNĐ </w:t>
      </w:r>
      <w:proofErr w:type="spellStart"/>
      <w:r w:rsidRPr="00FE5AEF">
        <w:t>bạn</w:t>
      </w:r>
      <w:proofErr w:type="spellEnd"/>
      <w:r w:rsidRPr="00FE5AEF">
        <w:t xml:space="preserve"> </w:t>
      </w:r>
      <w:proofErr w:type="spellStart"/>
      <w:r w:rsidRPr="00FE5AEF">
        <w:t>nhận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sau</w:t>
      </w:r>
      <w:proofErr w:type="spellEnd"/>
      <w:r w:rsidRPr="00FE5AEF">
        <w:t xml:space="preserve"> 5 </w:t>
      </w:r>
      <w:proofErr w:type="spellStart"/>
      <w:r w:rsidRPr="00FE5AEF">
        <w:t>năm</w:t>
      </w:r>
      <w:proofErr w:type="spellEnd"/>
      <w:r w:rsidRPr="00FE5AEF">
        <w:t xml:space="preserve"> (do </w:t>
      </w:r>
      <w:proofErr w:type="spellStart"/>
      <w:r w:rsidRPr="00FE5AEF">
        <w:t>lạm</w:t>
      </w:r>
      <w:proofErr w:type="spellEnd"/>
      <w:r w:rsidRPr="00FE5AEF">
        <w:t xml:space="preserve"> </w:t>
      </w:r>
      <w:proofErr w:type="spellStart"/>
      <w:r w:rsidRPr="00FE5AEF">
        <w:t>phát</w:t>
      </w:r>
      <w:proofErr w:type="spellEnd"/>
      <w:r w:rsidRPr="00FE5AEF">
        <w:t xml:space="preserve"> </w:t>
      </w:r>
      <w:proofErr w:type="spellStart"/>
      <w:r w:rsidRPr="00FE5AEF">
        <w:t>và</w:t>
      </w:r>
      <w:proofErr w:type="spellEnd"/>
      <w:r w:rsidRPr="00FE5AEF">
        <w:t xml:space="preserve"> chi </w:t>
      </w:r>
      <w:proofErr w:type="spellStart"/>
      <w:r w:rsidRPr="00FE5AEF">
        <w:t>phí</w:t>
      </w:r>
      <w:proofErr w:type="spellEnd"/>
      <w:r w:rsidRPr="00FE5AEF">
        <w:t xml:space="preserve"> </w:t>
      </w:r>
      <w:proofErr w:type="spellStart"/>
      <w:r w:rsidRPr="00FE5AEF">
        <w:t>cơ</w:t>
      </w:r>
      <w:proofErr w:type="spellEnd"/>
      <w:r w:rsidRPr="00FE5AEF">
        <w:t xml:space="preserve"> </w:t>
      </w:r>
      <w:proofErr w:type="spellStart"/>
      <w:r w:rsidRPr="00FE5AEF">
        <w:t>hội</w:t>
      </w:r>
      <w:proofErr w:type="spellEnd"/>
      <w:r w:rsidRPr="00FE5AEF">
        <w:t>).</w:t>
      </w:r>
    </w:p>
    <w:p w14:paraId="72289576" w14:textId="79980E4A" w:rsidR="00FE5AEF" w:rsidRPr="00FE5AEF" w:rsidRDefault="00FE5AEF" w:rsidP="00FE5AEF">
      <w:proofErr w:type="spellStart"/>
      <w:r w:rsidRPr="00FE5AEF">
        <w:t>Công</w:t>
      </w:r>
      <w:proofErr w:type="spellEnd"/>
      <w:r w:rsidRPr="00FE5AEF">
        <w:t xml:space="preserve"> </w:t>
      </w:r>
      <w:proofErr w:type="spellStart"/>
      <w:r w:rsidRPr="00FE5AEF">
        <w:t>thức</w:t>
      </w:r>
      <w:proofErr w:type="spellEnd"/>
      <w:r w:rsidRPr="00FE5AEF">
        <w:t xml:space="preserve"> </w:t>
      </w:r>
      <w:proofErr w:type="spellStart"/>
      <w:r w:rsidRPr="00FE5AEF">
        <w:t>và</w:t>
      </w:r>
      <w:proofErr w:type="spellEnd"/>
      <w:r w:rsidRPr="00FE5AEF">
        <w:t xml:space="preserve"> </w:t>
      </w:r>
      <w:proofErr w:type="spellStart"/>
      <w:r w:rsidRPr="00FE5AEF">
        <w:t>các</w:t>
      </w:r>
      <w:proofErr w:type="spellEnd"/>
      <w:r w:rsidRPr="00FE5AEF">
        <w:t xml:space="preserve"> </w:t>
      </w:r>
      <w:proofErr w:type="spellStart"/>
      <w:r w:rsidRPr="00FE5AEF">
        <w:t>thành</w:t>
      </w:r>
      <w:proofErr w:type="spellEnd"/>
      <w:r w:rsidRPr="00FE5AEF">
        <w:t xml:space="preserve"> </w:t>
      </w:r>
      <w:proofErr w:type="spellStart"/>
      <w:r w:rsidRPr="00FE5AEF">
        <w:t>phần</w:t>
      </w:r>
      <w:proofErr w:type="spellEnd"/>
      <w:r w:rsidRPr="00FE5AEF">
        <w:t xml:space="preserve"> </w:t>
      </w:r>
    </w:p>
    <w:p w14:paraId="19FAB3F9" w14:textId="77777777" w:rsidR="00FE5AEF" w:rsidRPr="00FE5AEF" w:rsidRDefault="00FE5AEF" w:rsidP="00FE5AEF">
      <w:proofErr w:type="spellStart"/>
      <w:r w:rsidRPr="00FE5AEF">
        <w:t>Công</w:t>
      </w:r>
      <w:proofErr w:type="spellEnd"/>
      <w:r w:rsidRPr="00FE5AEF">
        <w:t xml:space="preserve"> </w:t>
      </w:r>
      <w:proofErr w:type="spellStart"/>
      <w:r w:rsidRPr="00FE5AEF">
        <w:t>thức</w:t>
      </w:r>
      <w:proofErr w:type="spellEnd"/>
      <w:r w:rsidRPr="00FE5AEF">
        <w:t xml:space="preserve"> </w:t>
      </w:r>
      <w:proofErr w:type="spellStart"/>
      <w:r w:rsidRPr="00FE5AEF">
        <w:t>chung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>:</w:t>
      </w:r>
    </w:p>
    <w:p w14:paraId="41D724B5" w14:textId="77777777" w:rsidR="00FE5AEF" w:rsidRPr="00FE5AEF" w:rsidRDefault="00FE5AEF" w:rsidP="00FE5AEF">
      <w:pPr>
        <w:rPr>
          <w:i/>
          <w:iCs/>
        </w:rPr>
      </w:pPr>
      <w:r w:rsidRPr="00FE5AEF">
        <w:rPr>
          <w:i/>
          <w:iCs/>
        </w:rPr>
        <w:t>NPV = Σ [ A</w:t>
      </w:r>
      <w:r w:rsidRPr="00FE5AEF">
        <w:rPr>
          <w:i/>
          <w:iCs/>
          <w:vertAlign w:val="subscript"/>
        </w:rPr>
        <w:t>t</w:t>
      </w:r>
      <w:r w:rsidRPr="00FE5AEF">
        <w:rPr>
          <w:i/>
          <w:iCs/>
        </w:rPr>
        <w:t xml:space="preserve"> / (1 + </w:t>
      </w:r>
      <w:proofErr w:type="gramStart"/>
      <w:r w:rsidRPr="00FE5AEF">
        <w:rPr>
          <w:i/>
          <w:iCs/>
        </w:rPr>
        <w:t>r)</w:t>
      </w:r>
      <w:r w:rsidRPr="00FE5AEF">
        <w:rPr>
          <w:i/>
          <w:iCs/>
          <w:vertAlign w:val="superscript"/>
        </w:rPr>
        <w:t>t</w:t>
      </w:r>
      <w:proofErr w:type="gramEnd"/>
      <w:r w:rsidRPr="00FE5AEF">
        <w:rPr>
          <w:i/>
          <w:iCs/>
        </w:rPr>
        <w:t> ] (</w:t>
      </w:r>
      <w:proofErr w:type="spellStart"/>
      <w:r w:rsidRPr="00FE5AEF">
        <w:rPr>
          <w:i/>
          <w:iCs/>
        </w:rPr>
        <w:t>với</w:t>
      </w:r>
      <w:proofErr w:type="spellEnd"/>
      <w:r w:rsidRPr="00FE5AEF">
        <w:rPr>
          <w:i/>
          <w:iCs/>
        </w:rPr>
        <w:t xml:space="preserve"> t </w:t>
      </w:r>
      <w:proofErr w:type="spellStart"/>
      <w:r w:rsidRPr="00FE5AEF">
        <w:rPr>
          <w:i/>
          <w:iCs/>
        </w:rPr>
        <w:t>từ</w:t>
      </w:r>
      <w:proofErr w:type="spellEnd"/>
      <w:r w:rsidRPr="00FE5AEF">
        <w:rPr>
          <w:i/>
          <w:iCs/>
        </w:rPr>
        <w:t xml:space="preserve"> 0 </w:t>
      </w:r>
      <w:proofErr w:type="spellStart"/>
      <w:r w:rsidRPr="00FE5AEF">
        <w:rPr>
          <w:i/>
          <w:iCs/>
        </w:rPr>
        <w:t>đến</w:t>
      </w:r>
      <w:proofErr w:type="spellEnd"/>
      <w:r w:rsidRPr="00FE5AEF">
        <w:rPr>
          <w:i/>
          <w:iCs/>
        </w:rPr>
        <w:t xml:space="preserve"> n)</w:t>
      </w:r>
    </w:p>
    <w:p w14:paraId="75A81801" w14:textId="77777777" w:rsidR="00FE5AEF" w:rsidRPr="00FE5AEF" w:rsidRDefault="00FE5AEF" w:rsidP="00FE5AEF">
      <w:r w:rsidRPr="00FE5AEF">
        <w:t xml:space="preserve">Trong </w:t>
      </w:r>
      <w:proofErr w:type="spellStart"/>
      <w:r w:rsidRPr="00FE5AEF">
        <w:t>đó</w:t>
      </w:r>
      <w:proofErr w:type="spellEnd"/>
      <w:r w:rsidRPr="00FE5AEF">
        <w:t>:</w:t>
      </w:r>
    </w:p>
    <w:p w14:paraId="4CADDFEA" w14:textId="77777777" w:rsidR="00FE5AEF" w:rsidRPr="00FE5AEF" w:rsidRDefault="00FE5AEF" w:rsidP="00FE5AEF">
      <w:pPr>
        <w:numPr>
          <w:ilvl w:val="0"/>
          <w:numId w:val="1"/>
        </w:numPr>
      </w:pPr>
      <w:r w:rsidRPr="00FE5AEF">
        <w:t xml:space="preserve">NPV: 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hiện</w:t>
      </w:r>
      <w:proofErr w:type="spellEnd"/>
      <w:r w:rsidRPr="00FE5AEF">
        <w:t xml:space="preserve"> </w:t>
      </w:r>
      <w:proofErr w:type="spellStart"/>
      <w:r w:rsidRPr="00FE5AEF">
        <w:t>tại</w:t>
      </w:r>
      <w:proofErr w:type="spellEnd"/>
      <w:r w:rsidRPr="00FE5AEF">
        <w:t xml:space="preserve"> </w:t>
      </w:r>
      <w:proofErr w:type="spellStart"/>
      <w:r w:rsidRPr="00FE5AEF">
        <w:t>ròng</w:t>
      </w:r>
      <w:proofErr w:type="spellEnd"/>
      <w:r w:rsidRPr="00FE5AEF">
        <w:t xml:space="preserve"> (</w:t>
      </w:r>
      <w:proofErr w:type="spellStart"/>
      <w:r w:rsidRPr="00FE5AEF">
        <w:t>Đây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 xml:space="preserve"> </w:t>
      </w:r>
      <w:proofErr w:type="spellStart"/>
      <w:r w:rsidRPr="00FE5AEF">
        <w:t>thứ</w:t>
      </w:r>
      <w:proofErr w:type="spellEnd"/>
      <w:r w:rsidRPr="00FE5AEF">
        <w:t xml:space="preserve"> </w:t>
      </w:r>
      <w:proofErr w:type="spellStart"/>
      <w:r w:rsidRPr="00FE5AEF">
        <w:t>chúng</w:t>
      </w:r>
      <w:proofErr w:type="spellEnd"/>
      <w:r w:rsidRPr="00FE5AEF">
        <w:t xml:space="preserve"> ta </w:t>
      </w:r>
      <w:proofErr w:type="spellStart"/>
      <w:r w:rsidRPr="00FE5AEF">
        <w:t>cần</w:t>
      </w:r>
      <w:proofErr w:type="spellEnd"/>
      <w:r w:rsidRPr="00FE5AEF">
        <w:t xml:space="preserve"> </w:t>
      </w:r>
      <w:proofErr w:type="spellStart"/>
      <w:r w:rsidRPr="00FE5AEF">
        <w:t>tìm</w:t>
      </w:r>
      <w:proofErr w:type="spellEnd"/>
      <w:r w:rsidRPr="00FE5AEF">
        <w:t>).</w:t>
      </w:r>
    </w:p>
    <w:p w14:paraId="4573F018" w14:textId="77777777" w:rsidR="00FE5AEF" w:rsidRPr="00FE5AEF" w:rsidRDefault="00FE5AEF" w:rsidP="00FE5AEF">
      <w:pPr>
        <w:numPr>
          <w:ilvl w:val="0"/>
          <w:numId w:val="1"/>
        </w:numPr>
      </w:pPr>
      <w:r w:rsidRPr="00FE5AEF">
        <w:t xml:space="preserve">t: </w:t>
      </w:r>
      <w:proofErr w:type="spellStart"/>
      <w:r w:rsidRPr="00FE5AEF">
        <w:t>Năm</w:t>
      </w:r>
      <w:proofErr w:type="spellEnd"/>
      <w:r w:rsidRPr="00FE5AEF">
        <w:t xml:space="preserve"> </w:t>
      </w:r>
      <w:proofErr w:type="spellStart"/>
      <w:r w:rsidRPr="00FE5AEF">
        <w:t>thực</w:t>
      </w:r>
      <w:proofErr w:type="spellEnd"/>
      <w:r w:rsidRPr="00FE5AEF">
        <w:t xml:space="preserve"> </w:t>
      </w:r>
      <w:proofErr w:type="spellStart"/>
      <w:r w:rsidRPr="00FE5AEF">
        <w:t>hiện</w:t>
      </w:r>
      <w:proofErr w:type="spellEnd"/>
      <w:r w:rsidRPr="00FE5AEF">
        <w:t xml:space="preserve"> (</w:t>
      </w:r>
      <w:proofErr w:type="spellStart"/>
      <w:r w:rsidRPr="00FE5AEF">
        <w:t>Năm</w:t>
      </w:r>
      <w:proofErr w:type="spellEnd"/>
      <w:r w:rsidRPr="00FE5AEF">
        <w:t xml:space="preserve"> 0, 1, 2, 3...).</w:t>
      </w:r>
    </w:p>
    <w:p w14:paraId="0BCEABA1" w14:textId="77777777" w:rsidR="00FE5AEF" w:rsidRPr="00FE5AEF" w:rsidRDefault="00FE5AEF" w:rsidP="00FE5AEF">
      <w:pPr>
        <w:numPr>
          <w:ilvl w:val="0"/>
          <w:numId w:val="1"/>
        </w:numPr>
      </w:pPr>
      <w:r w:rsidRPr="00FE5AEF">
        <w:t>A</w:t>
      </w:r>
      <w:r w:rsidRPr="00FE5AEF">
        <w:rPr>
          <w:vertAlign w:val="subscript"/>
        </w:rPr>
        <w:t>t</w:t>
      </w:r>
      <w:r w:rsidRPr="00FE5AEF">
        <w:t xml:space="preserve">: </w:t>
      </w:r>
      <w:proofErr w:type="spellStart"/>
      <w:r w:rsidRPr="00FE5AEF">
        <w:t>Dòng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(Cash Flow) </w:t>
      </w:r>
      <w:proofErr w:type="spellStart"/>
      <w:r w:rsidRPr="00FE5AEF">
        <w:t>trong</w:t>
      </w:r>
      <w:proofErr w:type="spellEnd"/>
      <w:r w:rsidRPr="00FE5AEF">
        <w:t xml:space="preserve"> </w:t>
      </w:r>
      <w:proofErr w:type="spellStart"/>
      <w:r w:rsidRPr="00FE5AEF">
        <w:t>năm</w:t>
      </w:r>
      <w:proofErr w:type="spellEnd"/>
      <w:r w:rsidRPr="00FE5AEF">
        <w:t xml:space="preserve"> t.</w:t>
      </w:r>
    </w:p>
    <w:p w14:paraId="129AE9FA" w14:textId="77777777" w:rsidR="00FE5AEF" w:rsidRPr="00FE5AEF" w:rsidRDefault="00FE5AEF" w:rsidP="00FE5AEF">
      <w:pPr>
        <w:numPr>
          <w:ilvl w:val="0"/>
          <w:numId w:val="1"/>
        </w:numPr>
      </w:pPr>
      <w:r w:rsidRPr="00FE5AEF">
        <w:t xml:space="preserve">r: </w:t>
      </w:r>
      <w:proofErr w:type="spellStart"/>
      <w:r w:rsidRPr="00FE5AEF">
        <w:t>Tỷ</w:t>
      </w:r>
      <w:proofErr w:type="spellEnd"/>
      <w:r w:rsidRPr="00FE5AEF">
        <w:t xml:space="preserve"> </w:t>
      </w:r>
      <w:proofErr w:type="spellStart"/>
      <w:r w:rsidRPr="00FE5AEF">
        <w:t>lệ</w:t>
      </w:r>
      <w:proofErr w:type="spellEnd"/>
      <w:r w:rsidRPr="00FE5AEF">
        <w:t xml:space="preserve"> </w:t>
      </w:r>
      <w:proofErr w:type="spellStart"/>
      <w:r w:rsidRPr="00FE5AEF">
        <w:t>chiết</w:t>
      </w:r>
      <w:proofErr w:type="spellEnd"/>
      <w:r w:rsidRPr="00FE5AEF">
        <w:t xml:space="preserve"> </w:t>
      </w:r>
      <w:proofErr w:type="spellStart"/>
      <w:r w:rsidRPr="00FE5AEF">
        <w:t>khấu</w:t>
      </w:r>
      <w:proofErr w:type="spellEnd"/>
      <w:r w:rsidRPr="00FE5AEF">
        <w:t xml:space="preserve"> (Discount Rate). </w:t>
      </w:r>
      <w:proofErr w:type="spellStart"/>
      <w:r w:rsidRPr="00FE5AEF">
        <w:t>Đây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 xml:space="preserve"> chi </w:t>
      </w:r>
      <w:proofErr w:type="spellStart"/>
      <w:r w:rsidRPr="00FE5AEF">
        <w:t>phí</w:t>
      </w:r>
      <w:proofErr w:type="spellEnd"/>
      <w:r w:rsidRPr="00FE5AEF">
        <w:t xml:space="preserve"> </w:t>
      </w:r>
      <w:proofErr w:type="spellStart"/>
      <w:r w:rsidRPr="00FE5AEF">
        <w:t>cơ</w:t>
      </w:r>
      <w:proofErr w:type="spellEnd"/>
      <w:r w:rsidRPr="00FE5AEF">
        <w:t xml:space="preserve"> </w:t>
      </w:r>
      <w:proofErr w:type="spellStart"/>
      <w:r w:rsidRPr="00FE5AEF">
        <w:t>hội</w:t>
      </w:r>
      <w:proofErr w:type="spellEnd"/>
      <w:r w:rsidRPr="00FE5AEF">
        <w:t xml:space="preserve"> </w:t>
      </w:r>
      <w:proofErr w:type="spellStart"/>
      <w:r w:rsidRPr="00FE5AEF">
        <w:t>của</w:t>
      </w:r>
      <w:proofErr w:type="spellEnd"/>
      <w:r w:rsidRPr="00FE5AEF">
        <w:t xml:space="preserve"> </w:t>
      </w:r>
      <w:proofErr w:type="spellStart"/>
      <w:r w:rsidRPr="00FE5AEF">
        <w:t>vốn</w:t>
      </w:r>
      <w:proofErr w:type="spellEnd"/>
      <w:r w:rsidRPr="00FE5AEF">
        <w:t xml:space="preserve">, </w:t>
      </w:r>
      <w:proofErr w:type="spellStart"/>
      <w:r w:rsidRPr="00FE5AEF">
        <w:t>hoặc</w:t>
      </w:r>
      <w:proofErr w:type="spellEnd"/>
      <w:r w:rsidRPr="00FE5AEF">
        <w:t xml:space="preserve"> </w:t>
      </w:r>
      <w:proofErr w:type="spellStart"/>
      <w:r w:rsidRPr="00FE5AEF">
        <w:t>lãi</w:t>
      </w:r>
      <w:proofErr w:type="spellEnd"/>
      <w:r w:rsidRPr="00FE5AEF">
        <w:t xml:space="preserve"> </w:t>
      </w:r>
      <w:proofErr w:type="spellStart"/>
      <w:r w:rsidRPr="00FE5AEF">
        <w:t>suất</w:t>
      </w:r>
      <w:proofErr w:type="spellEnd"/>
      <w:r w:rsidRPr="00FE5AEF">
        <w:t xml:space="preserve"> </w:t>
      </w:r>
      <w:proofErr w:type="spellStart"/>
      <w:r w:rsidRPr="00FE5AEF">
        <w:t>ngân</w:t>
      </w:r>
      <w:proofErr w:type="spellEnd"/>
      <w:r w:rsidRPr="00FE5AEF">
        <w:t xml:space="preserve"> </w:t>
      </w:r>
      <w:proofErr w:type="spellStart"/>
      <w:r w:rsidRPr="00FE5AEF">
        <w:t>hàng</w:t>
      </w:r>
      <w:proofErr w:type="spellEnd"/>
      <w:r w:rsidRPr="00FE5AEF">
        <w:t xml:space="preserve"> </w:t>
      </w:r>
      <w:proofErr w:type="spellStart"/>
      <w:r w:rsidRPr="00FE5AEF">
        <w:t>bạn</w:t>
      </w:r>
      <w:proofErr w:type="spellEnd"/>
      <w:r w:rsidRPr="00FE5AEF">
        <w:t xml:space="preserve">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thể</w:t>
      </w:r>
      <w:proofErr w:type="spellEnd"/>
      <w:r w:rsidRPr="00FE5AEF">
        <w:t xml:space="preserve"> </w:t>
      </w:r>
      <w:proofErr w:type="spellStart"/>
      <w:r w:rsidRPr="00FE5AEF">
        <w:t>nhận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. Trong </w:t>
      </w:r>
      <w:proofErr w:type="spellStart"/>
      <w:r w:rsidRPr="00FE5AEF">
        <w:t>ảnh</w:t>
      </w:r>
      <w:proofErr w:type="spellEnd"/>
      <w:r w:rsidRPr="00FE5AEF">
        <w:t>, r = 10% (Ô B1).</w:t>
      </w:r>
    </w:p>
    <w:p w14:paraId="5C0ECEEC" w14:textId="77777777" w:rsidR="00FE5AEF" w:rsidRPr="00FE5AEF" w:rsidRDefault="00FE5AEF" w:rsidP="00FE5AEF">
      <w:r w:rsidRPr="00FE5AEF">
        <w:t xml:space="preserve">HƯỚNG DẪN CHI TIẾT: </w:t>
      </w:r>
      <w:proofErr w:type="spellStart"/>
      <w:r w:rsidRPr="00FE5AEF">
        <w:t>Tính</w:t>
      </w:r>
      <w:proofErr w:type="spellEnd"/>
      <w:r w:rsidRPr="00FE5AEF">
        <w:t xml:space="preserve"> NPV </w:t>
      </w:r>
      <w:proofErr w:type="spellStart"/>
      <w:r w:rsidRPr="00FE5AEF">
        <w:t>cho</w:t>
      </w:r>
      <w:proofErr w:type="spellEnd"/>
      <w:r w:rsidRPr="00FE5AEF">
        <w:t xml:space="preserve"> "Project 1" (</w:t>
      </w:r>
      <w:proofErr w:type="spellStart"/>
      <w:r w:rsidRPr="00FE5AEF">
        <w:t>Kết</w:t>
      </w:r>
      <w:proofErr w:type="spellEnd"/>
      <w:r w:rsidRPr="00FE5AEF">
        <w:t xml:space="preserve"> </w:t>
      </w:r>
      <w:proofErr w:type="spellStart"/>
      <w:r w:rsidRPr="00FE5AEF">
        <w:t>quả</w:t>
      </w:r>
      <w:proofErr w:type="spellEnd"/>
      <w:r w:rsidRPr="00FE5AEF">
        <w:t xml:space="preserve"> $2,316)</w:t>
      </w:r>
    </w:p>
    <w:p w14:paraId="3F2508EE" w14:textId="77777777" w:rsidR="00FE5AEF" w:rsidRPr="00FE5AEF" w:rsidRDefault="00FE5AEF" w:rsidP="00FE5AEF">
      <w:proofErr w:type="spellStart"/>
      <w:r w:rsidRPr="00FE5AEF">
        <w:t>Chúng</w:t>
      </w:r>
      <w:proofErr w:type="spellEnd"/>
      <w:r w:rsidRPr="00FE5AEF">
        <w:t xml:space="preserve"> ta </w:t>
      </w:r>
      <w:proofErr w:type="spellStart"/>
      <w:r w:rsidRPr="00FE5AEF">
        <w:t>sẽ</w:t>
      </w:r>
      <w:proofErr w:type="spellEnd"/>
      <w:r w:rsidRPr="00FE5AEF">
        <w:t xml:space="preserve"> </w:t>
      </w:r>
      <w:proofErr w:type="spellStart"/>
      <w:r w:rsidRPr="00FE5AEF">
        <w:t>bóc</w:t>
      </w:r>
      <w:proofErr w:type="spellEnd"/>
      <w:r w:rsidRPr="00FE5AEF">
        <w:t xml:space="preserve"> </w:t>
      </w:r>
      <w:proofErr w:type="spellStart"/>
      <w:r w:rsidRPr="00FE5AEF">
        <w:t>tách</w:t>
      </w:r>
      <w:proofErr w:type="spellEnd"/>
      <w:r w:rsidRPr="00FE5AEF">
        <w:t xml:space="preserve"> </w:t>
      </w:r>
      <w:proofErr w:type="spellStart"/>
      <w:r w:rsidRPr="00FE5AEF">
        <w:t>bảng</w:t>
      </w:r>
      <w:proofErr w:type="spellEnd"/>
      <w:r w:rsidRPr="00FE5AEF">
        <w:t xml:space="preserve"> </w:t>
      </w:r>
      <w:proofErr w:type="spellStart"/>
      <w:r w:rsidRPr="00FE5AEF">
        <w:t>tính</w:t>
      </w:r>
      <w:proofErr w:type="spellEnd"/>
      <w:r w:rsidRPr="00FE5AEF">
        <w:t xml:space="preserve"> Excel </w:t>
      </w:r>
      <w:proofErr w:type="spellStart"/>
      <w:r w:rsidRPr="00FE5AEF">
        <w:t>trong</w:t>
      </w:r>
      <w:proofErr w:type="spellEnd"/>
      <w:r w:rsidRPr="00FE5AEF">
        <w:t xml:space="preserve"> </w:t>
      </w:r>
      <w:proofErr w:type="spellStart"/>
      <w:r w:rsidRPr="00FE5AEF">
        <w:t>ảnh</w:t>
      </w:r>
      <w:proofErr w:type="spellEnd"/>
      <w:r w:rsidRPr="00FE5AEF">
        <w:t xml:space="preserve"> </w:t>
      </w:r>
      <w:proofErr w:type="spellStart"/>
      <w:r w:rsidRPr="00FE5AEF">
        <w:t>để</w:t>
      </w:r>
      <w:proofErr w:type="spellEnd"/>
      <w:r w:rsidRPr="00FE5AEF">
        <w:t xml:space="preserve"> </w:t>
      </w:r>
      <w:proofErr w:type="spellStart"/>
      <w:r w:rsidRPr="00FE5AEF">
        <w:t>xem</w:t>
      </w:r>
      <w:proofErr w:type="spellEnd"/>
      <w:r w:rsidRPr="00FE5AEF">
        <w:t xml:space="preserve"> con </w:t>
      </w:r>
      <w:proofErr w:type="spellStart"/>
      <w:r w:rsidRPr="00FE5AEF">
        <w:t>số</w:t>
      </w:r>
      <w:proofErr w:type="spellEnd"/>
      <w:r w:rsidRPr="00FE5AEF">
        <w:t xml:space="preserve"> $2,316 (Ô B7)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tính</w:t>
      </w:r>
      <w:proofErr w:type="spellEnd"/>
      <w:r w:rsidRPr="00FE5AEF">
        <w:t xml:space="preserve"> </w:t>
      </w:r>
      <w:proofErr w:type="spellStart"/>
      <w:r w:rsidRPr="00FE5AEF">
        <w:t>như</w:t>
      </w:r>
      <w:proofErr w:type="spellEnd"/>
      <w:r w:rsidRPr="00FE5AEF">
        <w:t xml:space="preserve"> </w:t>
      </w:r>
      <w:proofErr w:type="spellStart"/>
      <w:r w:rsidRPr="00FE5AEF">
        <w:t>thế</w:t>
      </w:r>
      <w:proofErr w:type="spellEnd"/>
      <w:r w:rsidRPr="00FE5AEF">
        <w:t xml:space="preserve"> </w:t>
      </w:r>
      <w:proofErr w:type="spellStart"/>
      <w:r w:rsidRPr="00FE5AEF">
        <w:t>nào</w:t>
      </w:r>
      <w:proofErr w:type="spellEnd"/>
      <w:r w:rsidRPr="00FE5AEF">
        <w:t>.</w:t>
      </w:r>
    </w:p>
    <w:p w14:paraId="0AD45A19" w14:textId="77777777" w:rsidR="00FE5AEF" w:rsidRPr="00FE5AEF" w:rsidRDefault="00FE5AEF" w:rsidP="00FE5AEF">
      <w:proofErr w:type="spellStart"/>
      <w:r w:rsidRPr="00FE5AEF">
        <w:t>Bước</w:t>
      </w:r>
      <w:proofErr w:type="spellEnd"/>
      <w:r w:rsidRPr="00FE5AEF">
        <w:t xml:space="preserve"> 1: </w:t>
      </w:r>
      <w:proofErr w:type="spellStart"/>
      <w:r w:rsidRPr="00FE5AEF">
        <w:t>Xác</w:t>
      </w:r>
      <w:proofErr w:type="spellEnd"/>
      <w:r w:rsidRPr="00FE5AEF">
        <w:t xml:space="preserve"> </w:t>
      </w:r>
      <w:proofErr w:type="spellStart"/>
      <w:r w:rsidRPr="00FE5AEF">
        <w:t>định</w:t>
      </w:r>
      <w:proofErr w:type="spellEnd"/>
      <w:r w:rsidRPr="00FE5AEF">
        <w:t xml:space="preserve"> </w:t>
      </w:r>
      <w:proofErr w:type="spellStart"/>
      <w:r w:rsidRPr="00FE5AEF">
        <w:t>Dòng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(Cash Flow) </w:t>
      </w:r>
      <w:proofErr w:type="spellStart"/>
      <w:r w:rsidRPr="00FE5AEF">
        <w:t>của</w:t>
      </w:r>
      <w:proofErr w:type="spellEnd"/>
      <w:r w:rsidRPr="00FE5AEF">
        <w:t xml:space="preserve"> </w:t>
      </w:r>
      <w:proofErr w:type="spellStart"/>
      <w:r w:rsidRPr="00FE5AEF">
        <w:t>từng</w:t>
      </w:r>
      <w:proofErr w:type="spellEnd"/>
      <w:r w:rsidRPr="00FE5AEF">
        <w:t xml:space="preserve"> </w:t>
      </w:r>
      <w:proofErr w:type="spellStart"/>
      <w:r w:rsidRPr="00FE5AEF">
        <w:t>năm</w:t>
      </w:r>
      <w:proofErr w:type="spellEnd"/>
    </w:p>
    <w:p w14:paraId="0F911713" w14:textId="77777777" w:rsidR="00FE5AEF" w:rsidRPr="00FE5AEF" w:rsidRDefault="00FE5AEF" w:rsidP="00FE5AEF">
      <w:proofErr w:type="spellStart"/>
      <w:r w:rsidRPr="00FE5AEF">
        <w:t>Dòng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(Cash Flow) = </w:t>
      </w:r>
      <w:proofErr w:type="spellStart"/>
      <w:r w:rsidRPr="00FE5AEF">
        <w:t>Lợi</w:t>
      </w:r>
      <w:proofErr w:type="spellEnd"/>
      <w:r w:rsidRPr="00FE5AEF">
        <w:t xml:space="preserve"> </w:t>
      </w:r>
      <w:proofErr w:type="spellStart"/>
      <w:r w:rsidRPr="00FE5AEF">
        <w:t>ích</w:t>
      </w:r>
      <w:proofErr w:type="spellEnd"/>
      <w:r w:rsidRPr="00FE5AEF">
        <w:t xml:space="preserve"> (Benefits) - Chi </w:t>
      </w:r>
      <w:proofErr w:type="spellStart"/>
      <w:r w:rsidRPr="00FE5AEF">
        <w:t>phí</w:t>
      </w:r>
      <w:proofErr w:type="spellEnd"/>
      <w:r w:rsidRPr="00FE5AEF">
        <w:t xml:space="preserve"> (Costs). </w:t>
      </w:r>
      <w:proofErr w:type="spellStart"/>
      <w:r w:rsidRPr="00FE5AEF">
        <w:t>Dựa</w:t>
      </w:r>
      <w:proofErr w:type="spellEnd"/>
      <w:r w:rsidRPr="00FE5AEF">
        <w:t xml:space="preserve"> </w:t>
      </w:r>
      <w:proofErr w:type="spellStart"/>
      <w:r w:rsidRPr="00FE5AEF">
        <w:t>trên</w:t>
      </w:r>
      <w:proofErr w:type="spellEnd"/>
      <w:r w:rsidRPr="00FE5AEF">
        <w:t xml:space="preserve"> </w:t>
      </w:r>
      <w:proofErr w:type="spellStart"/>
      <w:r w:rsidRPr="00FE5AEF">
        <w:t>Dòng</w:t>
      </w:r>
      <w:proofErr w:type="spellEnd"/>
      <w:r w:rsidRPr="00FE5AEF">
        <w:t xml:space="preserve"> 4, 5, </w:t>
      </w:r>
      <w:proofErr w:type="spellStart"/>
      <w:r w:rsidRPr="00FE5AEF">
        <w:t>và</w:t>
      </w:r>
      <w:proofErr w:type="spellEnd"/>
      <w:r w:rsidRPr="00FE5AEF">
        <w:t xml:space="preserve"> 6 </w:t>
      </w:r>
      <w:proofErr w:type="spellStart"/>
      <w:r w:rsidRPr="00FE5AEF">
        <w:t>của</w:t>
      </w:r>
      <w:proofErr w:type="spellEnd"/>
      <w:r w:rsidRPr="00FE5AEF">
        <w:t xml:space="preserve"> Excel: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630"/>
        <w:gridCol w:w="2314"/>
        <w:gridCol w:w="3557"/>
      </w:tblGrid>
      <w:tr w:rsidR="00FE5AEF" w:rsidRPr="00FE5AEF" w14:paraId="1DDEC63C" w14:textId="77777777" w:rsidTr="00FE5AE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EEAE6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65FD5" w14:textId="77777777" w:rsidR="00FE5AEF" w:rsidRPr="00FE5AEF" w:rsidRDefault="00FE5AEF" w:rsidP="00FE5AEF">
            <w:proofErr w:type="spellStart"/>
            <w:r w:rsidRPr="00FE5AEF">
              <w:t>Lợi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ích</w:t>
            </w:r>
            <w:proofErr w:type="spellEnd"/>
            <w:r w:rsidRPr="00FE5AEF">
              <w:t xml:space="preserve"> (Benefits)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745E6" w14:textId="77777777" w:rsidR="00FE5AEF" w:rsidRPr="00FE5AEF" w:rsidRDefault="00FE5AEF" w:rsidP="00FE5AEF">
            <w:r w:rsidRPr="00FE5AEF">
              <w:t xml:space="preserve">Chi </w:t>
            </w:r>
            <w:proofErr w:type="spellStart"/>
            <w:r w:rsidRPr="00FE5AEF">
              <w:t>phí</w:t>
            </w:r>
            <w:proofErr w:type="spellEnd"/>
            <w:r w:rsidRPr="00FE5AEF">
              <w:t xml:space="preserve"> (Costs)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14206" w14:textId="77777777" w:rsidR="00FE5AEF" w:rsidRPr="00FE5AEF" w:rsidRDefault="00FE5AEF" w:rsidP="00FE5AEF">
            <w:proofErr w:type="spellStart"/>
            <w:r w:rsidRPr="00FE5AEF">
              <w:t>Dòng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tiền</w:t>
            </w:r>
            <w:proofErr w:type="spellEnd"/>
            <w:r w:rsidRPr="00FE5AEF">
              <w:t xml:space="preserve"> (A</w:t>
            </w:r>
            <w:r w:rsidRPr="00FE5AEF">
              <w:rPr>
                <w:vertAlign w:val="subscript"/>
              </w:rPr>
              <w:t>t</w:t>
            </w:r>
            <w:r w:rsidRPr="00FE5AEF">
              <w:t>)</w:t>
            </w:r>
          </w:p>
        </w:tc>
      </w:tr>
      <w:tr w:rsidR="00FE5AEF" w:rsidRPr="00FE5AEF" w14:paraId="62AC7162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7AE69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1 (t=1)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AB7FA" w14:textId="77777777" w:rsidR="00FE5AEF" w:rsidRPr="00FE5AEF" w:rsidRDefault="00FE5AEF" w:rsidP="00FE5AEF">
            <w:r w:rsidRPr="00FE5AEF">
              <w:t>$0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0D6C0" w14:textId="77777777" w:rsidR="00FE5AEF" w:rsidRPr="00FE5AEF" w:rsidRDefault="00FE5AEF" w:rsidP="00FE5AEF">
            <w:r w:rsidRPr="00FE5AEF">
              <w:t>$5,000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B50EE" w14:textId="77777777" w:rsidR="00FE5AEF" w:rsidRPr="00FE5AEF" w:rsidRDefault="00FE5AEF" w:rsidP="00FE5AEF">
            <w:r w:rsidRPr="00FE5AEF">
              <w:t xml:space="preserve">-$5,000 (Chi </w:t>
            </w:r>
            <w:proofErr w:type="spellStart"/>
            <w:r w:rsidRPr="00FE5AEF">
              <w:t>phí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đầu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tư</w:t>
            </w:r>
            <w:proofErr w:type="spellEnd"/>
            <w:r w:rsidRPr="00FE5AEF">
              <w:t>)</w:t>
            </w:r>
          </w:p>
        </w:tc>
      </w:tr>
      <w:tr w:rsidR="00FE5AEF" w:rsidRPr="00FE5AEF" w14:paraId="033A01F8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69BEA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2 (t=2)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81549" w14:textId="77777777" w:rsidR="00FE5AEF" w:rsidRPr="00FE5AEF" w:rsidRDefault="00FE5AEF" w:rsidP="00FE5AEF">
            <w:r w:rsidRPr="00FE5AEF">
              <w:t>$2,000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54A9D" w14:textId="77777777" w:rsidR="00FE5AEF" w:rsidRPr="00FE5AEF" w:rsidRDefault="00FE5AEF" w:rsidP="00FE5AEF">
            <w:r w:rsidRPr="00FE5AEF">
              <w:t>$1,000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C529B" w14:textId="77777777" w:rsidR="00FE5AEF" w:rsidRPr="00FE5AEF" w:rsidRDefault="00FE5AEF" w:rsidP="00FE5AEF">
            <w:r w:rsidRPr="00FE5AEF">
              <w:t>$1,000</w:t>
            </w:r>
          </w:p>
        </w:tc>
      </w:tr>
      <w:tr w:rsidR="00FE5AEF" w:rsidRPr="00FE5AEF" w14:paraId="70EF0701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A2BBB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3 (t=3)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C9E51" w14:textId="77777777" w:rsidR="00FE5AEF" w:rsidRPr="00FE5AEF" w:rsidRDefault="00FE5AEF" w:rsidP="00FE5AEF">
            <w:r w:rsidRPr="00FE5AEF">
              <w:t>$3,000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28429" w14:textId="77777777" w:rsidR="00FE5AEF" w:rsidRPr="00FE5AEF" w:rsidRDefault="00FE5AEF" w:rsidP="00FE5AEF">
            <w:r w:rsidRPr="00FE5AEF">
              <w:t>$1,000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4E0C0" w14:textId="77777777" w:rsidR="00FE5AEF" w:rsidRPr="00FE5AEF" w:rsidRDefault="00FE5AEF" w:rsidP="00FE5AEF">
            <w:r w:rsidRPr="00FE5AEF">
              <w:t>$2,000</w:t>
            </w:r>
          </w:p>
        </w:tc>
      </w:tr>
      <w:tr w:rsidR="00FE5AEF" w:rsidRPr="00FE5AEF" w14:paraId="00CBA7BE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CA8BA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4 (t=4)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1A8AF" w14:textId="77777777" w:rsidR="00FE5AEF" w:rsidRPr="00FE5AEF" w:rsidRDefault="00FE5AEF" w:rsidP="00FE5AEF">
            <w:r w:rsidRPr="00FE5AEF">
              <w:t>$4,000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1157E" w14:textId="77777777" w:rsidR="00FE5AEF" w:rsidRPr="00FE5AEF" w:rsidRDefault="00FE5AEF" w:rsidP="00FE5AEF">
            <w:r w:rsidRPr="00FE5AEF">
              <w:t>$1,000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26D65" w14:textId="77777777" w:rsidR="00FE5AEF" w:rsidRPr="00FE5AEF" w:rsidRDefault="00FE5AEF" w:rsidP="00FE5AEF">
            <w:r w:rsidRPr="00FE5AEF">
              <w:t>$3,000</w:t>
            </w:r>
          </w:p>
        </w:tc>
      </w:tr>
      <w:tr w:rsidR="00FE5AEF" w:rsidRPr="00FE5AEF" w14:paraId="1E5F4465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ED4A7" w14:textId="77777777" w:rsidR="00FE5AEF" w:rsidRPr="00FE5AEF" w:rsidRDefault="00FE5AEF" w:rsidP="00FE5AEF">
            <w:proofErr w:type="spellStart"/>
            <w:r w:rsidRPr="00FE5AEF">
              <w:lastRenderedPageBreak/>
              <w:t>Năm</w:t>
            </w:r>
            <w:proofErr w:type="spellEnd"/>
            <w:r w:rsidRPr="00FE5AEF">
              <w:t xml:space="preserve"> 5 (t=5)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0E017" w14:textId="77777777" w:rsidR="00FE5AEF" w:rsidRPr="00FE5AEF" w:rsidRDefault="00FE5AEF" w:rsidP="00FE5AEF">
            <w:r w:rsidRPr="00FE5AEF">
              <w:t>$5,000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19408" w14:textId="77777777" w:rsidR="00FE5AEF" w:rsidRPr="00FE5AEF" w:rsidRDefault="00FE5AEF" w:rsidP="00FE5AEF">
            <w:r w:rsidRPr="00FE5AEF">
              <w:t>$1,000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8C58B" w14:textId="77777777" w:rsidR="00FE5AEF" w:rsidRPr="00FE5AEF" w:rsidRDefault="00FE5AEF" w:rsidP="00FE5AEF">
            <w:r w:rsidRPr="00FE5AEF">
              <w:t>$4,000</w:t>
            </w:r>
          </w:p>
        </w:tc>
      </w:tr>
    </w:tbl>
    <w:p w14:paraId="47CF9F2F" w14:textId="77777777" w:rsidR="00FE5AEF" w:rsidRPr="00FE5AEF" w:rsidRDefault="00FE5AEF" w:rsidP="00FE5AEF">
      <w:proofErr w:type="spellStart"/>
      <w:r w:rsidRPr="00FE5AEF">
        <w:t>Bước</w:t>
      </w:r>
      <w:proofErr w:type="spellEnd"/>
      <w:r w:rsidRPr="00FE5AEF">
        <w:t xml:space="preserve"> 2 &amp; 3: </w:t>
      </w:r>
      <w:proofErr w:type="spellStart"/>
      <w:r w:rsidRPr="00FE5AEF">
        <w:t>Chiết</w:t>
      </w:r>
      <w:proofErr w:type="spellEnd"/>
      <w:r w:rsidRPr="00FE5AEF">
        <w:t xml:space="preserve"> </w:t>
      </w:r>
      <w:proofErr w:type="spellStart"/>
      <w:r w:rsidRPr="00FE5AEF">
        <w:t>khấu</w:t>
      </w:r>
      <w:proofErr w:type="spellEnd"/>
      <w:r w:rsidRPr="00FE5AEF">
        <w:t xml:space="preserve"> (Discount) </w:t>
      </w:r>
      <w:proofErr w:type="spellStart"/>
      <w:r w:rsidRPr="00FE5AEF">
        <w:t>và</w:t>
      </w:r>
      <w:proofErr w:type="spellEnd"/>
      <w:r w:rsidRPr="00FE5AEF">
        <w:t xml:space="preserve"> </w:t>
      </w:r>
      <w:proofErr w:type="spellStart"/>
      <w:r w:rsidRPr="00FE5AEF">
        <w:t>Tính</w:t>
      </w:r>
      <w:proofErr w:type="spellEnd"/>
      <w:r w:rsidRPr="00FE5AEF">
        <w:t xml:space="preserve"> </w:t>
      </w:r>
      <w:proofErr w:type="spellStart"/>
      <w:r w:rsidRPr="00FE5AEF">
        <w:t>Tổng</w:t>
      </w:r>
      <w:proofErr w:type="spellEnd"/>
      <w:r w:rsidRPr="00FE5AEF">
        <w:t xml:space="preserve"> NPV</w:t>
      </w:r>
    </w:p>
    <w:p w14:paraId="031AB105" w14:textId="77777777" w:rsidR="00FE5AEF" w:rsidRPr="00FE5AEF" w:rsidRDefault="00FE5AEF" w:rsidP="00FE5AEF">
      <w:proofErr w:type="spellStart"/>
      <w:r w:rsidRPr="00FE5AEF">
        <w:t>Bây</w:t>
      </w:r>
      <w:proofErr w:type="spellEnd"/>
      <w:r w:rsidRPr="00FE5AEF">
        <w:t xml:space="preserve"> </w:t>
      </w:r>
      <w:proofErr w:type="spellStart"/>
      <w:r w:rsidRPr="00FE5AEF">
        <w:t>giờ</w:t>
      </w:r>
      <w:proofErr w:type="spellEnd"/>
      <w:r w:rsidRPr="00FE5AEF">
        <w:t xml:space="preserve">, </w:t>
      </w:r>
      <w:proofErr w:type="spellStart"/>
      <w:r w:rsidRPr="00FE5AEF">
        <w:t>chúng</w:t>
      </w:r>
      <w:proofErr w:type="spellEnd"/>
      <w:r w:rsidRPr="00FE5AEF">
        <w:t xml:space="preserve"> ta </w:t>
      </w:r>
      <w:proofErr w:type="spellStart"/>
      <w:r w:rsidRPr="00FE5AEF">
        <w:t>áp</w:t>
      </w:r>
      <w:proofErr w:type="spellEnd"/>
      <w:r w:rsidRPr="00FE5AEF">
        <w:t xml:space="preserve"> </w:t>
      </w:r>
      <w:proofErr w:type="spellStart"/>
      <w:r w:rsidRPr="00FE5AEF">
        <w:t>dụng</w:t>
      </w:r>
      <w:proofErr w:type="spellEnd"/>
      <w:r w:rsidRPr="00FE5AEF">
        <w:t xml:space="preserve"> </w:t>
      </w:r>
      <w:proofErr w:type="spellStart"/>
      <w:r w:rsidRPr="00FE5AEF">
        <w:t>công</w:t>
      </w:r>
      <w:proofErr w:type="spellEnd"/>
      <w:r w:rsidRPr="00FE5AEF">
        <w:t xml:space="preserve"> </w:t>
      </w:r>
      <w:proofErr w:type="spellStart"/>
      <w:r w:rsidRPr="00FE5AEF">
        <w:t>thức</w:t>
      </w:r>
      <w:proofErr w:type="spellEnd"/>
      <w:r w:rsidRPr="00FE5AEF">
        <w:t xml:space="preserve"> </w:t>
      </w:r>
      <w:proofErr w:type="spellStart"/>
      <w:r w:rsidRPr="00FE5AEF">
        <w:t>cho</w:t>
      </w:r>
      <w:proofErr w:type="spellEnd"/>
      <w:r w:rsidRPr="00FE5AEF">
        <w:t xml:space="preserve"> </w:t>
      </w:r>
      <w:proofErr w:type="spellStart"/>
      <w:r w:rsidRPr="00FE5AEF">
        <w:t>từng</w:t>
      </w:r>
      <w:proofErr w:type="spellEnd"/>
      <w:r w:rsidRPr="00FE5AEF">
        <w:t xml:space="preserve"> </w:t>
      </w:r>
      <w:proofErr w:type="spellStart"/>
      <w:r w:rsidRPr="00FE5AEF">
        <w:t>năm</w:t>
      </w:r>
      <w:proofErr w:type="spellEnd"/>
      <w:r w:rsidRPr="00FE5AEF">
        <w:t xml:space="preserve"> (</w:t>
      </w:r>
      <w:proofErr w:type="spellStart"/>
      <w:r w:rsidRPr="00FE5AEF">
        <w:t>với</w:t>
      </w:r>
      <w:proofErr w:type="spellEnd"/>
      <w:r w:rsidRPr="00FE5AEF">
        <w:t xml:space="preserve"> r = 10% hay 0.1) </w:t>
      </w:r>
      <w:proofErr w:type="spellStart"/>
      <w:r w:rsidRPr="00FE5AEF">
        <w:t>và</w:t>
      </w:r>
      <w:proofErr w:type="spellEnd"/>
      <w:r w:rsidRPr="00FE5AEF">
        <w:t xml:space="preserve"> </w:t>
      </w:r>
      <w:proofErr w:type="spellStart"/>
      <w:r w:rsidRPr="00FE5AEF">
        <w:t>cộng</w:t>
      </w:r>
      <w:proofErr w:type="spellEnd"/>
      <w:r w:rsidRPr="00FE5AEF">
        <w:t xml:space="preserve"> </w:t>
      </w:r>
      <w:proofErr w:type="spellStart"/>
      <w:r w:rsidRPr="00FE5AEF">
        <w:t>chúng</w:t>
      </w:r>
      <w:proofErr w:type="spellEnd"/>
      <w:r w:rsidRPr="00FE5AEF">
        <w:t xml:space="preserve"> </w:t>
      </w:r>
      <w:proofErr w:type="spellStart"/>
      <w:r w:rsidRPr="00FE5AEF">
        <w:t>lại</w:t>
      </w:r>
      <w:proofErr w:type="spellEnd"/>
      <w:r w:rsidRPr="00FE5AEF">
        <w:t>.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058"/>
        <w:gridCol w:w="4443"/>
        <w:gridCol w:w="2679"/>
      </w:tblGrid>
      <w:tr w:rsidR="00FE5AEF" w:rsidRPr="00FE5AEF" w14:paraId="79AF69E3" w14:textId="77777777" w:rsidTr="00FE5AE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5CE01" w14:textId="77777777" w:rsidR="00FE5AEF" w:rsidRPr="00FE5AEF" w:rsidRDefault="00FE5AEF" w:rsidP="00FE5AEF">
            <w:proofErr w:type="spellStart"/>
            <w:r w:rsidRPr="00FE5AEF">
              <w:t>Năm</w:t>
            </w:r>
            <w:proofErr w:type="spellEnd"/>
            <w:r w:rsidRPr="00FE5AEF">
              <w:t xml:space="preserve"> 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CD741" w14:textId="77777777" w:rsidR="00FE5AEF" w:rsidRPr="00FE5AEF" w:rsidRDefault="00FE5AEF" w:rsidP="00FE5AEF">
            <w:proofErr w:type="spellStart"/>
            <w:r w:rsidRPr="00FE5AEF">
              <w:t>Dòng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tiền</w:t>
            </w:r>
            <w:proofErr w:type="spellEnd"/>
            <w:r w:rsidRPr="00FE5AEF">
              <w:t xml:space="preserve"> (A</w:t>
            </w:r>
            <w:r w:rsidRPr="00FE5AEF">
              <w:rPr>
                <w:vertAlign w:val="subscript"/>
              </w:rPr>
              <w:t>t</w:t>
            </w:r>
            <w:r w:rsidRPr="00FE5AEF"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AAFC2" w14:textId="77777777" w:rsidR="00FE5AEF" w:rsidRPr="00FE5AEF" w:rsidRDefault="00FE5AEF" w:rsidP="00FE5AEF">
            <w:proofErr w:type="spellStart"/>
            <w:r w:rsidRPr="00FE5AEF">
              <w:t>Công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thức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chiết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khấu</w:t>
            </w:r>
            <w:proofErr w:type="spellEnd"/>
            <w:r w:rsidRPr="00FE5AEF">
              <w:t xml:space="preserve"> [ A</w:t>
            </w:r>
            <w:r w:rsidRPr="00FE5AEF">
              <w:rPr>
                <w:vertAlign w:val="subscript"/>
              </w:rPr>
              <w:t>t</w:t>
            </w:r>
            <w:r w:rsidRPr="00FE5AEF">
              <w:t> / (</w:t>
            </w:r>
            <w:proofErr w:type="gramStart"/>
            <w:r w:rsidRPr="00FE5AEF">
              <w:t>1.1)</w:t>
            </w:r>
            <w:r w:rsidRPr="00FE5AEF">
              <w:rPr>
                <w:vertAlign w:val="superscript"/>
              </w:rPr>
              <w:t>t</w:t>
            </w:r>
            <w:proofErr w:type="gramEnd"/>
            <w:r w:rsidRPr="00FE5AEF">
              <w:t> 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56278" w14:textId="77777777" w:rsidR="00FE5AEF" w:rsidRPr="00FE5AEF" w:rsidRDefault="00FE5AEF" w:rsidP="00FE5AEF">
            <w:proofErr w:type="spellStart"/>
            <w:r w:rsidRPr="00FE5AEF">
              <w:t>Giá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trị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hiện</w:t>
            </w:r>
            <w:proofErr w:type="spellEnd"/>
            <w:r w:rsidRPr="00FE5AEF">
              <w:t xml:space="preserve"> </w:t>
            </w:r>
            <w:proofErr w:type="spellStart"/>
            <w:r w:rsidRPr="00FE5AEF">
              <w:t>tại</w:t>
            </w:r>
            <w:proofErr w:type="spellEnd"/>
            <w:r w:rsidRPr="00FE5AEF">
              <w:t xml:space="preserve"> (PV)</w:t>
            </w:r>
          </w:p>
        </w:tc>
      </w:tr>
      <w:tr w:rsidR="00FE5AEF" w:rsidRPr="00FE5AEF" w14:paraId="597E4BB0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E1091" w14:textId="77777777" w:rsidR="00FE5AEF" w:rsidRPr="00FE5AEF" w:rsidRDefault="00FE5AEF" w:rsidP="00FE5AEF">
            <w:r w:rsidRPr="00FE5AEF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E621E" w14:textId="77777777" w:rsidR="00FE5AEF" w:rsidRPr="00FE5AEF" w:rsidRDefault="00FE5AEF" w:rsidP="00FE5AEF">
            <w:r w:rsidRPr="00FE5AEF">
              <w:t>-$5,000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6F1C3" w14:textId="77777777" w:rsidR="00FE5AEF" w:rsidRPr="00FE5AEF" w:rsidRDefault="00FE5AEF" w:rsidP="00FE5AEF">
            <w:r w:rsidRPr="00FE5AEF">
              <w:t>-$5,000 / (1.1)</w:t>
            </w:r>
            <w:r w:rsidRPr="00FE5AEF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5B004" w14:textId="77777777" w:rsidR="00FE5AEF" w:rsidRPr="00FE5AEF" w:rsidRDefault="00FE5AEF" w:rsidP="00FE5AEF">
            <w:r w:rsidRPr="00FE5AEF">
              <w:t>-$4.545,45</w:t>
            </w:r>
          </w:p>
        </w:tc>
      </w:tr>
      <w:tr w:rsidR="00FE5AEF" w:rsidRPr="00FE5AEF" w14:paraId="7A6EA1E8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A8EA7" w14:textId="77777777" w:rsidR="00FE5AEF" w:rsidRPr="00FE5AEF" w:rsidRDefault="00FE5AEF" w:rsidP="00FE5AEF">
            <w:r w:rsidRPr="00FE5AEF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F9634" w14:textId="77777777" w:rsidR="00FE5AEF" w:rsidRPr="00FE5AEF" w:rsidRDefault="00FE5AEF" w:rsidP="00FE5AEF">
            <w:r w:rsidRPr="00FE5AEF">
              <w:t>$1,000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21432" w14:textId="77777777" w:rsidR="00FE5AEF" w:rsidRPr="00FE5AEF" w:rsidRDefault="00FE5AEF" w:rsidP="00FE5AEF">
            <w:r w:rsidRPr="00FE5AEF">
              <w:t>$1,000 / (1.1)</w:t>
            </w:r>
            <w:r w:rsidRPr="00FE5AEF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D8AB1" w14:textId="77777777" w:rsidR="00FE5AEF" w:rsidRPr="00FE5AEF" w:rsidRDefault="00FE5AEF" w:rsidP="00FE5AEF">
            <w:r w:rsidRPr="00FE5AEF">
              <w:t>$826,45</w:t>
            </w:r>
          </w:p>
        </w:tc>
      </w:tr>
      <w:tr w:rsidR="00FE5AEF" w:rsidRPr="00FE5AEF" w14:paraId="6ABB8451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639FF" w14:textId="77777777" w:rsidR="00FE5AEF" w:rsidRPr="00FE5AEF" w:rsidRDefault="00FE5AEF" w:rsidP="00FE5AEF">
            <w:r w:rsidRPr="00FE5AEF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B90B9" w14:textId="77777777" w:rsidR="00FE5AEF" w:rsidRPr="00FE5AEF" w:rsidRDefault="00FE5AEF" w:rsidP="00FE5AEF">
            <w:r w:rsidRPr="00FE5AEF">
              <w:t>$2,000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C0609" w14:textId="77777777" w:rsidR="00FE5AEF" w:rsidRPr="00FE5AEF" w:rsidRDefault="00FE5AEF" w:rsidP="00FE5AEF">
            <w:r w:rsidRPr="00FE5AEF">
              <w:t>$2,000 / (1.1)</w:t>
            </w:r>
            <w:r w:rsidRPr="00FE5AEF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0842D" w14:textId="77777777" w:rsidR="00FE5AEF" w:rsidRPr="00FE5AEF" w:rsidRDefault="00FE5AEF" w:rsidP="00FE5AEF">
            <w:r w:rsidRPr="00FE5AEF">
              <w:t>$1.502,63</w:t>
            </w:r>
          </w:p>
        </w:tc>
      </w:tr>
      <w:tr w:rsidR="00FE5AEF" w:rsidRPr="00FE5AEF" w14:paraId="2E9E8C44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00CB0" w14:textId="77777777" w:rsidR="00FE5AEF" w:rsidRPr="00FE5AEF" w:rsidRDefault="00FE5AEF" w:rsidP="00FE5AEF">
            <w:r w:rsidRPr="00FE5AEF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83A00A" w14:textId="77777777" w:rsidR="00FE5AEF" w:rsidRPr="00FE5AEF" w:rsidRDefault="00FE5AEF" w:rsidP="00FE5AEF">
            <w:r w:rsidRPr="00FE5AEF">
              <w:t>$3,000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F933F" w14:textId="77777777" w:rsidR="00FE5AEF" w:rsidRPr="00FE5AEF" w:rsidRDefault="00FE5AEF" w:rsidP="00FE5AEF">
            <w:r w:rsidRPr="00FE5AEF">
              <w:t>$3,000 / (1.1)</w:t>
            </w:r>
            <w:r w:rsidRPr="00FE5AEF">
              <w:rPr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0BC25" w14:textId="77777777" w:rsidR="00FE5AEF" w:rsidRPr="00FE5AEF" w:rsidRDefault="00FE5AEF" w:rsidP="00FE5AEF">
            <w:r w:rsidRPr="00FE5AEF">
              <w:t>$2.049,04</w:t>
            </w:r>
          </w:p>
        </w:tc>
      </w:tr>
      <w:tr w:rsidR="00FE5AEF" w:rsidRPr="00FE5AEF" w14:paraId="2217989F" w14:textId="77777777" w:rsidTr="00FE5A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7E8B8" w14:textId="77777777" w:rsidR="00FE5AEF" w:rsidRPr="00FE5AEF" w:rsidRDefault="00FE5AEF" w:rsidP="00FE5AEF">
            <w:r w:rsidRPr="00FE5AEF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7906A" w14:textId="77777777" w:rsidR="00FE5AEF" w:rsidRPr="00FE5AEF" w:rsidRDefault="00FE5AEF" w:rsidP="00FE5AEF">
            <w:r w:rsidRPr="00FE5AEF">
              <w:t>$4,000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C2DD7" w14:textId="77777777" w:rsidR="00FE5AEF" w:rsidRPr="00FE5AEF" w:rsidRDefault="00FE5AEF" w:rsidP="00FE5AEF">
            <w:r w:rsidRPr="00FE5AEF">
              <w:t>$4,000 / (1.1)</w:t>
            </w:r>
            <w:r w:rsidRPr="00FE5AEF">
              <w:rPr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76A58" w14:textId="77777777" w:rsidR="00FE5AEF" w:rsidRPr="00FE5AEF" w:rsidRDefault="00FE5AEF" w:rsidP="00FE5AEF">
            <w:r w:rsidRPr="00FE5AEF">
              <w:t>$2.483,69</w:t>
            </w:r>
          </w:p>
        </w:tc>
      </w:tr>
      <w:tr w:rsidR="00FE5AEF" w:rsidRPr="00FE5AEF" w14:paraId="09734152" w14:textId="77777777" w:rsidTr="00FE5AEF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6DFC1" w14:textId="77777777" w:rsidR="00FE5AEF" w:rsidRPr="00FE5AEF" w:rsidRDefault="00FE5AEF" w:rsidP="00FE5AEF">
            <w:r w:rsidRPr="00FE5AEF">
              <w:t>TỔNG (NPV)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F7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2E0B5" w14:textId="77777777" w:rsidR="00FE5AEF" w:rsidRPr="00FE5AEF" w:rsidRDefault="00FE5AEF" w:rsidP="00FE5AEF">
            <w:r w:rsidRPr="00FE5AEF">
              <w:t>$2.316,36</w:t>
            </w:r>
          </w:p>
        </w:tc>
      </w:tr>
    </w:tbl>
    <w:p w14:paraId="259D97CC" w14:textId="77777777" w:rsidR="00FE5AEF" w:rsidRPr="00FE5AEF" w:rsidRDefault="00FE5AEF" w:rsidP="00FE5AEF">
      <w:r w:rsidRPr="00FE5AEF">
        <w:t xml:space="preserve">Con </w:t>
      </w:r>
      <w:proofErr w:type="spellStart"/>
      <w:r w:rsidRPr="00FE5AEF">
        <w:t>số</w:t>
      </w:r>
      <w:proofErr w:type="spellEnd"/>
      <w:r w:rsidRPr="00FE5AEF">
        <w:t xml:space="preserve"> </w:t>
      </w:r>
      <w:proofErr w:type="spellStart"/>
      <w:r w:rsidRPr="00FE5AEF">
        <w:t>này</w:t>
      </w:r>
      <w:proofErr w:type="spellEnd"/>
      <w:r w:rsidRPr="00FE5AEF">
        <w:t xml:space="preserve"> </w:t>
      </w:r>
      <w:proofErr w:type="spellStart"/>
      <w:r w:rsidRPr="00FE5AEF">
        <w:t>khớp</w:t>
      </w:r>
      <w:proofErr w:type="spellEnd"/>
      <w:r w:rsidRPr="00FE5AEF">
        <w:t xml:space="preserve"> </w:t>
      </w:r>
      <w:proofErr w:type="spellStart"/>
      <w:r w:rsidRPr="00FE5AEF">
        <w:t>với</w:t>
      </w:r>
      <w:proofErr w:type="spellEnd"/>
      <w:r w:rsidRPr="00FE5AEF">
        <w:t xml:space="preserve"> </w:t>
      </w:r>
      <w:proofErr w:type="spellStart"/>
      <w:r w:rsidRPr="00FE5AEF">
        <w:t>kết</w:t>
      </w:r>
      <w:proofErr w:type="spellEnd"/>
      <w:r w:rsidRPr="00FE5AEF">
        <w:t xml:space="preserve"> </w:t>
      </w:r>
      <w:proofErr w:type="spellStart"/>
      <w:r w:rsidRPr="00FE5AEF">
        <w:t>quả</w:t>
      </w:r>
      <w:proofErr w:type="spellEnd"/>
      <w:r w:rsidRPr="00FE5AEF">
        <w:t> $2,316 </w:t>
      </w:r>
      <w:proofErr w:type="spellStart"/>
      <w:r w:rsidRPr="00FE5AEF">
        <w:t>trong</w:t>
      </w:r>
      <w:proofErr w:type="spellEnd"/>
      <w:r w:rsidRPr="00FE5AEF">
        <w:t xml:space="preserve"> </w:t>
      </w:r>
      <w:proofErr w:type="spellStart"/>
      <w:r w:rsidRPr="00FE5AEF">
        <w:t>ảnh</w:t>
      </w:r>
      <w:proofErr w:type="spellEnd"/>
      <w:r w:rsidRPr="00FE5AEF">
        <w:t xml:space="preserve"> (Ô B7).</w:t>
      </w:r>
    </w:p>
    <w:p w14:paraId="29D5267A" w14:textId="77777777" w:rsidR="00FE5AEF" w:rsidRPr="00FE5AEF" w:rsidRDefault="00FE5AEF" w:rsidP="00FE5AEF">
      <w:r w:rsidRPr="00FE5AEF">
        <w:rPr>
          <w:i/>
          <w:iCs/>
        </w:rPr>
        <w:t>(</w:t>
      </w:r>
      <w:proofErr w:type="spellStart"/>
      <w:r w:rsidRPr="00FE5AEF">
        <w:rPr>
          <w:i/>
          <w:iCs/>
        </w:rPr>
        <w:t>Lưu</w:t>
      </w:r>
      <w:proofErr w:type="spellEnd"/>
      <w:r w:rsidRPr="00FE5AEF">
        <w:rPr>
          <w:i/>
          <w:iCs/>
        </w:rPr>
        <w:t xml:space="preserve"> ý: </w:t>
      </w:r>
      <w:proofErr w:type="spellStart"/>
      <w:r w:rsidRPr="00FE5AEF">
        <w:rPr>
          <w:i/>
          <w:iCs/>
        </w:rPr>
        <w:t>Công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thức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trong</w:t>
      </w:r>
      <w:proofErr w:type="spellEnd"/>
      <w:r w:rsidRPr="00FE5AEF">
        <w:rPr>
          <w:i/>
          <w:iCs/>
        </w:rPr>
        <w:t xml:space="preserve"> Excel </w:t>
      </w:r>
      <w:proofErr w:type="gramStart"/>
      <w:r w:rsidRPr="00FE5AEF">
        <w:rPr>
          <w:i/>
          <w:iCs/>
        </w:rPr>
        <w:t>NPV(</w:t>
      </w:r>
      <w:proofErr w:type="gramEnd"/>
      <w:r w:rsidRPr="00FE5AEF">
        <w:rPr>
          <w:i/>
          <w:iCs/>
        </w:rPr>
        <w:t>b1, b6:f6) </w:t>
      </w:r>
      <w:proofErr w:type="spellStart"/>
      <w:r w:rsidRPr="00FE5AEF">
        <w:rPr>
          <w:i/>
          <w:iCs/>
        </w:rPr>
        <w:t>tự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động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thực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hiện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Bước</w:t>
      </w:r>
      <w:proofErr w:type="spellEnd"/>
      <w:r w:rsidRPr="00FE5AEF">
        <w:rPr>
          <w:i/>
          <w:iCs/>
        </w:rPr>
        <w:t xml:space="preserve"> 2 </w:t>
      </w:r>
      <w:proofErr w:type="spellStart"/>
      <w:r w:rsidRPr="00FE5AEF">
        <w:rPr>
          <w:i/>
          <w:iCs/>
        </w:rPr>
        <w:t>và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Bước</w:t>
      </w:r>
      <w:proofErr w:type="spellEnd"/>
      <w:r w:rsidRPr="00FE5AEF">
        <w:rPr>
          <w:i/>
          <w:iCs/>
        </w:rPr>
        <w:t xml:space="preserve"> 3. </w:t>
      </w:r>
      <w:proofErr w:type="spellStart"/>
      <w:r w:rsidRPr="00FE5AEF">
        <w:rPr>
          <w:i/>
          <w:iCs/>
        </w:rPr>
        <w:t>Nó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lấy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tỷ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lệ</w:t>
      </w:r>
      <w:proofErr w:type="spellEnd"/>
      <w:r w:rsidRPr="00FE5AEF">
        <w:rPr>
          <w:i/>
          <w:iCs/>
        </w:rPr>
        <w:t xml:space="preserve"> ở B1 </w:t>
      </w:r>
      <w:proofErr w:type="spellStart"/>
      <w:r w:rsidRPr="00FE5AEF">
        <w:rPr>
          <w:i/>
          <w:iCs/>
        </w:rPr>
        <w:t>và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áp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dụng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cho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tất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cả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các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dòng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tiền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từ</w:t>
      </w:r>
      <w:proofErr w:type="spellEnd"/>
      <w:r w:rsidRPr="00FE5AEF">
        <w:rPr>
          <w:i/>
          <w:iCs/>
        </w:rPr>
        <w:t xml:space="preserve"> B6 </w:t>
      </w:r>
      <w:proofErr w:type="spellStart"/>
      <w:r w:rsidRPr="00FE5AEF">
        <w:rPr>
          <w:i/>
          <w:iCs/>
        </w:rPr>
        <w:t>đến</w:t>
      </w:r>
      <w:proofErr w:type="spellEnd"/>
      <w:r w:rsidRPr="00FE5AEF">
        <w:rPr>
          <w:i/>
          <w:iCs/>
        </w:rPr>
        <w:t xml:space="preserve"> F6, </w:t>
      </w:r>
      <w:proofErr w:type="spellStart"/>
      <w:r w:rsidRPr="00FE5AEF">
        <w:rPr>
          <w:i/>
          <w:iCs/>
        </w:rPr>
        <w:t>bắt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đầu</w:t>
      </w:r>
      <w:proofErr w:type="spellEnd"/>
      <w:r w:rsidRPr="00FE5AEF">
        <w:rPr>
          <w:i/>
          <w:iCs/>
        </w:rPr>
        <w:t xml:space="preserve"> </w:t>
      </w:r>
      <w:proofErr w:type="spellStart"/>
      <w:r w:rsidRPr="00FE5AEF">
        <w:rPr>
          <w:i/>
          <w:iCs/>
        </w:rPr>
        <w:t>từ</w:t>
      </w:r>
      <w:proofErr w:type="spellEnd"/>
      <w:r w:rsidRPr="00FE5AEF">
        <w:rPr>
          <w:i/>
          <w:iCs/>
        </w:rPr>
        <w:t xml:space="preserve"> t=1).</w:t>
      </w:r>
    </w:p>
    <w:p w14:paraId="7131EDFC" w14:textId="77777777" w:rsidR="00FE5AEF" w:rsidRPr="00FE5AEF" w:rsidRDefault="00FE5AEF" w:rsidP="00FE5AEF">
      <w:proofErr w:type="spellStart"/>
      <w:r w:rsidRPr="00FE5AEF">
        <w:t>Kết</w:t>
      </w:r>
      <w:proofErr w:type="spellEnd"/>
      <w:r w:rsidRPr="00FE5AEF">
        <w:t xml:space="preserve"> </w:t>
      </w:r>
      <w:proofErr w:type="spellStart"/>
      <w:r w:rsidRPr="00FE5AEF">
        <w:t>luận</w:t>
      </w:r>
      <w:proofErr w:type="spellEnd"/>
      <w:r w:rsidRPr="00FE5AEF">
        <w:t xml:space="preserve"> </w:t>
      </w:r>
      <w:proofErr w:type="spellStart"/>
      <w:r w:rsidRPr="00FE5AEF">
        <w:t>và</w:t>
      </w:r>
      <w:proofErr w:type="spellEnd"/>
      <w:r w:rsidRPr="00FE5AEF">
        <w:t xml:space="preserve"> So </w:t>
      </w:r>
      <w:proofErr w:type="spellStart"/>
      <w:r w:rsidRPr="00FE5AEF">
        <w:t>sánh</w:t>
      </w:r>
      <w:proofErr w:type="spellEnd"/>
    </w:p>
    <w:p w14:paraId="2383CA52" w14:textId="77777777" w:rsidR="00FE5AEF" w:rsidRPr="00FE5AEF" w:rsidRDefault="00FE5AEF" w:rsidP="00FE5AEF">
      <w:pPr>
        <w:numPr>
          <w:ilvl w:val="0"/>
          <w:numId w:val="2"/>
        </w:numPr>
      </w:pPr>
      <w:r w:rsidRPr="00FE5AEF">
        <w:t>Project 1: $NPV = 2.316$</w:t>
      </w:r>
    </w:p>
    <w:p w14:paraId="11F56350" w14:textId="77777777" w:rsidR="00FE5AEF" w:rsidRPr="00FE5AEF" w:rsidRDefault="00FE5AEF" w:rsidP="00FE5AEF">
      <w:pPr>
        <w:numPr>
          <w:ilvl w:val="0"/>
          <w:numId w:val="2"/>
        </w:numPr>
      </w:pPr>
      <w:r w:rsidRPr="00FE5AEF">
        <w:t>Project 2: $NPV = 3.201$ (</w:t>
      </w:r>
      <w:proofErr w:type="spellStart"/>
      <w:r w:rsidRPr="00FE5AEF">
        <w:t>Tính</w:t>
      </w:r>
      <w:proofErr w:type="spellEnd"/>
      <w:r w:rsidRPr="00FE5AEF">
        <w:t xml:space="preserve"> </w:t>
      </w:r>
      <w:proofErr w:type="spellStart"/>
      <w:r w:rsidRPr="00FE5AEF">
        <w:t>tương</w:t>
      </w:r>
      <w:proofErr w:type="spellEnd"/>
      <w:r w:rsidRPr="00FE5AEF">
        <w:t xml:space="preserve"> </w:t>
      </w:r>
      <w:proofErr w:type="spellStart"/>
      <w:r w:rsidRPr="00FE5AEF">
        <w:t>tự</w:t>
      </w:r>
      <w:proofErr w:type="spellEnd"/>
      <w:r w:rsidRPr="00FE5AEF">
        <w:t>)</w:t>
      </w:r>
    </w:p>
    <w:p w14:paraId="0DEFBE65" w14:textId="77777777" w:rsidR="00FE5AEF" w:rsidRPr="00FE5AEF" w:rsidRDefault="00FE5AEF" w:rsidP="00FE5AEF">
      <w:proofErr w:type="spellStart"/>
      <w:r w:rsidRPr="00FE5AEF">
        <w:t>Diễn</w:t>
      </w:r>
      <w:proofErr w:type="spellEnd"/>
      <w:r w:rsidRPr="00FE5AEF">
        <w:t xml:space="preserve"> </w:t>
      </w:r>
      <w:proofErr w:type="spellStart"/>
      <w:r w:rsidRPr="00FE5AEF">
        <w:t>giải</w:t>
      </w:r>
      <w:proofErr w:type="spellEnd"/>
      <w:r w:rsidRPr="00FE5AEF">
        <w:t>:</w:t>
      </w:r>
    </w:p>
    <w:p w14:paraId="4167E35C" w14:textId="77777777" w:rsidR="00FE5AEF" w:rsidRPr="00FE5AEF" w:rsidRDefault="00FE5AEF" w:rsidP="00FE5AEF">
      <w:pPr>
        <w:numPr>
          <w:ilvl w:val="0"/>
          <w:numId w:val="3"/>
        </w:numPr>
      </w:pPr>
      <w:proofErr w:type="spellStart"/>
      <w:r w:rsidRPr="00FE5AEF">
        <w:t>Vì</w:t>
      </w:r>
      <w:proofErr w:type="spellEnd"/>
      <w:r w:rsidRPr="00FE5AEF">
        <w:t xml:space="preserve"> </w:t>
      </w:r>
      <w:proofErr w:type="spellStart"/>
      <w:r w:rsidRPr="00FE5AEF">
        <w:t>cả</w:t>
      </w:r>
      <w:proofErr w:type="spellEnd"/>
      <w:r w:rsidRPr="00FE5AEF">
        <w:t xml:space="preserve"> </w:t>
      </w:r>
      <w:proofErr w:type="spellStart"/>
      <w:r w:rsidRPr="00FE5AEF">
        <w:t>hai</w:t>
      </w:r>
      <w:proofErr w:type="spellEnd"/>
      <w:r w:rsidRPr="00FE5AEF">
        <w:t xml:space="preserve"> </w:t>
      </w:r>
      <w:proofErr w:type="spellStart"/>
      <w:r w:rsidRPr="00FE5AEF">
        <w:t>dự</w:t>
      </w:r>
      <w:proofErr w:type="spellEnd"/>
      <w:r w:rsidRPr="00FE5AEF">
        <w:t xml:space="preserve"> </w:t>
      </w:r>
      <w:proofErr w:type="spellStart"/>
      <w:r w:rsidRPr="00FE5AEF">
        <w:t>án</w:t>
      </w:r>
      <w:proofErr w:type="spellEnd"/>
      <w:r w:rsidRPr="00FE5AEF">
        <w:t xml:space="preserve"> </w:t>
      </w:r>
      <w:proofErr w:type="spellStart"/>
      <w:r w:rsidRPr="00FE5AEF">
        <w:t>đều</w:t>
      </w:r>
      <w:proofErr w:type="spellEnd"/>
      <w:r w:rsidRPr="00FE5AEF">
        <w:t xml:space="preserve"> </w:t>
      </w:r>
      <w:proofErr w:type="spellStart"/>
      <w:r w:rsidRPr="00FE5AEF">
        <w:t>có</w:t>
      </w:r>
      <w:proofErr w:type="spellEnd"/>
      <w:r w:rsidRPr="00FE5AEF">
        <w:t xml:space="preserve"> $NPV &gt; 0$ (</w:t>
      </w:r>
      <w:proofErr w:type="spellStart"/>
      <w:r w:rsidRPr="00FE5AEF">
        <w:t>lớn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0), </w:t>
      </w:r>
      <w:proofErr w:type="spellStart"/>
      <w:r w:rsidRPr="00FE5AEF">
        <w:t>nên</w:t>
      </w:r>
      <w:proofErr w:type="spellEnd"/>
      <w:r w:rsidRPr="00FE5AEF">
        <w:t xml:space="preserve"> </w:t>
      </w:r>
      <w:proofErr w:type="spellStart"/>
      <w:r w:rsidRPr="00FE5AEF">
        <w:t>cả</w:t>
      </w:r>
      <w:proofErr w:type="spellEnd"/>
      <w:r w:rsidRPr="00FE5AEF">
        <w:t xml:space="preserve"> </w:t>
      </w:r>
      <w:proofErr w:type="spellStart"/>
      <w:r w:rsidRPr="00FE5AEF">
        <w:t>hai</w:t>
      </w:r>
      <w:proofErr w:type="spellEnd"/>
      <w:r w:rsidRPr="00FE5AEF">
        <w:t xml:space="preserve"> </w:t>
      </w:r>
      <w:proofErr w:type="spellStart"/>
      <w:r w:rsidRPr="00FE5AEF">
        <w:t>dự</w:t>
      </w:r>
      <w:proofErr w:type="spellEnd"/>
      <w:r w:rsidRPr="00FE5AEF">
        <w:t xml:space="preserve"> </w:t>
      </w:r>
      <w:proofErr w:type="spellStart"/>
      <w:r w:rsidRPr="00FE5AEF">
        <w:t>án</w:t>
      </w:r>
      <w:proofErr w:type="spellEnd"/>
      <w:r w:rsidRPr="00FE5AEF">
        <w:t xml:space="preserve"> </w:t>
      </w:r>
      <w:proofErr w:type="spellStart"/>
      <w:r w:rsidRPr="00FE5AEF">
        <w:t>đều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xem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 xml:space="preserve">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lãi</w:t>
      </w:r>
      <w:proofErr w:type="spellEnd"/>
      <w:r w:rsidRPr="00FE5AEF">
        <w:t xml:space="preserve"> </w:t>
      </w:r>
      <w:proofErr w:type="spellStart"/>
      <w:r w:rsidRPr="00FE5AEF">
        <w:t>và</w:t>
      </w:r>
      <w:proofErr w:type="spellEnd"/>
      <w:r w:rsidRPr="00FE5AEF">
        <w:t xml:space="preserve"> </w:t>
      </w:r>
      <w:proofErr w:type="spellStart"/>
      <w:r w:rsidRPr="00FE5AEF">
        <w:t>đáng</w:t>
      </w:r>
      <w:proofErr w:type="spellEnd"/>
      <w:r w:rsidRPr="00FE5AEF">
        <w:t xml:space="preserve"> </w:t>
      </w:r>
      <w:proofErr w:type="spellStart"/>
      <w:r w:rsidRPr="00FE5AEF">
        <w:t>để</w:t>
      </w:r>
      <w:proofErr w:type="spellEnd"/>
      <w:r w:rsidRPr="00FE5AEF">
        <w:t xml:space="preserve"> </w:t>
      </w:r>
      <w:proofErr w:type="spellStart"/>
      <w:r w:rsidRPr="00FE5AEF">
        <w:t>đầu</w:t>
      </w:r>
      <w:proofErr w:type="spellEnd"/>
      <w:r w:rsidRPr="00FE5AEF">
        <w:t xml:space="preserve"> </w:t>
      </w:r>
      <w:proofErr w:type="spellStart"/>
      <w:r w:rsidRPr="00FE5AEF">
        <w:t>tư</w:t>
      </w:r>
      <w:proofErr w:type="spellEnd"/>
      <w:r w:rsidRPr="00FE5AEF">
        <w:t>.</w:t>
      </w:r>
    </w:p>
    <w:p w14:paraId="498A22E1" w14:textId="77777777" w:rsidR="00FE5AEF" w:rsidRPr="00FE5AEF" w:rsidRDefault="00FE5AEF" w:rsidP="00FE5AEF">
      <w:pPr>
        <w:numPr>
          <w:ilvl w:val="0"/>
          <w:numId w:val="3"/>
        </w:numPr>
      </w:pPr>
      <w:proofErr w:type="spellStart"/>
      <w:r w:rsidRPr="00FE5AEF">
        <w:t>Tuy</w:t>
      </w:r>
      <w:proofErr w:type="spellEnd"/>
      <w:r w:rsidRPr="00FE5AEF">
        <w:t xml:space="preserve"> </w:t>
      </w:r>
      <w:proofErr w:type="spellStart"/>
      <w:r w:rsidRPr="00FE5AEF">
        <w:t>nhiên</w:t>
      </w:r>
      <w:proofErr w:type="spellEnd"/>
      <w:r w:rsidRPr="00FE5AEF">
        <w:t xml:space="preserve">, </w:t>
      </w:r>
      <w:proofErr w:type="spellStart"/>
      <w:r w:rsidRPr="00FE5AEF">
        <w:t>vì</w:t>
      </w:r>
      <w:proofErr w:type="spellEnd"/>
      <w:r w:rsidRPr="00FE5AEF">
        <w:t xml:space="preserve"> $NPV (Project 2) &gt; NPV (Project </w:t>
      </w:r>
      <w:proofErr w:type="gramStart"/>
      <w:r w:rsidRPr="00FE5AEF">
        <w:t>1)$</w:t>
      </w:r>
      <w:proofErr w:type="gramEnd"/>
      <w:r w:rsidRPr="00FE5AEF">
        <w:t xml:space="preserve">, </w:t>
      </w:r>
      <w:proofErr w:type="spellStart"/>
      <w:r w:rsidRPr="00FE5AEF">
        <w:t>nếu</w:t>
      </w:r>
      <w:proofErr w:type="spellEnd"/>
      <w:r w:rsidRPr="00FE5AEF">
        <w:t xml:space="preserve"> </w:t>
      </w:r>
      <w:proofErr w:type="spellStart"/>
      <w:r w:rsidRPr="00FE5AEF">
        <w:t>bạn</w:t>
      </w:r>
      <w:proofErr w:type="spellEnd"/>
      <w:r w:rsidRPr="00FE5AEF">
        <w:t xml:space="preserve"> </w:t>
      </w:r>
      <w:proofErr w:type="spellStart"/>
      <w:r w:rsidRPr="00FE5AEF">
        <w:t>chỉ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chọn</w:t>
      </w:r>
      <w:proofErr w:type="spellEnd"/>
      <w:r w:rsidRPr="00FE5AEF">
        <w:t xml:space="preserve"> </w:t>
      </w:r>
      <w:proofErr w:type="spellStart"/>
      <w:r w:rsidRPr="00FE5AEF">
        <w:t>một</w:t>
      </w:r>
      <w:proofErr w:type="spellEnd"/>
      <w:r w:rsidRPr="00FE5AEF">
        <w:t xml:space="preserve">, Project 2 </w:t>
      </w:r>
      <w:proofErr w:type="spellStart"/>
      <w:r w:rsidRPr="00FE5AEF">
        <w:t>là</w:t>
      </w:r>
      <w:proofErr w:type="spellEnd"/>
      <w:r w:rsidRPr="00FE5AEF">
        <w:t xml:space="preserve"> </w:t>
      </w:r>
      <w:proofErr w:type="spellStart"/>
      <w:r w:rsidRPr="00FE5AEF">
        <w:t>lựa</w:t>
      </w:r>
      <w:proofErr w:type="spellEnd"/>
      <w:r w:rsidRPr="00FE5AEF">
        <w:t xml:space="preserve"> </w:t>
      </w:r>
      <w:proofErr w:type="spellStart"/>
      <w:r w:rsidRPr="00FE5AEF">
        <w:t>chọn</w:t>
      </w:r>
      <w:proofErr w:type="spellEnd"/>
      <w:r w:rsidRPr="00FE5AEF">
        <w:t xml:space="preserve"> </w:t>
      </w:r>
      <w:proofErr w:type="spellStart"/>
      <w:r w:rsidRPr="00FE5AEF">
        <w:t>tốt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> </w:t>
      </w:r>
      <w:proofErr w:type="spellStart"/>
      <w:r w:rsidRPr="00FE5AEF">
        <w:t>về</w:t>
      </w:r>
      <w:proofErr w:type="spellEnd"/>
      <w:r w:rsidRPr="00FE5AEF">
        <w:t xml:space="preserve"> </w:t>
      </w:r>
      <w:proofErr w:type="spellStart"/>
      <w:r w:rsidRPr="00FE5AEF">
        <w:t>mặt</w:t>
      </w:r>
      <w:proofErr w:type="spellEnd"/>
      <w:r w:rsidRPr="00FE5AEF">
        <w:t xml:space="preserve"> </w:t>
      </w:r>
      <w:proofErr w:type="spellStart"/>
      <w:r w:rsidRPr="00FE5AEF">
        <w:t>tài</w:t>
      </w:r>
      <w:proofErr w:type="spellEnd"/>
      <w:r w:rsidRPr="00FE5AEF">
        <w:t xml:space="preserve"> </w:t>
      </w:r>
      <w:proofErr w:type="spellStart"/>
      <w:r w:rsidRPr="00FE5AEF">
        <w:t>chính</w:t>
      </w:r>
      <w:proofErr w:type="spellEnd"/>
      <w:r w:rsidRPr="00FE5AEF">
        <w:t>.</w:t>
      </w:r>
    </w:p>
    <w:p w14:paraId="5368DF23" w14:textId="77777777" w:rsidR="00FE5AEF" w:rsidRPr="00FE5AEF" w:rsidRDefault="00FE5AEF" w:rsidP="00FE5AEF">
      <w:proofErr w:type="spellStart"/>
      <w:r w:rsidRPr="00FE5AEF">
        <w:t>Lưu</w:t>
      </w:r>
      <w:proofErr w:type="spellEnd"/>
      <w:r w:rsidRPr="00FE5AEF">
        <w:t xml:space="preserve"> ý </w:t>
      </w:r>
      <w:proofErr w:type="spellStart"/>
      <w:r w:rsidRPr="00FE5AEF">
        <w:t>quan</w:t>
      </w:r>
      <w:proofErr w:type="spellEnd"/>
      <w:r w:rsidRPr="00FE5AEF">
        <w:t xml:space="preserve"> </w:t>
      </w:r>
      <w:proofErr w:type="spellStart"/>
      <w:r w:rsidRPr="00FE5AEF">
        <w:t>trọng</w:t>
      </w:r>
      <w:proofErr w:type="spellEnd"/>
      <w:r w:rsidRPr="00FE5AEF">
        <w:t xml:space="preserve"> (</w:t>
      </w:r>
      <w:proofErr w:type="spellStart"/>
      <w:r w:rsidRPr="00FE5AEF">
        <w:t>Phần</w:t>
      </w:r>
      <w:proofErr w:type="spellEnd"/>
      <w:r w:rsidRPr="00FE5AEF">
        <w:t xml:space="preserve"> </w:t>
      </w:r>
      <w:proofErr w:type="spellStart"/>
      <w:r w:rsidRPr="00FE5AEF">
        <w:t>ghi</w:t>
      </w:r>
      <w:proofErr w:type="spellEnd"/>
      <w:r w:rsidRPr="00FE5AEF">
        <w:t xml:space="preserve"> </w:t>
      </w:r>
      <w:proofErr w:type="spellStart"/>
      <w:r w:rsidRPr="00FE5AEF">
        <w:t>chú</w:t>
      </w:r>
      <w:proofErr w:type="spellEnd"/>
      <w:r w:rsidRPr="00FE5AEF">
        <w:t xml:space="preserve"> </w:t>
      </w:r>
      <w:proofErr w:type="spellStart"/>
      <w:r w:rsidRPr="00FE5AEF">
        <w:t>trong</w:t>
      </w:r>
      <w:proofErr w:type="spellEnd"/>
      <w:r w:rsidRPr="00FE5AEF">
        <w:t xml:space="preserve"> </w:t>
      </w:r>
      <w:proofErr w:type="spellStart"/>
      <w:r w:rsidRPr="00FE5AEF">
        <w:t>ảnh</w:t>
      </w:r>
      <w:proofErr w:type="spellEnd"/>
      <w:r w:rsidRPr="00FE5AEF">
        <w:t>):</w:t>
      </w:r>
      <w:r w:rsidRPr="00FE5AEF">
        <w:br/>
      </w:r>
      <w:proofErr w:type="spellStart"/>
      <w:r w:rsidRPr="00FE5AEF">
        <w:t>Cả</w:t>
      </w:r>
      <w:proofErr w:type="spellEnd"/>
      <w:r w:rsidRPr="00FE5AEF">
        <w:t xml:space="preserve"> </w:t>
      </w:r>
      <w:proofErr w:type="spellStart"/>
      <w:r w:rsidRPr="00FE5AEF">
        <w:t>hai</w:t>
      </w:r>
      <w:proofErr w:type="spellEnd"/>
      <w:r w:rsidRPr="00FE5AEF">
        <w:t xml:space="preserve"> </w:t>
      </w:r>
      <w:proofErr w:type="spellStart"/>
      <w:r w:rsidRPr="00FE5AEF">
        <w:t>dự</w:t>
      </w:r>
      <w:proofErr w:type="spellEnd"/>
      <w:r w:rsidRPr="00FE5AEF">
        <w:t xml:space="preserve"> </w:t>
      </w:r>
      <w:proofErr w:type="spellStart"/>
      <w:r w:rsidRPr="00FE5AEF">
        <w:t>án</w:t>
      </w:r>
      <w:proofErr w:type="spellEnd"/>
      <w:r w:rsidRPr="00FE5AEF">
        <w:t xml:space="preserve"> </w:t>
      </w:r>
      <w:proofErr w:type="spellStart"/>
      <w:r w:rsidRPr="00FE5AEF">
        <w:t>đều</w:t>
      </w:r>
      <w:proofErr w:type="spellEnd"/>
      <w:r w:rsidRPr="00FE5AEF">
        <w:t xml:space="preserve">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tổng</w:t>
      </w:r>
      <w:proofErr w:type="spellEnd"/>
      <w:r w:rsidRPr="00FE5AEF">
        <w:t xml:space="preserve"> </w:t>
      </w:r>
      <w:proofErr w:type="spellStart"/>
      <w:r w:rsidRPr="00FE5AEF">
        <w:t>dòng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(Total Cash flow) </w:t>
      </w:r>
      <w:proofErr w:type="spellStart"/>
      <w:r w:rsidRPr="00FE5AEF">
        <w:t>là</w:t>
      </w:r>
      <w:proofErr w:type="spellEnd"/>
      <w:r w:rsidRPr="00FE5AEF">
        <w:t> $5,000 (</w:t>
      </w:r>
      <w:proofErr w:type="spellStart"/>
      <w:r w:rsidRPr="00FE5AEF">
        <w:t>Cột</w:t>
      </w:r>
      <w:proofErr w:type="spellEnd"/>
      <w:r w:rsidRPr="00FE5AEF">
        <w:t xml:space="preserve"> G). </w:t>
      </w:r>
      <w:proofErr w:type="spellStart"/>
      <w:r w:rsidRPr="00FE5AEF">
        <w:t>Nhưng</w:t>
      </w:r>
      <w:proofErr w:type="spellEnd"/>
      <w:r w:rsidRPr="00FE5AEF">
        <w:t xml:space="preserve"> </w:t>
      </w:r>
      <w:proofErr w:type="spellStart"/>
      <w:r w:rsidRPr="00FE5AEF">
        <w:t>chỉ</w:t>
      </w:r>
      <w:proofErr w:type="spellEnd"/>
      <w:r w:rsidRPr="00FE5AEF">
        <w:t xml:space="preserve"> </w:t>
      </w:r>
      <w:proofErr w:type="spellStart"/>
      <w:r w:rsidRPr="00FE5AEF">
        <w:t>nhìn</w:t>
      </w:r>
      <w:proofErr w:type="spellEnd"/>
      <w:r w:rsidRPr="00FE5AEF">
        <w:t xml:space="preserve"> </w:t>
      </w:r>
      <w:proofErr w:type="spellStart"/>
      <w:r w:rsidRPr="00FE5AEF">
        <w:t>vào</w:t>
      </w:r>
      <w:proofErr w:type="spellEnd"/>
      <w:r w:rsidRPr="00FE5AEF">
        <w:t xml:space="preserve"> </w:t>
      </w:r>
      <w:proofErr w:type="spellStart"/>
      <w:r w:rsidRPr="00FE5AEF">
        <w:t>tổng</w:t>
      </w:r>
      <w:proofErr w:type="spellEnd"/>
      <w:r w:rsidRPr="00FE5AEF">
        <w:t xml:space="preserve"> </w:t>
      </w:r>
      <w:proofErr w:type="spellStart"/>
      <w:r w:rsidRPr="00FE5AEF">
        <w:t>này</w:t>
      </w:r>
      <w:proofErr w:type="spellEnd"/>
      <w:r w:rsidRPr="00FE5AEF">
        <w:t xml:space="preserve"> </w:t>
      </w:r>
      <w:proofErr w:type="spellStart"/>
      <w:r w:rsidRPr="00FE5AEF">
        <w:t>là</w:t>
      </w:r>
      <w:proofErr w:type="spellEnd"/>
      <w:r w:rsidRPr="00FE5AEF">
        <w:t xml:space="preserve"> </w:t>
      </w:r>
      <w:proofErr w:type="spellStart"/>
      <w:r w:rsidRPr="00FE5AEF">
        <w:lastRenderedPageBreak/>
        <w:t>sai</w:t>
      </w:r>
      <w:proofErr w:type="spellEnd"/>
      <w:r w:rsidRPr="00FE5AEF">
        <w:t xml:space="preserve"> </w:t>
      </w:r>
      <w:proofErr w:type="spellStart"/>
      <w:r w:rsidRPr="00FE5AEF">
        <w:t>lầm</w:t>
      </w:r>
      <w:proofErr w:type="spellEnd"/>
      <w:r w:rsidRPr="00FE5AEF">
        <w:t xml:space="preserve">. Project 2 </w:t>
      </w:r>
      <w:proofErr w:type="spellStart"/>
      <w:r w:rsidRPr="00FE5AEF">
        <w:t>tốt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</w:t>
      </w:r>
      <w:proofErr w:type="spellStart"/>
      <w:r w:rsidRPr="00FE5AEF">
        <w:t>vì</w:t>
      </w:r>
      <w:proofErr w:type="spellEnd"/>
      <w:r w:rsidRPr="00FE5AEF">
        <w:t xml:space="preserve"> </w:t>
      </w:r>
      <w:proofErr w:type="spellStart"/>
      <w:r w:rsidRPr="00FE5AEF">
        <w:t>nó</w:t>
      </w:r>
      <w:proofErr w:type="spellEnd"/>
      <w:r w:rsidRPr="00FE5AEF">
        <w:t xml:space="preserve"> </w:t>
      </w:r>
      <w:proofErr w:type="spellStart"/>
      <w:r w:rsidRPr="00FE5AEF">
        <w:t>mang</w:t>
      </w:r>
      <w:proofErr w:type="spellEnd"/>
      <w:r w:rsidRPr="00FE5AEF">
        <w:t xml:space="preserve"> </w:t>
      </w:r>
      <w:proofErr w:type="spellStart"/>
      <w:r w:rsidRPr="00FE5AEF">
        <w:t>lại</w:t>
      </w:r>
      <w:proofErr w:type="spellEnd"/>
      <w:r w:rsidRPr="00FE5AEF">
        <w:t xml:space="preserve"> </w:t>
      </w:r>
      <w:proofErr w:type="spellStart"/>
      <w:r w:rsidRPr="00FE5AEF">
        <w:t>dòng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</w:t>
      </w:r>
      <w:proofErr w:type="spellStart"/>
      <w:r w:rsidRPr="00FE5AEF">
        <w:t>dương</w:t>
      </w:r>
      <w:proofErr w:type="spellEnd"/>
      <w:r w:rsidRPr="00FE5AEF">
        <w:t xml:space="preserve"> </w:t>
      </w:r>
      <w:proofErr w:type="spellStart"/>
      <w:r w:rsidRPr="00FE5AEF">
        <w:t>sớm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(</w:t>
      </w:r>
      <w:proofErr w:type="spellStart"/>
      <w:r w:rsidRPr="00FE5AEF">
        <w:t>Năm</w:t>
      </w:r>
      <w:proofErr w:type="spellEnd"/>
      <w:r w:rsidRPr="00FE5AEF">
        <w:t xml:space="preserve"> 2), </w:t>
      </w:r>
      <w:proofErr w:type="spellStart"/>
      <w:r w:rsidRPr="00FE5AEF">
        <w:t>và</w:t>
      </w:r>
      <w:proofErr w:type="spellEnd"/>
      <w:r w:rsidRPr="00FE5AEF">
        <w:t xml:space="preserve"> </w:t>
      </w:r>
      <w:proofErr w:type="spellStart"/>
      <w:r w:rsidRPr="00FE5AEF">
        <w:t>tiền</w:t>
      </w:r>
      <w:proofErr w:type="spellEnd"/>
      <w:r w:rsidRPr="00FE5AEF">
        <w:t xml:space="preserve"> </w:t>
      </w:r>
      <w:proofErr w:type="spellStart"/>
      <w:r w:rsidRPr="00FE5AEF">
        <w:t>nhận</w:t>
      </w:r>
      <w:proofErr w:type="spellEnd"/>
      <w:r w:rsidRPr="00FE5AEF">
        <w:t xml:space="preserve"> </w:t>
      </w:r>
      <w:proofErr w:type="spellStart"/>
      <w:r w:rsidRPr="00FE5AEF">
        <w:t>được</w:t>
      </w:r>
      <w:proofErr w:type="spellEnd"/>
      <w:r w:rsidRPr="00FE5AEF">
        <w:t xml:space="preserve"> </w:t>
      </w:r>
      <w:proofErr w:type="spellStart"/>
      <w:r w:rsidRPr="00FE5AEF">
        <w:t>sớm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 xml:space="preserve"> </w:t>
      </w:r>
      <w:proofErr w:type="spellStart"/>
      <w:r w:rsidRPr="00FE5AEF">
        <w:t>thì</w:t>
      </w:r>
      <w:proofErr w:type="spellEnd"/>
      <w:r w:rsidRPr="00FE5AEF">
        <w:t xml:space="preserve"> </w:t>
      </w:r>
      <w:proofErr w:type="spellStart"/>
      <w:r w:rsidRPr="00FE5AEF">
        <w:t>có</w:t>
      </w:r>
      <w:proofErr w:type="spellEnd"/>
      <w:r w:rsidRPr="00FE5AEF">
        <w:t xml:space="preserve"> </w:t>
      </w:r>
      <w:proofErr w:type="spellStart"/>
      <w:r w:rsidRPr="00FE5AEF">
        <w:t>giá</w:t>
      </w:r>
      <w:proofErr w:type="spellEnd"/>
      <w:r w:rsidRPr="00FE5AEF">
        <w:t xml:space="preserve"> </w:t>
      </w:r>
      <w:proofErr w:type="spellStart"/>
      <w:r w:rsidRPr="00FE5AEF">
        <w:t>trị</w:t>
      </w:r>
      <w:proofErr w:type="spellEnd"/>
      <w:r w:rsidRPr="00FE5AEF">
        <w:t xml:space="preserve"> </w:t>
      </w:r>
      <w:proofErr w:type="spellStart"/>
      <w:r w:rsidRPr="00FE5AEF">
        <w:t>cao</w:t>
      </w:r>
      <w:proofErr w:type="spellEnd"/>
      <w:r w:rsidRPr="00FE5AEF">
        <w:t xml:space="preserve"> </w:t>
      </w:r>
      <w:proofErr w:type="spellStart"/>
      <w:r w:rsidRPr="00FE5AEF">
        <w:t>hơn</w:t>
      </w:r>
      <w:proofErr w:type="spellEnd"/>
      <w:r w:rsidRPr="00FE5AEF">
        <w:t>.</w:t>
      </w:r>
    </w:p>
    <w:p w14:paraId="36B25A43" w14:textId="74EE15CC" w:rsidR="00B51AA8" w:rsidRPr="007029C4" w:rsidRDefault="00FE5AEF">
      <w:pPr>
        <w:rPr>
          <w:b/>
          <w:bCs/>
        </w:rPr>
      </w:pPr>
      <w:r w:rsidRPr="007029C4">
        <w:rPr>
          <w:b/>
          <w:bCs/>
        </w:rPr>
        <w:t xml:space="preserve">2.2. </w:t>
      </w:r>
      <w:proofErr w:type="spellStart"/>
      <w:r w:rsidRPr="007029C4">
        <w:rPr>
          <w:b/>
          <w:bCs/>
        </w:rPr>
        <w:t>Tính</w:t>
      </w:r>
      <w:proofErr w:type="spellEnd"/>
      <w:r w:rsidRPr="007029C4">
        <w:rPr>
          <w:b/>
          <w:bCs/>
        </w:rPr>
        <w:t xml:space="preserve"> ROI (Return on Investment)</w:t>
      </w:r>
    </w:p>
    <w:p w14:paraId="7663882F" w14:textId="77777777" w:rsidR="007029C4" w:rsidRPr="007029C4" w:rsidRDefault="007029C4" w:rsidP="007029C4">
      <w:proofErr w:type="spellStart"/>
      <w:r w:rsidRPr="007029C4">
        <w:t>Bảng</w:t>
      </w:r>
      <w:proofErr w:type="spellEnd"/>
      <w:r w:rsidRPr="007029C4">
        <w:t xml:space="preserve"> </w:t>
      </w:r>
      <w:proofErr w:type="spellStart"/>
      <w:r w:rsidRPr="007029C4">
        <w:t>Tóm</w:t>
      </w:r>
      <w:proofErr w:type="spellEnd"/>
      <w:r w:rsidRPr="007029C4">
        <w:t xml:space="preserve"> </w:t>
      </w:r>
      <w:proofErr w:type="spellStart"/>
      <w:r w:rsidRPr="007029C4">
        <w:t>Tắt</w:t>
      </w:r>
      <w:proofErr w:type="spellEnd"/>
      <w:r w:rsidRPr="007029C4">
        <w:t xml:space="preserve"> </w:t>
      </w:r>
      <w:proofErr w:type="spellStart"/>
      <w:r w:rsidRPr="007029C4">
        <w:t>Ví</w:t>
      </w:r>
      <w:proofErr w:type="spellEnd"/>
      <w:r w:rsidRPr="007029C4">
        <w:t xml:space="preserve"> </w:t>
      </w:r>
      <w:proofErr w:type="spellStart"/>
      <w:r w:rsidRPr="007029C4">
        <w:t>Dụ</w:t>
      </w:r>
      <w:proofErr w:type="spellEnd"/>
      <w:r w:rsidRPr="007029C4">
        <w:t xml:space="preserve"> (JWD Consulting)</w:t>
      </w:r>
    </w:p>
    <w:tbl>
      <w:tblPr>
        <w:tblW w:w="105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1100"/>
        <w:gridCol w:w="1816"/>
        <w:gridCol w:w="966"/>
        <w:gridCol w:w="966"/>
        <w:gridCol w:w="1647"/>
      </w:tblGrid>
      <w:tr w:rsidR="007029C4" w:rsidRPr="007029C4" w14:paraId="04563F05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742D" w14:textId="77777777" w:rsidR="007029C4" w:rsidRPr="007029C4" w:rsidRDefault="007029C4" w:rsidP="007029C4">
            <w:r w:rsidRPr="007029C4">
              <w:t>Discount rate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1BAFD" w14:textId="77777777" w:rsidR="007029C4" w:rsidRPr="007029C4" w:rsidRDefault="007029C4" w:rsidP="007029C4">
            <w:r w:rsidRPr="007029C4">
              <w:t>8%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F512F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A204F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6654A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8CBFB" w14:textId="77777777" w:rsidR="007029C4" w:rsidRPr="007029C4" w:rsidRDefault="007029C4" w:rsidP="007029C4"/>
        </w:tc>
      </w:tr>
      <w:tr w:rsidR="007029C4" w:rsidRPr="007029C4" w14:paraId="499AA7BF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C4654" w14:textId="77777777" w:rsidR="007029C4" w:rsidRPr="007029C4" w:rsidRDefault="007029C4" w:rsidP="007029C4">
            <w:r w:rsidRPr="007029C4">
              <w:t>Assume the project is completed in Year 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30878" w14:textId="77777777" w:rsidR="007029C4" w:rsidRPr="007029C4" w:rsidRDefault="007029C4" w:rsidP="007029C4"/>
        </w:tc>
        <w:tc>
          <w:tcPr>
            <w:tcW w:w="0" w:type="auto"/>
            <w:gridSpan w:val="4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9220" w14:textId="77777777" w:rsidR="007029C4" w:rsidRPr="007029C4" w:rsidRDefault="007029C4" w:rsidP="007029C4">
            <w:r w:rsidRPr="007029C4">
              <w:t>Year</w:t>
            </w:r>
          </w:p>
        </w:tc>
      </w:tr>
      <w:tr w:rsidR="007029C4" w:rsidRPr="007029C4" w14:paraId="281C1141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232B9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0CDC2" w14:textId="77777777" w:rsidR="007029C4" w:rsidRPr="007029C4" w:rsidRDefault="007029C4" w:rsidP="007029C4">
            <w:r w:rsidRPr="007029C4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24A32" w14:textId="77777777" w:rsidR="007029C4" w:rsidRPr="007029C4" w:rsidRDefault="007029C4" w:rsidP="007029C4">
            <w:r w:rsidRPr="007029C4"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14EB" w14:textId="77777777" w:rsidR="007029C4" w:rsidRPr="007029C4" w:rsidRDefault="007029C4" w:rsidP="007029C4">
            <w:r w:rsidRPr="007029C4"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02A0E" w14:textId="77777777" w:rsidR="007029C4" w:rsidRPr="007029C4" w:rsidRDefault="007029C4" w:rsidP="007029C4">
            <w:r w:rsidRPr="007029C4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A14C7" w14:textId="77777777" w:rsidR="007029C4" w:rsidRPr="007029C4" w:rsidRDefault="007029C4" w:rsidP="007029C4">
            <w:r w:rsidRPr="007029C4">
              <w:t>Total</w:t>
            </w:r>
          </w:p>
        </w:tc>
      </w:tr>
      <w:tr w:rsidR="007029C4" w:rsidRPr="007029C4" w14:paraId="5A7AAE5C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EA0EF" w14:textId="77777777" w:rsidR="007029C4" w:rsidRPr="007029C4" w:rsidRDefault="007029C4" w:rsidP="007029C4">
            <w:r w:rsidRPr="007029C4">
              <w:t>Costs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E51D" w14:textId="77777777" w:rsidR="007029C4" w:rsidRPr="007029C4" w:rsidRDefault="007029C4" w:rsidP="007029C4">
            <w:r w:rsidRPr="007029C4">
              <w:t>140,000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25FC8" w14:textId="77777777" w:rsidR="007029C4" w:rsidRPr="007029C4" w:rsidRDefault="007029C4" w:rsidP="007029C4">
            <w:r w:rsidRPr="007029C4">
              <w:t>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31C1" w14:textId="77777777" w:rsidR="007029C4" w:rsidRPr="007029C4" w:rsidRDefault="007029C4" w:rsidP="007029C4">
            <w:r w:rsidRPr="007029C4">
              <w:t>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E987F" w14:textId="77777777" w:rsidR="007029C4" w:rsidRPr="007029C4" w:rsidRDefault="007029C4" w:rsidP="007029C4">
            <w:r w:rsidRPr="007029C4">
              <w:t>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22BD" w14:textId="77777777" w:rsidR="007029C4" w:rsidRPr="007029C4" w:rsidRDefault="007029C4" w:rsidP="007029C4"/>
        </w:tc>
      </w:tr>
      <w:tr w:rsidR="007029C4" w:rsidRPr="007029C4" w14:paraId="4D26D127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FE972" w14:textId="77777777" w:rsidR="007029C4" w:rsidRPr="007029C4" w:rsidRDefault="007029C4" w:rsidP="007029C4">
            <w:r w:rsidRPr="007029C4">
              <w:t>Discount factor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B9513" w14:textId="77777777" w:rsidR="007029C4" w:rsidRPr="007029C4" w:rsidRDefault="007029C4" w:rsidP="007029C4">
            <w:r w:rsidRPr="007029C4"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2F1DC" w14:textId="77777777" w:rsidR="007029C4" w:rsidRPr="007029C4" w:rsidRDefault="007029C4" w:rsidP="007029C4">
            <w:r w:rsidRPr="007029C4">
              <w:t>0.93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57DB5" w14:textId="77777777" w:rsidR="007029C4" w:rsidRPr="007029C4" w:rsidRDefault="007029C4" w:rsidP="007029C4">
            <w:r w:rsidRPr="007029C4">
              <w:t>0.86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45B1B" w14:textId="77777777" w:rsidR="007029C4" w:rsidRPr="007029C4" w:rsidRDefault="007029C4" w:rsidP="007029C4">
            <w:r w:rsidRPr="007029C4">
              <w:t>0.79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7BFD2" w14:textId="77777777" w:rsidR="007029C4" w:rsidRPr="007029C4" w:rsidRDefault="007029C4" w:rsidP="007029C4"/>
        </w:tc>
      </w:tr>
      <w:tr w:rsidR="007029C4" w:rsidRPr="007029C4" w14:paraId="3C4B48EC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AB4B" w14:textId="77777777" w:rsidR="007029C4" w:rsidRPr="007029C4" w:rsidRDefault="007029C4" w:rsidP="007029C4">
            <w:r w:rsidRPr="007029C4">
              <w:t>Discounted costs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24C30" w14:textId="77777777" w:rsidR="007029C4" w:rsidRPr="007029C4" w:rsidRDefault="007029C4" w:rsidP="007029C4">
            <w:r w:rsidRPr="007029C4">
              <w:t>140,000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1B582" w14:textId="77777777" w:rsidR="007029C4" w:rsidRPr="007029C4" w:rsidRDefault="007029C4" w:rsidP="007029C4">
            <w:r w:rsidRPr="007029C4">
              <w:t>37,200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D47E5" w14:textId="77777777" w:rsidR="007029C4" w:rsidRPr="007029C4" w:rsidRDefault="007029C4" w:rsidP="007029C4">
            <w:r w:rsidRPr="007029C4">
              <w:t>34,400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BE5D8" w14:textId="77777777" w:rsidR="007029C4" w:rsidRPr="007029C4" w:rsidRDefault="007029C4" w:rsidP="007029C4">
            <w:r w:rsidRPr="007029C4">
              <w:t>31,600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D7E84" w14:textId="77777777" w:rsidR="007029C4" w:rsidRPr="007029C4" w:rsidRDefault="007029C4" w:rsidP="007029C4">
            <w:r w:rsidRPr="007029C4">
              <w:t>243,200</w:t>
            </w:r>
          </w:p>
        </w:tc>
      </w:tr>
      <w:tr w:rsidR="007029C4" w:rsidRPr="007029C4" w14:paraId="46CC7F4F" w14:textId="77777777" w:rsidTr="007029C4"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95DB4" w14:textId="77777777" w:rsidR="007029C4" w:rsidRPr="007029C4" w:rsidRDefault="007029C4" w:rsidP="007029C4"/>
        </w:tc>
      </w:tr>
      <w:tr w:rsidR="007029C4" w:rsidRPr="007029C4" w14:paraId="366AD713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CC707" w14:textId="77777777" w:rsidR="007029C4" w:rsidRPr="007029C4" w:rsidRDefault="007029C4" w:rsidP="007029C4">
            <w:r w:rsidRPr="007029C4">
              <w:t>Benefits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1C66" w14:textId="77777777" w:rsidR="007029C4" w:rsidRPr="007029C4" w:rsidRDefault="007029C4" w:rsidP="007029C4">
            <w:r w:rsidRPr="007029C4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727D" w14:textId="77777777" w:rsidR="007029C4" w:rsidRPr="007029C4" w:rsidRDefault="007029C4" w:rsidP="007029C4">
            <w:r w:rsidRPr="007029C4">
              <w:t>200,000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6DB95" w14:textId="77777777" w:rsidR="007029C4" w:rsidRPr="007029C4" w:rsidRDefault="007029C4" w:rsidP="007029C4">
            <w:r w:rsidRPr="007029C4">
              <w:t>200,000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2C97C" w14:textId="77777777" w:rsidR="007029C4" w:rsidRPr="007029C4" w:rsidRDefault="007029C4" w:rsidP="007029C4">
            <w:r w:rsidRPr="007029C4">
              <w:t>200,000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85251" w14:textId="77777777" w:rsidR="007029C4" w:rsidRPr="007029C4" w:rsidRDefault="007029C4" w:rsidP="007029C4"/>
        </w:tc>
      </w:tr>
      <w:tr w:rsidR="007029C4" w:rsidRPr="007029C4" w14:paraId="04A8DC8B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9D216" w14:textId="77777777" w:rsidR="007029C4" w:rsidRPr="007029C4" w:rsidRDefault="007029C4" w:rsidP="007029C4">
            <w:r w:rsidRPr="007029C4">
              <w:t>Discount factor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D7C32" w14:textId="77777777" w:rsidR="007029C4" w:rsidRPr="007029C4" w:rsidRDefault="007029C4" w:rsidP="007029C4">
            <w:r w:rsidRPr="007029C4"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25AB5" w14:textId="77777777" w:rsidR="007029C4" w:rsidRPr="007029C4" w:rsidRDefault="007029C4" w:rsidP="007029C4">
            <w:r w:rsidRPr="007029C4">
              <w:t>0.93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DC12" w14:textId="77777777" w:rsidR="007029C4" w:rsidRPr="007029C4" w:rsidRDefault="007029C4" w:rsidP="007029C4">
            <w:r w:rsidRPr="007029C4">
              <w:t>0.86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D845F" w14:textId="77777777" w:rsidR="007029C4" w:rsidRPr="007029C4" w:rsidRDefault="007029C4" w:rsidP="007029C4">
            <w:r w:rsidRPr="007029C4">
              <w:t>0.79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BDE37" w14:textId="77777777" w:rsidR="007029C4" w:rsidRPr="007029C4" w:rsidRDefault="007029C4" w:rsidP="007029C4"/>
        </w:tc>
      </w:tr>
      <w:tr w:rsidR="007029C4" w:rsidRPr="007029C4" w14:paraId="1076801C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7DF0" w14:textId="77777777" w:rsidR="007029C4" w:rsidRPr="007029C4" w:rsidRDefault="007029C4" w:rsidP="007029C4">
            <w:r w:rsidRPr="007029C4">
              <w:t>Discounted benefits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937ED" w14:textId="77777777" w:rsidR="007029C4" w:rsidRPr="007029C4" w:rsidRDefault="007029C4" w:rsidP="007029C4">
            <w:r w:rsidRPr="007029C4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373D6" w14:textId="77777777" w:rsidR="007029C4" w:rsidRPr="007029C4" w:rsidRDefault="007029C4" w:rsidP="007029C4">
            <w:r w:rsidRPr="007029C4">
              <w:t>186,000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FB26E" w14:textId="77777777" w:rsidR="007029C4" w:rsidRPr="007029C4" w:rsidRDefault="007029C4" w:rsidP="007029C4">
            <w:r w:rsidRPr="007029C4">
              <w:t>172,000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D100F" w14:textId="77777777" w:rsidR="007029C4" w:rsidRPr="007029C4" w:rsidRDefault="007029C4" w:rsidP="007029C4">
            <w:r w:rsidRPr="007029C4">
              <w:t>158,000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DF115" w14:textId="77777777" w:rsidR="007029C4" w:rsidRPr="007029C4" w:rsidRDefault="007029C4" w:rsidP="007029C4">
            <w:r w:rsidRPr="007029C4">
              <w:t>516,000</w:t>
            </w:r>
          </w:p>
        </w:tc>
      </w:tr>
      <w:tr w:rsidR="007029C4" w:rsidRPr="007029C4" w14:paraId="5AC32F22" w14:textId="77777777" w:rsidTr="007029C4"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D5E9B" w14:textId="77777777" w:rsidR="007029C4" w:rsidRPr="007029C4" w:rsidRDefault="007029C4" w:rsidP="007029C4"/>
        </w:tc>
      </w:tr>
      <w:tr w:rsidR="007029C4" w:rsidRPr="007029C4" w14:paraId="19E560D4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4087E" w14:textId="77777777" w:rsidR="007029C4" w:rsidRPr="007029C4" w:rsidRDefault="007029C4" w:rsidP="007029C4">
            <w:r w:rsidRPr="007029C4">
              <w:t>Discounted benefits - costs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B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674C9" w14:textId="77777777" w:rsidR="007029C4" w:rsidRPr="007029C4" w:rsidRDefault="007029C4" w:rsidP="007029C4">
            <w:r w:rsidRPr="007029C4">
              <w:t>(140,000)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B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B0088" w14:textId="77777777" w:rsidR="007029C4" w:rsidRPr="007029C4" w:rsidRDefault="007029C4" w:rsidP="007029C4">
            <w:r w:rsidRPr="007029C4">
              <w:t>148,800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B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0667A" w14:textId="77777777" w:rsidR="007029C4" w:rsidRPr="007029C4" w:rsidRDefault="007029C4" w:rsidP="007029C4">
            <w:r w:rsidRPr="007029C4">
              <w:t>137,600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B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846F0" w14:textId="77777777" w:rsidR="007029C4" w:rsidRPr="007029C4" w:rsidRDefault="007029C4" w:rsidP="007029C4">
            <w:r w:rsidRPr="007029C4">
              <w:t>126,400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BE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3F40" w14:textId="77777777" w:rsidR="007029C4" w:rsidRPr="007029C4" w:rsidRDefault="007029C4" w:rsidP="007029C4">
            <w:r w:rsidRPr="007029C4">
              <w:t>272,800 ← NPV</w:t>
            </w:r>
          </w:p>
        </w:tc>
      </w:tr>
      <w:tr w:rsidR="007029C4" w:rsidRPr="007029C4" w14:paraId="502339AC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721F" w14:textId="77777777" w:rsidR="007029C4" w:rsidRPr="007029C4" w:rsidRDefault="007029C4" w:rsidP="007029C4">
            <w:r w:rsidRPr="007029C4">
              <w:t>Cumulative benefits - costs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6BF37" w14:textId="77777777" w:rsidR="007029C4" w:rsidRPr="007029C4" w:rsidRDefault="007029C4" w:rsidP="007029C4">
            <w:r w:rsidRPr="007029C4">
              <w:t>(140,000)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2846A" w14:textId="77777777" w:rsidR="007029C4" w:rsidRPr="007029C4" w:rsidRDefault="007029C4" w:rsidP="007029C4">
            <w:r w:rsidRPr="007029C4">
              <w:t>8,800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E8B69" w14:textId="77777777" w:rsidR="007029C4" w:rsidRPr="007029C4" w:rsidRDefault="007029C4" w:rsidP="007029C4">
            <w:r w:rsidRPr="007029C4">
              <w:t>146,400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F7C3" w14:textId="77777777" w:rsidR="007029C4" w:rsidRPr="007029C4" w:rsidRDefault="007029C4" w:rsidP="007029C4">
            <w:r w:rsidRPr="007029C4">
              <w:t>272,800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BE2A9" w14:textId="77777777" w:rsidR="007029C4" w:rsidRPr="007029C4" w:rsidRDefault="007029C4" w:rsidP="007029C4"/>
        </w:tc>
      </w:tr>
      <w:tr w:rsidR="007029C4" w:rsidRPr="007029C4" w14:paraId="77BB463E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851E0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E8C6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CB13" w14:textId="77777777" w:rsidR="007029C4" w:rsidRPr="007029C4" w:rsidRDefault="007029C4" w:rsidP="007029C4">
            <w:r w:rsidRPr="007029C4">
              <w:t>↑</w:t>
            </w:r>
            <w:r w:rsidRPr="007029C4">
              <w:br/>
            </w:r>
            <w:r w:rsidRPr="007029C4">
              <w:rPr>
                <w:i/>
                <w:iCs/>
              </w:rPr>
              <w:t>Payback In Year 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54E5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A97C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E125" w14:textId="77777777" w:rsidR="007029C4" w:rsidRPr="007029C4" w:rsidRDefault="007029C4" w:rsidP="007029C4"/>
        </w:tc>
      </w:tr>
      <w:tr w:rsidR="007029C4" w:rsidRPr="007029C4" w14:paraId="18BD7377" w14:textId="77777777" w:rsidTr="007029C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B7D3" w14:textId="77777777" w:rsidR="007029C4" w:rsidRPr="007029C4" w:rsidRDefault="007029C4" w:rsidP="007029C4">
            <w:r w:rsidRPr="007029C4">
              <w:t>ROI →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6F7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0ADF" w14:textId="77777777" w:rsidR="007029C4" w:rsidRPr="007029C4" w:rsidRDefault="007029C4" w:rsidP="007029C4">
            <w:r w:rsidRPr="007029C4">
              <w:t>112%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4D219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CCEB1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22C54" w14:textId="77777777" w:rsidR="007029C4" w:rsidRPr="007029C4" w:rsidRDefault="007029C4" w:rsidP="007029C4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45B1" w14:textId="77777777" w:rsidR="007029C4" w:rsidRPr="007029C4" w:rsidRDefault="007029C4" w:rsidP="007029C4"/>
        </w:tc>
      </w:tr>
    </w:tbl>
    <w:p w14:paraId="37036B3E" w14:textId="77777777" w:rsidR="007029C4" w:rsidRPr="007029C4" w:rsidRDefault="007029C4" w:rsidP="007029C4">
      <w:proofErr w:type="spellStart"/>
      <w:r w:rsidRPr="007029C4">
        <w:t>Hướng</w:t>
      </w:r>
      <w:proofErr w:type="spellEnd"/>
      <w:r w:rsidRPr="007029C4">
        <w:t xml:space="preserve"> </w:t>
      </w:r>
      <w:proofErr w:type="spellStart"/>
      <w:r w:rsidRPr="007029C4">
        <w:t>dẫn</w:t>
      </w:r>
      <w:proofErr w:type="spellEnd"/>
      <w:r w:rsidRPr="007029C4">
        <w:t xml:space="preserve"> </w:t>
      </w:r>
      <w:proofErr w:type="spellStart"/>
      <w:r w:rsidRPr="007029C4">
        <w:t>tính</w:t>
      </w:r>
      <w:proofErr w:type="spellEnd"/>
      <w:r w:rsidRPr="007029C4">
        <w:t xml:space="preserve"> </w:t>
      </w:r>
      <w:proofErr w:type="spellStart"/>
      <w:r w:rsidRPr="007029C4">
        <w:t>toán</w:t>
      </w:r>
      <w:proofErr w:type="spellEnd"/>
      <w:r w:rsidRPr="007029C4">
        <w:t xml:space="preserve"> chi </w:t>
      </w:r>
      <w:proofErr w:type="spellStart"/>
      <w:r w:rsidRPr="007029C4">
        <w:t>tiết</w:t>
      </w:r>
      <w:proofErr w:type="spellEnd"/>
    </w:p>
    <w:p w14:paraId="193604E7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1: </w:t>
      </w:r>
      <w:proofErr w:type="spellStart"/>
      <w:r w:rsidRPr="007029C4">
        <w:t>Tính</w:t>
      </w:r>
      <w:proofErr w:type="spellEnd"/>
      <w:r w:rsidRPr="007029C4">
        <w:t xml:space="preserve"> "Discount factor" (</w:t>
      </w:r>
      <w:proofErr w:type="spellStart"/>
      <w:r w:rsidRPr="007029C4">
        <w:t>Tỉ</w:t>
      </w:r>
      <w:proofErr w:type="spellEnd"/>
      <w:r w:rsidRPr="007029C4">
        <w:t xml:space="preserve"> </w:t>
      </w:r>
      <w:proofErr w:type="spellStart"/>
      <w:r w:rsidRPr="007029C4">
        <w:t>lệ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 xml:space="preserve"> hay </w:t>
      </w:r>
      <w:proofErr w:type="spellStart"/>
      <w:r w:rsidRPr="007029C4">
        <w:t>Hệ</w:t>
      </w:r>
      <w:proofErr w:type="spellEnd"/>
      <w:r w:rsidRPr="007029C4">
        <w:t xml:space="preserve"> </w:t>
      </w:r>
      <w:proofErr w:type="spellStart"/>
      <w:r w:rsidRPr="007029C4">
        <w:t>số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</w:t>
      </w:r>
    </w:p>
    <w:p w14:paraId="4866C5C5" w14:textId="77777777" w:rsidR="007029C4" w:rsidRPr="007029C4" w:rsidRDefault="007029C4" w:rsidP="007029C4">
      <w:proofErr w:type="spellStart"/>
      <w:r w:rsidRPr="007029C4">
        <w:t>Đây</w:t>
      </w:r>
      <w:proofErr w:type="spellEnd"/>
      <w:r w:rsidRPr="007029C4">
        <w:t xml:space="preserve"> </w:t>
      </w:r>
      <w:proofErr w:type="spellStart"/>
      <w:r w:rsidRPr="007029C4">
        <w:t>là</w:t>
      </w:r>
      <w:proofErr w:type="spellEnd"/>
      <w:r w:rsidRPr="007029C4">
        <w:t xml:space="preserve"> </w:t>
      </w:r>
      <w:proofErr w:type="spellStart"/>
      <w:r w:rsidRPr="007029C4">
        <w:t>bước</w:t>
      </w:r>
      <w:proofErr w:type="spellEnd"/>
      <w:r w:rsidRPr="007029C4">
        <w:t xml:space="preserve"> </w:t>
      </w:r>
      <w:proofErr w:type="spellStart"/>
      <w:r w:rsidRPr="007029C4">
        <w:t>đầu</w:t>
      </w:r>
      <w:proofErr w:type="spellEnd"/>
      <w:r w:rsidRPr="007029C4">
        <w:t xml:space="preserve"> </w:t>
      </w:r>
      <w:proofErr w:type="spellStart"/>
      <w:r w:rsidRPr="007029C4">
        <w:t>tiên</w:t>
      </w:r>
      <w:proofErr w:type="spellEnd"/>
      <w:r w:rsidRPr="007029C4">
        <w:t xml:space="preserve"> </w:t>
      </w:r>
      <w:proofErr w:type="spellStart"/>
      <w:r w:rsidRPr="007029C4">
        <w:t>để</w:t>
      </w:r>
      <w:proofErr w:type="spellEnd"/>
      <w:r w:rsidRPr="007029C4">
        <w:t xml:space="preserve"> </w:t>
      </w:r>
      <w:proofErr w:type="spellStart"/>
      <w:r w:rsidRPr="007029C4">
        <w:t>quy</w:t>
      </w:r>
      <w:proofErr w:type="spellEnd"/>
      <w:r w:rsidRPr="007029C4">
        <w:t xml:space="preserve"> </w:t>
      </w:r>
      <w:proofErr w:type="spellStart"/>
      <w:r w:rsidRPr="007029C4">
        <w:t>đổi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trong</w:t>
      </w:r>
      <w:proofErr w:type="spellEnd"/>
      <w:r w:rsidRPr="007029C4">
        <w:t xml:space="preserve"> </w:t>
      </w:r>
      <w:proofErr w:type="spellStart"/>
      <w:r w:rsidRPr="007029C4">
        <w:t>tương</w:t>
      </w:r>
      <w:proofErr w:type="spellEnd"/>
      <w:r w:rsidRPr="007029C4">
        <w:t xml:space="preserve"> </w:t>
      </w:r>
      <w:proofErr w:type="spellStart"/>
      <w:r w:rsidRPr="007029C4">
        <w:t>lai</w:t>
      </w:r>
      <w:proofErr w:type="spellEnd"/>
      <w:r w:rsidRPr="007029C4">
        <w:t xml:space="preserve"> </w:t>
      </w:r>
      <w:proofErr w:type="spellStart"/>
      <w:r w:rsidRPr="007029C4">
        <w:t>về</w:t>
      </w:r>
      <w:proofErr w:type="spellEnd"/>
      <w:r w:rsidRPr="007029C4">
        <w:t xml:space="preserve"> </w:t>
      </w:r>
      <w:proofErr w:type="spellStart"/>
      <w:r w:rsidRPr="007029C4">
        <w:t>giá</w:t>
      </w:r>
      <w:proofErr w:type="spellEnd"/>
      <w:r w:rsidRPr="007029C4">
        <w:t xml:space="preserve"> </w:t>
      </w:r>
      <w:proofErr w:type="spellStart"/>
      <w:r w:rsidRPr="007029C4">
        <w:t>trị</w:t>
      </w:r>
      <w:proofErr w:type="spellEnd"/>
      <w:r w:rsidRPr="007029C4">
        <w:t xml:space="preserve"> </w:t>
      </w:r>
      <w:proofErr w:type="spellStart"/>
      <w:r w:rsidRPr="007029C4">
        <w:t>hiện</w:t>
      </w:r>
      <w:proofErr w:type="spellEnd"/>
      <w:r w:rsidRPr="007029C4">
        <w:t xml:space="preserve"> </w:t>
      </w:r>
      <w:proofErr w:type="spellStart"/>
      <w:r w:rsidRPr="007029C4">
        <w:t>tại</w:t>
      </w:r>
      <w:proofErr w:type="spellEnd"/>
      <w:r w:rsidRPr="007029C4">
        <w:t xml:space="preserve">. </w:t>
      </w:r>
      <w:proofErr w:type="spellStart"/>
      <w:r w:rsidRPr="007029C4">
        <w:t>Chúng</w:t>
      </w:r>
      <w:proofErr w:type="spellEnd"/>
      <w:r w:rsidRPr="007029C4">
        <w:t xml:space="preserve"> ta </w:t>
      </w:r>
      <w:proofErr w:type="spellStart"/>
      <w:r w:rsidRPr="007029C4">
        <w:t>sử</w:t>
      </w:r>
      <w:proofErr w:type="spellEnd"/>
      <w:r w:rsidRPr="007029C4">
        <w:t xml:space="preserve"> </w:t>
      </w:r>
      <w:proofErr w:type="spellStart"/>
      <w:r w:rsidRPr="007029C4">
        <w:t>dụng</w:t>
      </w:r>
      <w:proofErr w:type="spellEnd"/>
      <w:r w:rsidRPr="007029C4">
        <w:t xml:space="preserve"> </w:t>
      </w:r>
      <w:proofErr w:type="spellStart"/>
      <w:r w:rsidRPr="007029C4">
        <w:t>công</w:t>
      </w:r>
      <w:proofErr w:type="spellEnd"/>
      <w:r w:rsidRPr="007029C4">
        <w:t xml:space="preserve"> </w:t>
      </w:r>
      <w:proofErr w:type="spellStart"/>
      <w:r w:rsidRPr="007029C4">
        <w:t>thức</w:t>
      </w:r>
      <w:proofErr w:type="spellEnd"/>
      <w:r w:rsidRPr="007029C4">
        <w:t xml:space="preserve"> </w:t>
      </w:r>
      <w:proofErr w:type="spellStart"/>
      <w:r w:rsidRPr="007029C4">
        <w:t>bạn</w:t>
      </w:r>
      <w:proofErr w:type="spellEnd"/>
      <w:r w:rsidRPr="007029C4">
        <w:t xml:space="preserve"> </w:t>
      </w:r>
      <w:proofErr w:type="spellStart"/>
      <w:r w:rsidRPr="007029C4">
        <w:t>cung</w:t>
      </w:r>
      <w:proofErr w:type="spellEnd"/>
      <w:r w:rsidRPr="007029C4">
        <w:t xml:space="preserve"> </w:t>
      </w:r>
      <w:proofErr w:type="spellStart"/>
      <w:r w:rsidRPr="007029C4">
        <w:t>cấp</w:t>
      </w:r>
      <w:proofErr w:type="spellEnd"/>
      <w:r w:rsidRPr="007029C4">
        <w:t>:</w:t>
      </w:r>
    </w:p>
    <w:p w14:paraId="29BDE4B8" w14:textId="77777777" w:rsidR="007029C4" w:rsidRPr="007029C4" w:rsidRDefault="007029C4" w:rsidP="007029C4">
      <w:pPr>
        <w:rPr>
          <w:i/>
          <w:iCs/>
        </w:rPr>
      </w:pPr>
      <w:proofErr w:type="spellStart"/>
      <w:r w:rsidRPr="007029C4">
        <w:rPr>
          <w:i/>
          <w:iCs/>
        </w:rPr>
        <w:lastRenderedPageBreak/>
        <w:t>Công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thức</w:t>
      </w:r>
      <w:proofErr w:type="spellEnd"/>
      <w:r w:rsidRPr="007029C4">
        <w:rPr>
          <w:i/>
          <w:iCs/>
        </w:rPr>
        <w:t>: Discount factor (</w:t>
      </w:r>
      <w:proofErr w:type="spellStart"/>
      <w:r w:rsidRPr="007029C4">
        <w:rPr>
          <w:i/>
          <w:iCs/>
        </w:rPr>
        <w:t>năm</w:t>
      </w:r>
      <w:proofErr w:type="spellEnd"/>
      <w:r w:rsidRPr="007029C4">
        <w:rPr>
          <w:i/>
          <w:iCs/>
        </w:rPr>
        <w:t xml:space="preserve"> t) = 1 / (1 + Discount </w:t>
      </w:r>
      <w:proofErr w:type="gramStart"/>
      <w:r w:rsidRPr="007029C4">
        <w:rPr>
          <w:i/>
          <w:iCs/>
        </w:rPr>
        <w:t>rate)</w:t>
      </w:r>
      <w:r w:rsidRPr="007029C4">
        <w:rPr>
          <w:i/>
          <w:iCs/>
          <w:vertAlign w:val="superscript"/>
        </w:rPr>
        <w:t>t</w:t>
      </w:r>
      <w:proofErr w:type="gramEnd"/>
    </w:p>
    <w:p w14:paraId="74FC2BA0" w14:textId="77777777" w:rsidR="007029C4" w:rsidRPr="007029C4" w:rsidRDefault="007029C4" w:rsidP="007029C4">
      <w:r w:rsidRPr="007029C4">
        <w:t xml:space="preserve">Trong </w:t>
      </w:r>
      <w:proofErr w:type="spellStart"/>
      <w:r w:rsidRPr="007029C4">
        <w:t>đó</w:t>
      </w:r>
      <w:proofErr w:type="spellEnd"/>
      <w:r w:rsidRPr="007029C4">
        <w:t> t </w:t>
      </w:r>
      <w:proofErr w:type="spellStart"/>
      <w:r w:rsidRPr="007029C4">
        <w:t>là</w:t>
      </w:r>
      <w:proofErr w:type="spellEnd"/>
      <w:r w:rsidRPr="007029C4">
        <w:t xml:space="preserve"> </w:t>
      </w:r>
      <w:proofErr w:type="spellStart"/>
      <w:r w:rsidRPr="007029C4">
        <w:t>số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>.</w:t>
      </w:r>
    </w:p>
    <w:p w14:paraId="09228F97" w14:textId="77777777" w:rsidR="007029C4" w:rsidRPr="007029C4" w:rsidRDefault="007029C4" w:rsidP="007029C4">
      <w:pPr>
        <w:numPr>
          <w:ilvl w:val="0"/>
          <w:numId w:val="4"/>
        </w:numPr>
      </w:pPr>
      <w:proofErr w:type="spellStart"/>
      <w:r w:rsidRPr="007029C4">
        <w:t>Năm</w:t>
      </w:r>
      <w:proofErr w:type="spellEnd"/>
      <w:r w:rsidRPr="007029C4">
        <w:t xml:space="preserve"> 0 (t=0): 1 / (1 + 0.08)</w:t>
      </w:r>
      <w:r w:rsidRPr="007029C4">
        <w:rPr>
          <w:vertAlign w:val="superscript"/>
        </w:rPr>
        <w:t>0</w:t>
      </w:r>
      <w:r w:rsidRPr="007029C4">
        <w:t> = 1 / 1 = 1</w:t>
      </w:r>
    </w:p>
    <w:p w14:paraId="0DEB4E14" w14:textId="77777777" w:rsidR="007029C4" w:rsidRPr="007029C4" w:rsidRDefault="007029C4" w:rsidP="007029C4">
      <w:pPr>
        <w:numPr>
          <w:ilvl w:val="0"/>
          <w:numId w:val="4"/>
        </w:numPr>
      </w:pPr>
      <w:proofErr w:type="spellStart"/>
      <w:r w:rsidRPr="007029C4">
        <w:t>Năm</w:t>
      </w:r>
      <w:proofErr w:type="spellEnd"/>
      <w:r w:rsidRPr="007029C4">
        <w:t xml:space="preserve"> 1 (t=1): 1 / (1 + 0.08)</w:t>
      </w:r>
      <w:r w:rsidRPr="007029C4">
        <w:rPr>
          <w:vertAlign w:val="superscript"/>
        </w:rPr>
        <w:t>1</w:t>
      </w:r>
      <w:r w:rsidRPr="007029C4">
        <w:t> = 1 / 1.08 = 0.93 (</w:t>
      </w:r>
      <w:proofErr w:type="spellStart"/>
      <w:r w:rsidRPr="007029C4">
        <w:t>làm</w:t>
      </w:r>
      <w:proofErr w:type="spellEnd"/>
      <w:r w:rsidRPr="007029C4">
        <w:t xml:space="preserve"> </w:t>
      </w:r>
      <w:proofErr w:type="spellStart"/>
      <w:r w:rsidRPr="007029C4">
        <w:t>tròn</w:t>
      </w:r>
      <w:proofErr w:type="spellEnd"/>
      <w:r w:rsidRPr="007029C4">
        <w:t xml:space="preserve"> </w:t>
      </w:r>
      <w:proofErr w:type="spellStart"/>
      <w:r w:rsidRPr="007029C4">
        <w:t>từ</w:t>
      </w:r>
      <w:proofErr w:type="spellEnd"/>
      <w:r w:rsidRPr="007029C4">
        <w:t xml:space="preserve"> 0.9259)</w:t>
      </w:r>
    </w:p>
    <w:p w14:paraId="171F0DEA" w14:textId="77777777" w:rsidR="007029C4" w:rsidRPr="007029C4" w:rsidRDefault="007029C4" w:rsidP="007029C4">
      <w:pPr>
        <w:numPr>
          <w:ilvl w:val="0"/>
          <w:numId w:val="4"/>
        </w:numPr>
      </w:pPr>
      <w:proofErr w:type="spellStart"/>
      <w:r w:rsidRPr="007029C4">
        <w:t>Năm</w:t>
      </w:r>
      <w:proofErr w:type="spellEnd"/>
      <w:r w:rsidRPr="007029C4">
        <w:t xml:space="preserve"> 2 (t=2): 1 / (1 + 0.08)</w:t>
      </w:r>
      <w:r w:rsidRPr="007029C4">
        <w:rPr>
          <w:vertAlign w:val="superscript"/>
        </w:rPr>
        <w:t>2</w:t>
      </w:r>
      <w:r w:rsidRPr="007029C4">
        <w:t> = 1 / 1.1664 = 0.86 (</w:t>
      </w:r>
      <w:proofErr w:type="spellStart"/>
      <w:r w:rsidRPr="007029C4">
        <w:t>làm</w:t>
      </w:r>
      <w:proofErr w:type="spellEnd"/>
      <w:r w:rsidRPr="007029C4">
        <w:t xml:space="preserve"> </w:t>
      </w:r>
      <w:proofErr w:type="spellStart"/>
      <w:r w:rsidRPr="007029C4">
        <w:t>tròn</w:t>
      </w:r>
      <w:proofErr w:type="spellEnd"/>
      <w:r w:rsidRPr="007029C4">
        <w:t xml:space="preserve"> </w:t>
      </w:r>
      <w:proofErr w:type="spellStart"/>
      <w:r w:rsidRPr="007029C4">
        <w:t>từ</w:t>
      </w:r>
      <w:proofErr w:type="spellEnd"/>
      <w:r w:rsidRPr="007029C4">
        <w:t xml:space="preserve"> 0.8573)</w:t>
      </w:r>
    </w:p>
    <w:p w14:paraId="1D6589C6" w14:textId="77777777" w:rsidR="007029C4" w:rsidRPr="007029C4" w:rsidRDefault="007029C4" w:rsidP="007029C4">
      <w:pPr>
        <w:numPr>
          <w:ilvl w:val="0"/>
          <w:numId w:val="4"/>
        </w:numPr>
      </w:pPr>
      <w:proofErr w:type="spellStart"/>
      <w:r w:rsidRPr="007029C4">
        <w:t>Năm</w:t>
      </w:r>
      <w:proofErr w:type="spellEnd"/>
      <w:r w:rsidRPr="007029C4">
        <w:t xml:space="preserve"> 3 (t=3): 1 / (1 + 0.08)</w:t>
      </w:r>
      <w:r w:rsidRPr="007029C4">
        <w:rPr>
          <w:vertAlign w:val="superscript"/>
        </w:rPr>
        <w:t>3</w:t>
      </w:r>
      <w:r w:rsidRPr="007029C4">
        <w:t> = 1 / 1.2597 = 0.79 (</w:t>
      </w:r>
      <w:proofErr w:type="spellStart"/>
      <w:r w:rsidRPr="007029C4">
        <w:t>làm</w:t>
      </w:r>
      <w:proofErr w:type="spellEnd"/>
      <w:r w:rsidRPr="007029C4">
        <w:t xml:space="preserve"> </w:t>
      </w:r>
      <w:proofErr w:type="spellStart"/>
      <w:r w:rsidRPr="007029C4">
        <w:t>tròn</w:t>
      </w:r>
      <w:proofErr w:type="spellEnd"/>
      <w:r w:rsidRPr="007029C4">
        <w:t xml:space="preserve"> </w:t>
      </w:r>
      <w:proofErr w:type="spellStart"/>
      <w:r w:rsidRPr="007029C4">
        <w:t>từ</w:t>
      </w:r>
      <w:proofErr w:type="spellEnd"/>
      <w:r w:rsidRPr="007029C4">
        <w:t xml:space="preserve"> 0.7938)</w:t>
      </w:r>
    </w:p>
    <w:p w14:paraId="5B633A82" w14:textId="77777777" w:rsidR="007029C4" w:rsidRPr="007029C4" w:rsidRDefault="007029C4" w:rsidP="007029C4">
      <w:r w:rsidRPr="007029C4">
        <w:rPr>
          <w:i/>
          <w:iCs/>
        </w:rPr>
        <w:t>*</w:t>
      </w:r>
      <w:proofErr w:type="spellStart"/>
      <w:r w:rsidRPr="007029C4">
        <w:rPr>
          <w:i/>
          <w:iCs/>
        </w:rPr>
        <w:t>Kết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quả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này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khớp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với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dòng</w:t>
      </w:r>
      <w:proofErr w:type="spellEnd"/>
      <w:r w:rsidRPr="007029C4">
        <w:rPr>
          <w:i/>
          <w:iCs/>
        </w:rPr>
        <w:t xml:space="preserve"> "Discount factor" </w:t>
      </w:r>
      <w:proofErr w:type="spellStart"/>
      <w:r w:rsidRPr="007029C4">
        <w:rPr>
          <w:i/>
          <w:iCs/>
        </w:rPr>
        <w:t>trong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bảng</w:t>
      </w:r>
      <w:proofErr w:type="spellEnd"/>
      <w:r w:rsidRPr="007029C4">
        <w:rPr>
          <w:i/>
          <w:iCs/>
        </w:rPr>
        <w:t>.</w:t>
      </w:r>
    </w:p>
    <w:p w14:paraId="08C8754E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2: </w:t>
      </w:r>
      <w:proofErr w:type="spellStart"/>
      <w:r w:rsidRPr="007029C4">
        <w:t>Tính</w:t>
      </w:r>
      <w:proofErr w:type="spellEnd"/>
      <w:r w:rsidRPr="007029C4">
        <w:t xml:space="preserve"> "Discounted costs" (Chi </w:t>
      </w:r>
      <w:proofErr w:type="spellStart"/>
      <w:r w:rsidRPr="007029C4">
        <w:t>phí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</w:t>
      </w:r>
    </w:p>
    <w:p w14:paraId="0D48F047" w14:textId="77777777" w:rsidR="007029C4" w:rsidRPr="007029C4" w:rsidRDefault="007029C4" w:rsidP="007029C4">
      <w:proofErr w:type="spellStart"/>
      <w:r w:rsidRPr="007029C4">
        <w:t>Lấy</w:t>
      </w:r>
      <w:proofErr w:type="spellEnd"/>
      <w:r w:rsidRPr="007029C4">
        <w:t xml:space="preserve"> chi </w:t>
      </w:r>
      <w:proofErr w:type="spellStart"/>
      <w:r w:rsidRPr="007029C4">
        <w:t>phí</w:t>
      </w:r>
      <w:proofErr w:type="spellEnd"/>
      <w:r w:rsidRPr="007029C4">
        <w:t xml:space="preserve"> (Costs) </w:t>
      </w:r>
      <w:proofErr w:type="spellStart"/>
      <w:r w:rsidRPr="007029C4">
        <w:t>của</w:t>
      </w:r>
      <w:proofErr w:type="spellEnd"/>
      <w:r w:rsidRPr="007029C4">
        <w:t xml:space="preserve"> </w:t>
      </w:r>
      <w:proofErr w:type="spellStart"/>
      <w:r w:rsidRPr="007029C4">
        <w:t>từng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</w:t>
      </w:r>
      <w:proofErr w:type="spellStart"/>
      <w:r w:rsidRPr="007029C4">
        <w:t>nhân</w:t>
      </w:r>
      <w:proofErr w:type="spellEnd"/>
      <w:r w:rsidRPr="007029C4">
        <w:t xml:space="preserve"> </w:t>
      </w:r>
      <w:proofErr w:type="spellStart"/>
      <w:r w:rsidRPr="007029C4">
        <w:t>với</w:t>
      </w:r>
      <w:proofErr w:type="spellEnd"/>
      <w:r w:rsidRPr="007029C4">
        <w:t xml:space="preserve"> Discount factor </w:t>
      </w:r>
      <w:proofErr w:type="spellStart"/>
      <w:r w:rsidRPr="007029C4">
        <w:t>của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</w:t>
      </w:r>
      <w:proofErr w:type="spellStart"/>
      <w:r w:rsidRPr="007029C4">
        <w:t>đó</w:t>
      </w:r>
      <w:proofErr w:type="spellEnd"/>
      <w:r w:rsidRPr="007029C4">
        <w:t>.</w:t>
      </w:r>
    </w:p>
    <w:p w14:paraId="42369D73" w14:textId="77777777" w:rsidR="007029C4" w:rsidRPr="007029C4" w:rsidRDefault="007029C4" w:rsidP="007029C4">
      <w:pPr>
        <w:numPr>
          <w:ilvl w:val="0"/>
          <w:numId w:val="5"/>
        </w:numPr>
      </w:pPr>
      <w:proofErr w:type="spellStart"/>
      <w:r w:rsidRPr="007029C4">
        <w:t>Năm</w:t>
      </w:r>
      <w:proofErr w:type="spellEnd"/>
      <w:r w:rsidRPr="007029C4">
        <w:t xml:space="preserve"> 0: 140,000 * 1 = 140,000</w:t>
      </w:r>
    </w:p>
    <w:p w14:paraId="44430D75" w14:textId="77777777" w:rsidR="007029C4" w:rsidRPr="007029C4" w:rsidRDefault="007029C4" w:rsidP="007029C4">
      <w:pPr>
        <w:numPr>
          <w:ilvl w:val="0"/>
          <w:numId w:val="5"/>
        </w:numPr>
      </w:pPr>
      <w:proofErr w:type="spellStart"/>
      <w:r w:rsidRPr="007029C4">
        <w:t>Năm</w:t>
      </w:r>
      <w:proofErr w:type="spellEnd"/>
      <w:r w:rsidRPr="007029C4">
        <w:t xml:space="preserve"> 1: 40,000 * 0.93 = 37,200</w:t>
      </w:r>
    </w:p>
    <w:p w14:paraId="5B6822AF" w14:textId="77777777" w:rsidR="007029C4" w:rsidRPr="007029C4" w:rsidRDefault="007029C4" w:rsidP="007029C4">
      <w:pPr>
        <w:numPr>
          <w:ilvl w:val="0"/>
          <w:numId w:val="5"/>
        </w:numPr>
      </w:pPr>
      <w:proofErr w:type="spellStart"/>
      <w:r w:rsidRPr="007029C4">
        <w:t>Năm</w:t>
      </w:r>
      <w:proofErr w:type="spellEnd"/>
      <w:r w:rsidRPr="007029C4">
        <w:t xml:space="preserve"> 2: 40,000 * 0.86 = 34,400</w:t>
      </w:r>
    </w:p>
    <w:p w14:paraId="450783F7" w14:textId="77777777" w:rsidR="007029C4" w:rsidRPr="007029C4" w:rsidRDefault="007029C4" w:rsidP="007029C4">
      <w:pPr>
        <w:numPr>
          <w:ilvl w:val="0"/>
          <w:numId w:val="5"/>
        </w:numPr>
      </w:pPr>
      <w:proofErr w:type="spellStart"/>
      <w:r w:rsidRPr="007029C4">
        <w:t>Năm</w:t>
      </w:r>
      <w:proofErr w:type="spellEnd"/>
      <w:r w:rsidRPr="007029C4">
        <w:t xml:space="preserve"> 3: 40,000 * 0.79 = 31,600</w:t>
      </w:r>
    </w:p>
    <w:p w14:paraId="4C5E8641" w14:textId="77777777" w:rsidR="007029C4" w:rsidRPr="007029C4" w:rsidRDefault="007029C4" w:rsidP="007029C4">
      <w:r w:rsidRPr="007029C4">
        <w:t>=&gt; Total Discounted Costs (</w:t>
      </w:r>
      <w:proofErr w:type="spellStart"/>
      <w:r w:rsidRPr="007029C4">
        <w:t>Tổng</w:t>
      </w:r>
      <w:proofErr w:type="spellEnd"/>
      <w:r w:rsidRPr="007029C4">
        <w:t xml:space="preserve"> chi </w:t>
      </w:r>
      <w:proofErr w:type="spellStart"/>
      <w:r w:rsidRPr="007029C4">
        <w:t>phí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):</w:t>
      </w:r>
      <w:r w:rsidRPr="007029C4">
        <w:br/>
        <w:t>140,000 + 37,200 + 34,400 + 31,600 = 243,200</w:t>
      </w:r>
    </w:p>
    <w:p w14:paraId="61513830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3: </w:t>
      </w:r>
      <w:proofErr w:type="spellStart"/>
      <w:r w:rsidRPr="007029C4">
        <w:t>Tính</w:t>
      </w:r>
      <w:proofErr w:type="spellEnd"/>
      <w:r w:rsidRPr="007029C4">
        <w:t xml:space="preserve"> "Discounted benefits" (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ích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</w:t>
      </w:r>
    </w:p>
    <w:p w14:paraId="03E57BB5" w14:textId="77777777" w:rsidR="007029C4" w:rsidRPr="007029C4" w:rsidRDefault="007029C4" w:rsidP="007029C4">
      <w:proofErr w:type="spellStart"/>
      <w:r w:rsidRPr="007029C4">
        <w:t>Tương</w:t>
      </w:r>
      <w:proofErr w:type="spellEnd"/>
      <w:r w:rsidRPr="007029C4">
        <w:t xml:space="preserve"> </w:t>
      </w:r>
      <w:proofErr w:type="spellStart"/>
      <w:r w:rsidRPr="007029C4">
        <w:t>tự</w:t>
      </w:r>
      <w:proofErr w:type="spellEnd"/>
      <w:r w:rsidRPr="007029C4">
        <w:t xml:space="preserve">, </w:t>
      </w:r>
      <w:proofErr w:type="spellStart"/>
      <w:r w:rsidRPr="007029C4">
        <w:t>lấy</w:t>
      </w:r>
      <w:proofErr w:type="spellEnd"/>
      <w:r w:rsidRPr="007029C4">
        <w:t xml:space="preserve"> 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ích</w:t>
      </w:r>
      <w:proofErr w:type="spellEnd"/>
      <w:r w:rsidRPr="007029C4">
        <w:t xml:space="preserve"> (Benefits) </w:t>
      </w:r>
      <w:proofErr w:type="spellStart"/>
      <w:r w:rsidRPr="007029C4">
        <w:t>của</w:t>
      </w:r>
      <w:proofErr w:type="spellEnd"/>
      <w:r w:rsidRPr="007029C4">
        <w:t xml:space="preserve"> </w:t>
      </w:r>
      <w:proofErr w:type="spellStart"/>
      <w:r w:rsidRPr="007029C4">
        <w:t>từng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</w:t>
      </w:r>
      <w:proofErr w:type="spellStart"/>
      <w:r w:rsidRPr="007029C4">
        <w:t>nhân</w:t>
      </w:r>
      <w:proofErr w:type="spellEnd"/>
      <w:r w:rsidRPr="007029C4">
        <w:t xml:space="preserve"> </w:t>
      </w:r>
      <w:proofErr w:type="spellStart"/>
      <w:r w:rsidRPr="007029C4">
        <w:t>với</w:t>
      </w:r>
      <w:proofErr w:type="spellEnd"/>
      <w:r w:rsidRPr="007029C4">
        <w:t xml:space="preserve"> Discount factor </w:t>
      </w:r>
      <w:proofErr w:type="spellStart"/>
      <w:r w:rsidRPr="007029C4">
        <w:t>của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</w:t>
      </w:r>
      <w:proofErr w:type="spellStart"/>
      <w:r w:rsidRPr="007029C4">
        <w:t>đó</w:t>
      </w:r>
      <w:proofErr w:type="spellEnd"/>
      <w:r w:rsidRPr="007029C4">
        <w:t>.</w:t>
      </w:r>
    </w:p>
    <w:p w14:paraId="15C7824F" w14:textId="77777777" w:rsidR="007029C4" w:rsidRPr="007029C4" w:rsidRDefault="007029C4" w:rsidP="007029C4">
      <w:pPr>
        <w:numPr>
          <w:ilvl w:val="0"/>
          <w:numId w:val="6"/>
        </w:numPr>
      </w:pPr>
      <w:proofErr w:type="spellStart"/>
      <w:r w:rsidRPr="007029C4">
        <w:t>Năm</w:t>
      </w:r>
      <w:proofErr w:type="spellEnd"/>
      <w:r w:rsidRPr="007029C4">
        <w:t xml:space="preserve"> 0: 0 * 1 = 0</w:t>
      </w:r>
    </w:p>
    <w:p w14:paraId="21DEC2FA" w14:textId="77777777" w:rsidR="007029C4" w:rsidRPr="007029C4" w:rsidRDefault="007029C4" w:rsidP="007029C4">
      <w:pPr>
        <w:numPr>
          <w:ilvl w:val="0"/>
          <w:numId w:val="6"/>
        </w:numPr>
      </w:pPr>
      <w:proofErr w:type="spellStart"/>
      <w:r w:rsidRPr="007029C4">
        <w:t>Năm</w:t>
      </w:r>
      <w:proofErr w:type="spellEnd"/>
      <w:r w:rsidRPr="007029C4">
        <w:t xml:space="preserve"> 1: 200,000 * 0.93 = 186,000</w:t>
      </w:r>
    </w:p>
    <w:p w14:paraId="79EAC616" w14:textId="77777777" w:rsidR="007029C4" w:rsidRPr="007029C4" w:rsidRDefault="007029C4" w:rsidP="007029C4">
      <w:pPr>
        <w:numPr>
          <w:ilvl w:val="0"/>
          <w:numId w:val="6"/>
        </w:numPr>
      </w:pPr>
      <w:proofErr w:type="spellStart"/>
      <w:r w:rsidRPr="007029C4">
        <w:t>Năm</w:t>
      </w:r>
      <w:proofErr w:type="spellEnd"/>
      <w:r w:rsidRPr="007029C4">
        <w:t xml:space="preserve"> 2: 200,000 * 0.86 = 172,000</w:t>
      </w:r>
    </w:p>
    <w:p w14:paraId="3EBE2EF5" w14:textId="77777777" w:rsidR="007029C4" w:rsidRPr="007029C4" w:rsidRDefault="007029C4" w:rsidP="007029C4">
      <w:pPr>
        <w:numPr>
          <w:ilvl w:val="0"/>
          <w:numId w:val="6"/>
        </w:numPr>
      </w:pPr>
      <w:proofErr w:type="spellStart"/>
      <w:r w:rsidRPr="007029C4">
        <w:t>Năm</w:t>
      </w:r>
      <w:proofErr w:type="spellEnd"/>
      <w:r w:rsidRPr="007029C4">
        <w:t xml:space="preserve"> 3: 200,000 * 0.79 = 158,000</w:t>
      </w:r>
    </w:p>
    <w:p w14:paraId="211C3550" w14:textId="77777777" w:rsidR="007029C4" w:rsidRPr="007029C4" w:rsidRDefault="007029C4" w:rsidP="007029C4">
      <w:r w:rsidRPr="007029C4">
        <w:t>=&gt; Total Discounted Benefits (</w:t>
      </w:r>
      <w:proofErr w:type="spellStart"/>
      <w:r w:rsidRPr="007029C4">
        <w:t>Tổng</w:t>
      </w:r>
      <w:proofErr w:type="spellEnd"/>
      <w:r w:rsidRPr="007029C4">
        <w:t xml:space="preserve"> 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ích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):</w:t>
      </w:r>
      <w:r w:rsidRPr="007029C4">
        <w:br/>
        <w:t>0 + 186,000 + 172,000 + 158,000 = 516,000</w:t>
      </w:r>
    </w:p>
    <w:p w14:paraId="5235FC67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4: </w:t>
      </w:r>
      <w:proofErr w:type="spellStart"/>
      <w:r w:rsidRPr="007029C4">
        <w:t>Tính</w:t>
      </w:r>
      <w:proofErr w:type="spellEnd"/>
      <w:r w:rsidRPr="007029C4">
        <w:t xml:space="preserve"> NPV (Net Present Value - </w:t>
      </w:r>
      <w:proofErr w:type="spellStart"/>
      <w:r w:rsidRPr="007029C4">
        <w:t>Giá</w:t>
      </w:r>
      <w:proofErr w:type="spellEnd"/>
      <w:r w:rsidRPr="007029C4">
        <w:t xml:space="preserve"> </w:t>
      </w:r>
      <w:proofErr w:type="spellStart"/>
      <w:r w:rsidRPr="007029C4">
        <w:t>trị</w:t>
      </w:r>
      <w:proofErr w:type="spellEnd"/>
      <w:r w:rsidRPr="007029C4">
        <w:t xml:space="preserve"> </w:t>
      </w:r>
      <w:proofErr w:type="spellStart"/>
      <w:r w:rsidRPr="007029C4">
        <w:t>hiện</w:t>
      </w:r>
      <w:proofErr w:type="spellEnd"/>
      <w:r w:rsidRPr="007029C4">
        <w:t xml:space="preserve"> </w:t>
      </w:r>
      <w:proofErr w:type="spellStart"/>
      <w:r w:rsidRPr="007029C4">
        <w:t>tại</w:t>
      </w:r>
      <w:proofErr w:type="spellEnd"/>
      <w:r w:rsidRPr="007029C4">
        <w:t xml:space="preserve"> </w:t>
      </w:r>
      <w:proofErr w:type="spellStart"/>
      <w:r w:rsidRPr="007029C4">
        <w:t>ròng</w:t>
      </w:r>
      <w:proofErr w:type="spellEnd"/>
      <w:r w:rsidRPr="007029C4">
        <w:t>)</w:t>
      </w:r>
    </w:p>
    <w:p w14:paraId="7C20DA0D" w14:textId="77777777" w:rsidR="007029C4" w:rsidRPr="007029C4" w:rsidRDefault="007029C4" w:rsidP="007029C4">
      <w:r w:rsidRPr="007029C4">
        <w:t xml:space="preserve">NPV </w:t>
      </w:r>
      <w:proofErr w:type="spellStart"/>
      <w:r w:rsidRPr="007029C4">
        <w:t>là</w:t>
      </w:r>
      <w:proofErr w:type="spellEnd"/>
      <w:r w:rsidRPr="007029C4">
        <w:t xml:space="preserve"> </w:t>
      </w:r>
      <w:proofErr w:type="spellStart"/>
      <w:r w:rsidRPr="007029C4">
        <w:t>chênh</w:t>
      </w:r>
      <w:proofErr w:type="spellEnd"/>
      <w:r w:rsidRPr="007029C4">
        <w:t xml:space="preserve"> </w:t>
      </w:r>
      <w:proofErr w:type="spellStart"/>
      <w:r w:rsidRPr="007029C4">
        <w:t>lệch</w:t>
      </w:r>
      <w:proofErr w:type="spellEnd"/>
      <w:r w:rsidRPr="007029C4">
        <w:t xml:space="preserve"> </w:t>
      </w:r>
      <w:proofErr w:type="spellStart"/>
      <w:r w:rsidRPr="007029C4">
        <w:t>giữa</w:t>
      </w:r>
      <w:proofErr w:type="spellEnd"/>
      <w:r w:rsidRPr="007029C4">
        <w:t xml:space="preserve"> </w:t>
      </w:r>
      <w:proofErr w:type="spellStart"/>
      <w:r w:rsidRPr="007029C4">
        <w:t>tổng</w:t>
      </w:r>
      <w:proofErr w:type="spellEnd"/>
      <w:r w:rsidRPr="007029C4">
        <w:t xml:space="preserve"> 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ích</w:t>
      </w:r>
      <w:proofErr w:type="spellEnd"/>
      <w:r w:rsidRPr="007029C4">
        <w:t xml:space="preserve"> </w:t>
      </w:r>
      <w:proofErr w:type="spellStart"/>
      <w:r w:rsidRPr="007029C4">
        <w:t>và</w:t>
      </w:r>
      <w:proofErr w:type="spellEnd"/>
      <w:r w:rsidRPr="007029C4">
        <w:t xml:space="preserve"> </w:t>
      </w:r>
      <w:proofErr w:type="spellStart"/>
      <w:r w:rsidRPr="007029C4">
        <w:t>tổng</w:t>
      </w:r>
      <w:proofErr w:type="spellEnd"/>
      <w:r w:rsidRPr="007029C4">
        <w:t xml:space="preserve"> chi </w:t>
      </w:r>
      <w:proofErr w:type="spellStart"/>
      <w:r w:rsidRPr="007029C4">
        <w:t>phí</w:t>
      </w:r>
      <w:proofErr w:type="spellEnd"/>
      <w:r w:rsidRPr="007029C4">
        <w:t xml:space="preserve"> (</w:t>
      </w:r>
      <w:proofErr w:type="spellStart"/>
      <w:r w:rsidRPr="007029C4">
        <w:t>sau</w:t>
      </w:r>
      <w:proofErr w:type="spellEnd"/>
      <w:r w:rsidRPr="007029C4">
        <w:t xml:space="preserve"> </w:t>
      </w:r>
      <w:proofErr w:type="spellStart"/>
      <w:r w:rsidRPr="007029C4">
        <w:t>khi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).</w:t>
      </w:r>
    </w:p>
    <w:p w14:paraId="135A0E60" w14:textId="77777777" w:rsidR="007029C4" w:rsidRPr="007029C4" w:rsidRDefault="007029C4" w:rsidP="007029C4">
      <w:proofErr w:type="spellStart"/>
      <w:r w:rsidRPr="007029C4">
        <w:t>Cách</w:t>
      </w:r>
      <w:proofErr w:type="spellEnd"/>
      <w:r w:rsidRPr="007029C4">
        <w:t xml:space="preserve"> 1: </w:t>
      </w:r>
      <w:proofErr w:type="spellStart"/>
      <w:r w:rsidRPr="007029C4">
        <w:t>Tính</w:t>
      </w:r>
      <w:proofErr w:type="spellEnd"/>
      <w:r w:rsidRPr="007029C4">
        <w:t xml:space="preserve"> </w:t>
      </w:r>
      <w:proofErr w:type="spellStart"/>
      <w:r w:rsidRPr="007029C4">
        <w:t>theo</w:t>
      </w:r>
      <w:proofErr w:type="spellEnd"/>
      <w:r w:rsidRPr="007029C4">
        <w:t xml:space="preserve"> </w:t>
      </w:r>
      <w:proofErr w:type="spellStart"/>
      <w:r w:rsidRPr="007029C4">
        <w:t>dòng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ròng</w:t>
      </w:r>
      <w:proofErr w:type="spellEnd"/>
      <w:r w:rsidRPr="007029C4">
        <w:t xml:space="preserve"> (Net cash flow) </w:t>
      </w:r>
      <w:proofErr w:type="spellStart"/>
      <w:r w:rsidRPr="007029C4">
        <w:t>từng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</w:p>
    <w:p w14:paraId="00E630DA" w14:textId="77777777" w:rsidR="007029C4" w:rsidRPr="007029C4" w:rsidRDefault="007029C4" w:rsidP="007029C4">
      <w:proofErr w:type="spellStart"/>
      <w:r w:rsidRPr="007029C4">
        <w:t>Dòng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ròng</w:t>
      </w:r>
      <w:proofErr w:type="spellEnd"/>
      <w:r w:rsidRPr="007029C4">
        <w:t xml:space="preserve"> (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 = Discounted benefits - Discounted costs</w:t>
      </w:r>
    </w:p>
    <w:p w14:paraId="19ECC29C" w14:textId="77777777" w:rsidR="007029C4" w:rsidRPr="007029C4" w:rsidRDefault="007029C4" w:rsidP="007029C4">
      <w:pPr>
        <w:numPr>
          <w:ilvl w:val="0"/>
          <w:numId w:val="7"/>
        </w:numPr>
      </w:pPr>
      <w:proofErr w:type="spellStart"/>
      <w:r w:rsidRPr="007029C4">
        <w:t>Năm</w:t>
      </w:r>
      <w:proofErr w:type="spellEnd"/>
      <w:r w:rsidRPr="007029C4">
        <w:t xml:space="preserve"> 0: 0 - 140,000 = (140,000)</w:t>
      </w:r>
    </w:p>
    <w:p w14:paraId="2AF2A2FB" w14:textId="77777777" w:rsidR="007029C4" w:rsidRPr="007029C4" w:rsidRDefault="007029C4" w:rsidP="007029C4">
      <w:pPr>
        <w:numPr>
          <w:ilvl w:val="0"/>
          <w:numId w:val="7"/>
        </w:numPr>
      </w:pPr>
      <w:proofErr w:type="spellStart"/>
      <w:r w:rsidRPr="007029C4">
        <w:t>Năm</w:t>
      </w:r>
      <w:proofErr w:type="spellEnd"/>
      <w:r w:rsidRPr="007029C4">
        <w:t xml:space="preserve"> 1: 186,000 - 37,200 = 148,800</w:t>
      </w:r>
    </w:p>
    <w:p w14:paraId="39634107" w14:textId="77777777" w:rsidR="007029C4" w:rsidRPr="007029C4" w:rsidRDefault="007029C4" w:rsidP="007029C4">
      <w:pPr>
        <w:numPr>
          <w:ilvl w:val="0"/>
          <w:numId w:val="7"/>
        </w:numPr>
      </w:pPr>
      <w:proofErr w:type="spellStart"/>
      <w:r w:rsidRPr="007029C4">
        <w:lastRenderedPageBreak/>
        <w:t>Năm</w:t>
      </w:r>
      <w:proofErr w:type="spellEnd"/>
      <w:r w:rsidRPr="007029C4">
        <w:t xml:space="preserve"> 2: 172,000 - 34,400 = 137,600</w:t>
      </w:r>
    </w:p>
    <w:p w14:paraId="2FC27077" w14:textId="77777777" w:rsidR="007029C4" w:rsidRPr="007029C4" w:rsidRDefault="007029C4" w:rsidP="007029C4">
      <w:pPr>
        <w:numPr>
          <w:ilvl w:val="0"/>
          <w:numId w:val="7"/>
        </w:numPr>
      </w:pPr>
      <w:proofErr w:type="spellStart"/>
      <w:r w:rsidRPr="007029C4">
        <w:t>Năm</w:t>
      </w:r>
      <w:proofErr w:type="spellEnd"/>
      <w:r w:rsidRPr="007029C4">
        <w:t xml:space="preserve"> 3: 158,000 - 31,600 = 126,400</w:t>
      </w:r>
    </w:p>
    <w:p w14:paraId="516148F7" w14:textId="77777777" w:rsidR="007029C4" w:rsidRPr="007029C4" w:rsidRDefault="007029C4" w:rsidP="007029C4">
      <w:r w:rsidRPr="007029C4">
        <w:t>NPV (</w:t>
      </w:r>
      <w:proofErr w:type="spellStart"/>
      <w:r w:rsidRPr="007029C4">
        <w:t>Tổng</w:t>
      </w:r>
      <w:proofErr w:type="spellEnd"/>
      <w:r w:rsidRPr="007029C4">
        <w:t>): (140,000) + 148,800 + 137,600 + 126,400 = 272,800</w:t>
      </w:r>
    </w:p>
    <w:p w14:paraId="1C390D5D" w14:textId="77777777" w:rsidR="007029C4" w:rsidRPr="007029C4" w:rsidRDefault="007029C4" w:rsidP="007029C4">
      <w:proofErr w:type="spellStart"/>
      <w:r w:rsidRPr="007029C4">
        <w:t>Cách</w:t>
      </w:r>
      <w:proofErr w:type="spellEnd"/>
      <w:r w:rsidRPr="007029C4">
        <w:t xml:space="preserve"> 2: </w:t>
      </w:r>
      <w:proofErr w:type="spellStart"/>
      <w:r w:rsidRPr="007029C4">
        <w:t>Tính</w:t>
      </w:r>
      <w:proofErr w:type="spellEnd"/>
      <w:r w:rsidRPr="007029C4">
        <w:t xml:space="preserve"> </w:t>
      </w:r>
      <w:proofErr w:type="spellStart"/>
      <w:r w:rsidRPr="007029C4">
        <w:t>dựa</w:t>
      </w:r>
      <w:proofErr w:type="spellEnd"/>
      <w:r w:rsidRPr="007029C4">
        <w:t xml:space="preserve"> </w:t>
      </w:r>
      <w:proofErr w:type="spellStart"/>
      <w:r w:rsidRPr="007029C4">
        <w:t>trên</w:t>
      </w:r>
      <w:proofErr w:type="spellEnd"/>
      <w:r w:rsidRPr="007029C4">
        <w:t xml:space="preserve"> </w:t>
      </w:r>
      <w:proofErr w:type="spellStart"/>
      <w:r w:rsidRPr="007029C4">
        <w:t>Tổng</w:t>
      </w:r>
      <w:proofErr w:type="spellEnd"/>
      <w:r w:rsidRPr="007029C4">
        <w:t xml:space="preserve"> (</w:t>
      </w:r>
      <w:proofErr w:type="spellStart"/>
      <w:r w:rsidRPr="007029C4">
        <w:t>Cách</w:t>
      </w:r>
      <w:proofErr w:type="spellEnd"/>
      <w:r w:rsidRPr="007029C4">
        <w:t xml:space="preserve"> </w:t>
      </w:r>
      <w:proofErr w:type="spellStart"/>
      <w:r w:rsidRPr="007029C4">
        <w:t>nhanh</w:t>
      </w:r>
      <w:proofErr w:type="spellEnd"/>
      <w:r w:rsidRPr="007029C4">
        <w:t xml:space="preserve"> </w:t>
      </w:r>
      <w:proofErr w:type="spellStart"/>
      <w:r w:rsidRPr="007029C4">
        <w:t>hơn</w:t>
      </w:r>
      <w:proofErr w:type="spellEnd"/>
      <w:r w:rsidRPr="007029C4">
        <w:t>)</w:t>
      </w:r>
    </w:p>
    <w:p w14:paraId="53C27643" w14:textId="77777777" w:rsidR="007029C4" w:rsidRPr="007029C4" w:rsidRDefault="007029C4" w:rsidP="007029C4">
      <w:r w:rsidRPr="007029C4">
        <w:t>NPV = Total Discounted Benefits - Total Discounted Costs</w:t>
      </w:r>
      <w:r w:rsidRPr="007029C4">
        <w:br/>
        <w:t>NPV = 516,000 - 243,200 = 272,800</w:t>
      </w:r>
    </w:p>
    <w:p w14:paraId="663FBB22" w14:textId="77777777" w:rsidR="007029C4" w:rsidRPr="007029C4" w:rsidRDefault="007029C4" w:rsidP="007029C4">
      <w:r w:rsidRPr="007029C4">
        <w:rPr>
          <w:i/>
          <w:iCs/>
        </w:rPr>
        <w:t>*</w:t>
      </w:r>
      <w:proofErr w:type="spellStart"/>
      <w:r w:rsidRPr="007029C4">
        <w:rPr>
          <w:i/>
          <w:iCs/>
        </w:rPr>
        <w:t>Kết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quả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này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khớp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với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cột</w:t>
      </w:r>
      <w:proofErr w:type="spellEnd"/>
      <w:r w:rsidRPr="007029C4">
        <w:rPr>
          <w:i/>
          <w:iCs/>
        </w:rPr>
        <w:t xml:space="preserve"> "Total" </w:t>
      </w:r>
      <w:proofErr w:type="spellStart"/>
      <w:r w:rsidRPr="007029C4">
        <w:rPr>
          <w:i/>
          <w:iCs/>
        </w:rPr>
        <w:t>của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dòng</w:t>
      </w:r>
      <w:proofErr w:type="spellEnd"/>
      <w:r w:rsidRPr="007029C4">
        <w:rPr>
          <w:i/>
          <w:iCs/>
        </w:rPr>
        <w:t xml:space="preserve"> "Discounted benefits - costs".</w:t>
      </w:r>
    </w:p>
    <w:p w14:paraId="35FAFC8A" w14:textId="77777777" w:rsidR="007029C4" w:rsidRPr="007029C4" w:rsidRDefault="007029C4" w:rsidP="007029C4">
      <w:r w:rsidRPr="007029C4">
        <w:t xml:space="preserve">Ý </w:t>
      </w:r>
      <w:proofErr w:type="spellStart"/>
      <w:r w:rsidRPr="007029C4">
        <w:t>nghĩa</w:t>
      </w:r>
      <w:proofErr w:type="spellEnd"/>
      <w:r w:rsidRPr="007029C4">
        <w:t xml:space="preserve"> </w:t>
      </w:r>
      <w:proofErr w:type="spellStart"/>
      <w:r w:rsidRPr="007029C4">
        <w:t>của</w:t>
      </w:r>
      <w:proofErr w:type="spellEnd"/>
      <w:r w:rsidRPr="007029C4">
        <w:t xml:space="preserve"> NPV: </w:t>
      </w:r>
      <w:proofErr w:type="spellStart"/>
      <w:r w:rsidRPr="007029C4">
        <w:t>Vì</w:t>
      </w:r>
      <w:proofErr w:type="spellEnd"/>
      <w:r w:rsidRPr="007029C4">
        <w:t xml:space="preserve"> $NPV &gt; 0$ (272,800 &gt; 0), </w:t>
      </w:r>
      <w:proofErr w:type="spellStart"/>
      <w:r w:rsidRPr="007029C4">
        <w:t>dự</w:t>
      </w:r>
      <w:proofErr w:type="spellEnd"/>
      <w:r w:rsidRPr="007029C4">
        <w:t xml:space="preserve"> </w:t>
      </w:r>
      <w:proofErr w:type="spellStart"/>
      <w:r w:rsidRPr="007029C4">
        <w:t>án</w:t>
      </w:r>
      <w:proofErr w:type="spellEnd"/>
      <w:r w:rsidRPr="007029C4">
        <w:t xml:space="preserve"> </w:t>
      </w:r>
      <w:proofErr w:type="spellStart"/>
      <w:r w:rsidRPr="007029C4">
        <w:t>này</w:t>
      </w:r>
      <w:proofErr w:type="spellEnd"/>
      <w:r w:rsidRPr="007029C4">
        <w:t xml:space="preserve"> </w:t>
      </w:r>
      <w:proofErr w:type="spellStart"/>
      <w:r w:rsidRPr="007029C4">
        <w:t>đáng</w:t>
      </w:r>
      <w:proofErr w:type="spellEnd"/>
      <w:r w:rsidRPr="007029C4">
        <w:t xml:space="preserve"> </w:t>
      </w:r>
      <w:proofErr w:type="spellStart"/>
      <w:r w:rsidRPr="007029C4">
        <w:t>để</w:t>
      </w:r>
      <w:proofErr w:type="spellEnd"/>
      <w:r w:rsidRPr="007029C4">
        <w:t xml:space="preserve"> </w:t>
      </w:r>
      <w:proofErr w:type="spellStart"/>
      <w:r w:rsidRPr="007029C4">
        <w:t>đầu</w:t>
      </w:r>
      <w:proofErr w:type="spellEnd"/>
      <w:r w:rsidRPr="007029C4">
        <w:t xml:space="preserve"> </w:t>
      </w:r>
      <w:proofErr w:type="spellStart"/>
      <w:r w:rsidRPr="007029C4">
        <w:t>tư</w:t>
      </w:r>
      <w:proofErr w:type="spellEnd"/>
      <w:r w:rsidRPr="007029C4">
        <w:t xml:space="preserve">. </w:t>
      </w:r>
      <w:proofErr w:type="spellStart"/>
      <w:r w:rsidRPr="007029C4">
        <w:t>Nó</w:t>
      </w:r>
      <w:proofErr w:type="spellEnd"/>
      <w:r w:rsidRPr="007029C4">
        <w:t xml:space="preserve"> </w:t>
      </w:r>
      <w:proofErr w:type="spellStart"/>
      <w:r w:rsidRPr="007029C4">
        <w:t>mang</w:t>
      </w:r>
      <w:proofErr w:type="spellEnd"/>
      <w:r w:rsidRPr="007029C4">
        <w:t xml:space="preserve"> </w:t>
      </w:r>
      <w:proofErr w:type="spellStart"/>
      <w:r w:rsidRPr="007029C4">
        <w:t>lại</w:t>
      </w:r>
      <w:proofErr w:type="spellEnd"/>
      <w:r w:rsidRPr="007029C4">
        <w:t xml:space="preserve"> 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nhuận</w:t>
      </w:r>
      <w:proofErr w:type="spellEnd"/>
      <w:r w:rsidRPr="007029C4">
        <w:t xml:space="preserve"> </w:t>
      </w:r>
      <w:proofErr w:type="spellStart"/>
      <w:r w:rsidRPr="007029C4">
        <w:t>tương</w:t>
      </w:r>
      <w:proofErr w:type="spellEnd"/>
      <w:r w:rsidRPr="007029C4">
        <w:t xml:space="preserve"> </w:t>
      </w:r>
      <w:proofErr w:type="spellStart"/>
      <w:r w:rsidRPr="007029C4">
        <w:t>đương</w:t>
      </w:r>
      <w:proofErr w:type="spellEnd"/>
      <w:r w:rsidRPr="007029C4">
        <w:t xml:space="preserve"> 272,800 (</w:t>
      </w:r>
      <w:proofErr w:type="spellStart"/>
      <w:r w:rsidRPr="007029C4">
        <w:t>tính</w:t>
      </w:r>
      <w:proofErr w:type="spellEnd"/>
      <w:r w:rsidRPr="007029C4">
        <w:t xml:space="preserve"> </w:t>
      </w:r>
      <w:proofErr w:type="spellStart"/>
      <w:r w:rsidRPr="007029C4">
        <w:t>theo</w:t>
      </w:r>
      <w:proofErr w:type="spellEnd"/>
      <w:r w:rsidRPr="007029C4">
        <w:t xml:space="preserve"> </w:t>
      </w:r>
      <w:proofErr w:type="spellStart"/>
      <w:r w:rsidRPr="007029C4">
        <w:t>giá</w:t>
      </w:r>
      <w:proofErr w:type="spellEnd"/>
      <w:r w:rsidRPr="007029C4">
        <w:t xml:space="preserve"> </w:t>
      </w:r>
      <w:proofErr w:type="spellStart"/>
      <w:r w:rsidRPr="007029C4">
        <w:t>trị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tệ</w:t>
      </w:r>
      <w:proofErr w:type="spellEnd"/>
      <w:r w:rsidRPr="007029C4">
        <w:t xml:space="preserve"> </w:t>
      </w:r>
      <w:proofErr w:type="spellStart"/>
      <w:r w:rsidRPr="007029C4">
        <w:t>hôm</w:t>
      </w:r>
      <w:proofErr w:type="spellEnd"/>
      <w:r w:rsidRPr="007029C4">
        <w:t xml:space="preserve"> nay) </w:t>
      </w:r>
      <w:proofErr w:type="spellStart"/>
      <w:r w:rsidRPr="007029C4">
        <w:t>sau</w:t>
      </w:r>
      <w:proofErr w:type="spellEnd"/>
      <w:r w:rsidRPr="007029C4">
        <w:t xml:space="preserve"> </w:t>
      </w:r>
      <w:proofErr w:type="spellStart"/>
      <w:r w:rsidRPr="007029C4">
        <w:t>khi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trừ</w:t>
      </w:r>
      <w:proofErr w:type="spellEnd"/>
      <w:r w:rsidRPr="007029C4">
        <w:t xml:space="preserve"> </w:t>
      </w:r>
      <w:proofErr w:type="spellStart"/>
      <w:r w:rsidRPr="007029C4">
        <w:t>đi</w:t>
      </w:r>
      <w:proofErr w:type="spellEnd"/>
      <w:r w:rsidRPr="007029C4">
        <w:t xml:space="preserve"> chi </w:t>
      </w:r>
      <w:proofErr w:type="spellStart"/>
      <w:r w:rsidRPr="007029C4">
        <w:t>phí</w:t>
      </w:r>
      <w:proofErr w:type="spellEnd"/>
      <w:r w:rsidRPr="007029C4">
        <w:t>.</w:t>
      </w:r>
    </w:p>
    <w:p w14:paraId="78B71744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5: </w:t>
      </w:r>
      <w:proofErr w:type="spellStart"/>
      <w:r w:rsidRPr="007029C4">
        <w:t>Tính</w:t>
      </w:r>
      <w:proofErr w:type="spellEnd"/>
      <w:r w:rsidRPr="007029C4">
        <w:t xml:space="preserve"> ROI (Return on Investment - </w:t>
      </w:r>
      <w:proofErr w:type="spellStart"/>
      <w:r w:rsidRPr="007029C4">
        <w:t>Tỷ</w:t>
      </w:r>
      <w:proofErr w:type="spellEnd"/>
      <w:r w:rsidRPr="007029C4">
        <w:t xml:space="preserve"> </w:t>
      </w:r>
      <w:proofErr w:type="spellStart"/>
      <w:r w:rsidRPr="007029C4">
        <w:t>suất</w:t>
      </w:r>
      <w:proofErr w:type="spellEnd"/>
      <w:r w:rsidRPr="007029C4">
        <w:t xml:space="preserve"> </w:t>
      </w:r>
      <w:proofErr w:type="spellStart"/>
      <w:r w:rsidRPr="007029C4">
        <w:t>hoàn</w:t>
      </w:r>
      <w:proofErr w:type="spellEnd"/>
      <w:r w:rsidRPr="007029C4">
        <w:t xml:space="preserve"> </w:t>
      </w:r>
      <w:proofErr w:type="spellStart"/>
      <w:r w:rsidRPr="007029C4">
        <w:t>vốn</w:t>
      </w:r>
      <w:proofErr w:type="spellEnd"/>
      <w:r w:rsidRPr="007029C4">
        <w:t>)</w:t>
      </w:r>
    </w:p>
    <w:p w14:paraId="23048371" w14:textId="77777777" w:rsidR="007029C4" w:rsidRPr="007029C4" w:rsidRDefault="007029C4" w:rsidP="007029C4">
      <w:proofErr w:type="spellStart"/>
      <w:r w:rsidRPr="007029C4">
        <w:t>Chúng</w:t>
      </w:r>
      <w:proofErr w:type="spellEnd"/>
      <w:r w:rsidRPr="007029C4">
        <w:t xml:space="preserve"> ta </w:t>
      </w:r>
      <w:proofErr w:type="spellStart"/>
      <w:r w:rsidRPr="007029C4">
        <w:t>sử</w:t>
      </w:r>
      <w:proofErr w:type="spellEnd"/>
      <w:r w:rsidRPr="007029C4">
        <w:t xml:space="preserve"> </w:t>
      </w:r>
      <w:proofErr w:type="spellStart"/>
      <w:r w:rsidRPr="007029C4">
        <w:t>dụng</w:t>
      </w:r>
      <w:proofErr w:type="spellEnd"/>
      <w:r w:rsidRPr="007029C4">
        <w:t xml:space="preserve"> </w:t>
      </w:r>
      <w:proofErr w:type="spellStart"/>
      <w:r w:rsidRPr="007029C4">
        <w:t>công</w:t>
      </w:r>
      <w:proofErr w:type="spellEnd"/>
      <w:r w:rsidRPr="007029C4">
        <w:t xml:space="preserve"> </w:t>
      </w:r>
      <w:proofErr w:type="spellStart"/>
      <w:r w:rsidRPr="007029C4">
        <w:t>thức</w:t>
      </w:r>
      <w:proofErr w:type="spellEnd"/>
      <w:r w:rsidRPr="007029C4">
        <w:t xml:space="preserve"> </w:t>
      </w:r>
      <w:proofErr w:type="spellStart"/>
      <w:r w:rsidRPr="007029C4">
        <w:t>bạn</w:t>
      </w:r>
      <w:proofErr w:type="spellEnd"/>
      <w:r w:rsidRPr="007029C4">
        <w:t xml:space="preserve"> </w:t>
      </w:r>
      <w:proofErr w:type="spellStart"/>
      <w:r w:rsidRPr="007029C4">
        <w:t>cung</w:t>
      </w:r>
      <w:proofErr w:type="spellEnd"/>
      <w:r w:rsidRPr="007029C4">
        <w:t xml:space="preserve"> </w:t>
      </w:r>
      <w:proofErr w:type="spellStart"/>
      <w:r w:rsidRPr="007029C4">
        <w:t>cấp</w:t>
      </w:r>
      <w:proofErr w:type="spellEnd"/>
      <w:r w:rsidRPr="007029C4">
        <w:t xml:space="preserve">, </w:t>
      </w:r>
      <w:proofErr w:type="spellStart"/>
      <w:r w:rsidRPr="007029C4">
        <w:t>lấy</w:t>
      </w:r>
      <w:proofErr w:type="spellEnd"/>
      <w:r w:rsidRPr="007029C4">
        <w:t xml:space="preserve"> </w:t>
      </w:r>
      <w:proofErr w:type="spellStart"/>
      <w:r w:rsidRPr="007029C4">
        <w:t>kết</w:t>
      </w:r>
      <w:proofErr w:type="spellEnd"/>
      <w:r w:rsidRPr="007029C4">
        <w:t xml:space="preserve"> </w:t>
      </w:r>
      <w:proofErr w:type="spellStart"/>
      <w:r w:rsidRPr="007029C4">
        <w:t>quả</w:t>
      </w:r>
      <w:proofErr w:type="spellEnd"/>
      <w:r w:rsidRPr="007029C4">
        <w:t xml:space="preserve"> </w:t>
      </w:r>
      <w:proofErr w:type="spellStart"/>
      <w:r w:rsidRPr="007029C4">
        <w:t>từ</w:t>
      </w:r>
      <w:proofErr w:type="spellEnd"/>
      <w:r w:rsidRPr="007029C4">
        <w:t xml:space="preserve"> </w:t>
      </w:r>
      <w:proofErr w:type="spellStart"/>
      <w:r w:rsidRPr="007029C4">
        <w:t>các</w:t>
      </w:r>
      <w:proofErr w:type="spellEnd"/>
      <w:r w:rsidRPr="007029C4">
        <w:t xml:space="preserve"> </w:t>
      </w:r>
      <w:proofErr w:type="spellStart"/>
      <w:r w:rsidRPr="007029C4">
        <w:t>bước</w:t>
      </w:r>
      <w:proofErr w:type="spellEnd"/>
      <w:r w:rsidRPr="007029C4">
        <w:t xml:space="preserve"> </w:t>
      </w:r>
      <w:proofErr w:type="spellStart"/>
      <w:r w:rsidRPr="007029C4">
        <w:t>trên</w:t>
      </w:r>
      <w:proofErr w:type="spellEnd"/>
      <w:r w:rsidRPr="007029C4">
        <w:t>:</w:t>
      </w:r>
    </w:p>
    <w:p w14:paraId="7F3343B7" w14:textId="77777777" w:rsidR="007029C4" w:rsidRPr="007029C4" w:rsidRDefault="007029C4" w:rsidP="007029C4">
      <w:pPr>
        <w:rPr>
          <w:i/>
          <w:iCs/>
        </w:rPr>
      </w:pPr>
      <w:proofErr w:type="spellStart"/>
      <w:r w:rsidRPr="007029C4">
        <w:rPr>
          <w:i/>
          <w:iCs/>
        </w:rPr>
        <w:t>Công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thức</w:t>
      </w:r>
      <w:proofErr w:type="spellEnd"/>
      <w:r w:rsidRPr="007029C4">
        <w:rPr>
          <w:i/>
          <w:iCs/>
        </w:rPr>
        <w:t>: ROI = (Total Discounted Benefits - Total Discounted Costs) / Total Discounted Costs</w:t>
      </w:r>
    </w:p>
    <w:p w14:paraId="6CB9B020" w14:textId="77777777" w:rsidR="007029C4" w:rsidRPr="007029C4" w:rsidRDefault="007029C4" w:rsidP="007029C4">
      <w:pPr>
        <w:numPr>
          <w:ilvl w:val="0"/>
          <w:numId w:val="8"/>
        </w:numPr>
      </w:pPr>
      <w:r w:rsidRPr="007029C4">
        <w:t>ROI = (272,800) / 243,200</w:t>
      </w:r>
    </w:p>
    <w:p w14:paraId="2AA6A427" w14:textId="77777777" w:rsidR="007029C4" w:rsidRPr="007029C4" w:rsidRDefault="007029C4" w:rsidP="007029C4">
      <w:pPr>
        <w:numPr>
          <w:ilvl w:val="0"/>
          <w:numId w:val="8"/>
        </w:numPr>
      </w:pPr>
      <w:r w:rsidRPr="007029C4">
        <w:t>ROI = 1.1217...</w:t>
      </w:r>
    </w:p>
    <w:p w14:paraId="55F42EA1" w14:textId="77777777" w:rsidR="007029C4" w:rsidRPr="007029C4" w:rsidRDefault="007029C4" w:rsidP="007029C4">
      <w:proofErr w:type="spellStart"/>
      <w:r w:rsidRPr="007029C4">
        <w:t>Đổi</w:t>
      </w:r>
      <w:proofErr w:type="spellEnd"/>
      <w:r w:rsidRPr="007029C4">
        <w:t xml:space="preserve"> sang </w:t>
      </w:r>
      <w:proofErr w:type="spellStart"/>
      <w:r w:rsidRPr="007029C4">
        <w:t>phần</w:t>
      </w:r>
      <w:proofErr w:type="spellEnd"/>
      <w:r w:rsidRPr="007029C4">
        <w:t xml:space="preserve"> </w:t>
      </w:r>
      <w:proofErr w:type="spellStart"/>
      <w:r w:rsidRPr="007029C4">
        <w:t>trăm</w:t>
      </w:r>
      <w:proofErr w:type="spellEnd"/>
      <w:r w:rsidRPr="007029C4">
        <w:t>: 1.1217 * 100% ≈ 112%</w:t>
      </w:r>
    </w:p>
    <w:p w14:paraId="13ADB4C0" w14:textId="77777777" w:rsidR="007029C4" w:rsidRPr="007029C4" w:rsidRDefault="007029C4" w:rsidP="007029C4">
      <w:r w:rsidRPr="007029C4">
        <w:rPr>
          <w:i/>
          <w:iCs/>
        </w:rPr>
        <w:t>*</w:t>
      </w:r>
      <w:proofErr w:type="spellStart"/>
      <w:r w:rsidRPr="007029C4">
        <w:rPr>
          <w:i/>
          <w:iCs/>
        </w:rPr>
        <w:t>Kết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quả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này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khớp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với</w:t>
      </w:r>
      <w:proofErr w:type="spellEnd"/>
      <w:r w:rsidRPr="007029C4">
        <w:rPr>
          <w:i/>
          <w:iCs/>
        </w:rPr>
        <w:t xml:space="preserve"> </w:t>
      </w:r>
      <w:proofErr w:type="spellStart"/>
      <w:r w:rsidRPr="007029C4">
        <w:rPr>
          <w:i/>
          <w:iCs/>
        </w:rPr>
        <w:t>bảng</w:t>
      </w:r>
      <w:proofErr w:type="spellEnd"/>
      <w:r w:rsidRPr="007029C4">
        <w:rPr>
          <w:i/>
          <w:iCs/>
        </w:rPr>
        <w:t>.</w:t>
      </w:r>
    </w:p>
    <w:p w14:paraId="09FBF090" w14:textId="77777777" w:rsidR="007029C4" w:rsidRPr="007029C4" w:rsidRDefault="007029C4" w:rsidP="007029C4">
      <w:r w:rsidRPr="007029C4">
        <w:t xml:space="preserve">Ý </w:t>
      </w:r>
      <w:proofErr w:type="spellStart"/>
      <w:r w:rsidRPr="007029C4">
        <w:t>nghĩa</w:t>
      </w:r>
      <w:proofErr w:type="spellEnd"/>
      <w:r w:rsidRPr="007029C4">
        <w:t xml:space="preserve"> </w:t>
      </w:r>
      <w:proofErr w:type="spellStart"/>
      <w:r w:rsidRPr="007029C4">
        <w:t>của</w:t>
      </w:r>
      <w:proofErr w:type="spellEnd"/>
      <w:r w:rsidRPr="007029C4">
        <w:t xml:space="preserve"> ROI: </w:t>
      </w:r>
      <w:proofErr w:type="spellStart"/>
      <w:r w:rsidRPr="007029C4">
        <w:t>Cứ</w:t>
      </w:r>
      <w:proofErr w:type="spellEnd"/>
      <w:r w:rsidRPr="007029C4">
        <w:t xml:space="preserve"> </w:t>
      </w:r>
      <w:proofErr w:type="spellStart"/>
      <w:r w:rsidRPr="007029C4">
        <w:t>mỗi</w:t>
      </w:r>
      <w:proofErr w:type="spellEnd"/>
      <w:r w:rsidRPr="007029C4">
        <w:t xml:space="preserve"> 1 </w:t>
      </w:r>
      <w:proofErr w:type="spellStart"/>
      <w:r w:rsidRPr="007029C4">
        <w:t>đồng</w:t>
      </w:r>
      <w:proofErr w:type="spellEnd"/>
      <w:r w:rsidRPr="007029C4">
        <w:t xml:space="preserve"> chi </w:t>
      </w:r>
      <w:proofErr w:type="spellStart"/>
      <w:r w:rsidRPr="007029C4">
        <w:t>phí</w:t>
      </w:r>
      <w:proofErr w:type="spellEnd"/>
      <w:r w:rsidRPr="007029C4">
        <w:t xml:space="preserve"> (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 xml:space="preserve">) </w:t>
      </w:r>
      <w:proofErr w:type="spellStart"/>
      <w:r w:rsidRPr="007029C4">
        <w:t>bỏ</w:t>
      </w:r>
      <w:proofErr w:type="spellEnd"/>
      <w:r w:rsidRPr="007029C4">
        <w:t xml:space="preserve"> </w:t>
      </w:r>
      <w:proofErr w:type="spellStart"/>
      <w:r w:rsidRPr="007029C4">
        <w:t>ra</w:t>
      </w:r>
      <w:proofErr w:type="spellEnd"/>
      <w:r w:rsidRPr="007029C4">
        <w:t xml:space="preserve">, </w:t>
      </w:r>
      <w:proofErr w:type="spellStart"/>
      <w:r w:rsidRPr="007029C4">
        <w:t>dự</w:t>
      </w:r>
      <w:proofErr w:type="spellEnd"/>
      <w:r w:rsidRPr="007029C4">
        <w:t xml:space="preserve"> </w:t>
      </w:r>
      <w:proofErr w:type="spellStart"/>
      <w:r w:rsidRPr="007029C4">
        <w:t>án</w:t>
      </w:r>
      <w:proofErr w:type="spellEnd"/>
      <w:r w:rsidRPr="007029C4">
        <w:t xml:space="preserve"> </w:t>
      </w:r>
      <w:proofErr w:type="spellStart"/>
      <w:r w:rsidRPr="007029C4">
        <w:t>sẽ</w:t>
      </w:r>
      <w:proofErr w:type="spellEnd"/>
      <w:r w:rsidRPr="007029C4">
        <w:t xml:space="preserve"> </w:t>
      </w:r>
      <w:proofErr w:type="spellStart"/>
      <w:r w:rsidRPr="007029C4">
        <w:t>thu</w:t>
      </w:r>
      <w:proofErr w:type="spellEnd"/>
      <w:r w:rsidRPr="007029C4">
        <w:t xml:space="preserve"> </w:t>
      </w:r>
      <w:proofErr w:type="spellStart"/>
      <w:r w:rsidRPr="007029C4">
        <w:t>về</w:t>
      </w:r>
      <w:proofErr w:type="spellEnd"/>
      <w:r w:rsidRPr="007029C4">
        <w:t xml:space="preserve"> 1.12 </w:t>
      </w:r>
      <w:proofErr w:type="spellStart"/>
      <w:r w:rsidRPr="007029C4">
        <w:t>đồng</w:t>
      </w:r>
      <w:proofErr w:type="spellEnd"/>
      <w:r w:rsidRPr="007029C4">
        <w:t xml:space="preserve"> </w:t>
      </w:r>
      <w:proofErr w:type="spellStart"/>
      <w:r w:rsidRPr="007029C4">
        <w:t>lợi</w:t>
      </w:r>
      <w:proofErr w:type="spellEnd"/>
      <w:r w:rsidRPr="007029C4">
        <w:t xml:space="preserve"> </w:t>
      </w:r>
      <w:proofErr w:type="spellStart"/>
      <w:r w:rsidRPr="007029C4">
        <w:t>nhuận</w:t>
      </w:r>
      <w:proofErr w:type="spellEnd"/>
      <w:r w:rsidRPr="007029C4">
        <w:t xml:space="preserve"> (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chiết</w:t>
      </w:r>
      <w:proofErr w:type="spellEnd"/>
      <w:r w:rsidRPr="007029C4">
        <w:t xml:space="preserve"> </w:t>
      </w:r>
      <w:proofErr w:type="spellStart"/>
      <w:r w:rsidRPr="007029C4">
        <w:t>khấu</w:t>
      </w:r>
      <w:proofErr w:type="spellEnd"/>
      <w:r w:rsidRPr="007029C4">
        <w:t>).</w:t>
      </w:r>
    </w:p>
    <w:p w14:paraId="21486A61" w14:textId="77777777" w:rsidR="007029C4" w:rsidRPr="007029C4" w:rsidRDefault="007029C4" w:rsidP="007029C4">
      <w:proofErr w:type="spellStart"/>
      <w:r w:rsidRPr="007029C4">
        <w:t>Bước</w:t>
      </w:r>
      <w:proofErr w:type="spellEnd"/>
      <w:r w:rsidRPr="007029C4">
        <w:t xml:space="preserve"> 6: </w:t>
      </w:r>
      <w:proofErr w:type="spellStart"/>
      <w:r w:rsidRPr="007029C4">
        <w:t>Xác</w:t>
      </w:r>
      <w:proofErr w:type="spellEnd"/>
      <w:r w:rsidRPr="007029C4">
        <w:t xml:space="preserve"> </w:t>
      </w:r>
      <w:proofErr w:type="spellStart"/>
      <w:r w:rsidRPr="007029C4">
        <w:t>định</w:t>
      </w:r>
      <w:proofErr w:type="spellEnd"/>
      <w:r w:rsidRPr="007029C4">
        <w:t xml:space="preserve"> "Payback Period" (</w:t>
      </w:r>
      <w:proofErr w:type="spellStart"/>
      <w:r w:rsidRPr="007029C4">
        <w:t>Thời</w:t>
      </w:r>
      <w:proofErr w:type="spellEnd"/>
      <w:r w:rsidRPr="007029C4">
        <w:t xml:space="preserve"> </w:t>
      </w:r>
      <w:proofErr w:type="spellStart"/>
      <w:r w:rsidRPr="007029C4">
        <w:t>gian</w:t>
      </w:r>
      <w:proofErr w:type="spellEnd"/>
      <w:r w:rsidRPr="007029C4">
        <w:t xml:space="preserve"> </w:t>
      </w:r>
      <w:proofErr w:type="spellStart"/>
      <w:r w:rsidRPr="007029C4">
        <w:t>hoàn</w:t>
      </w:r>
      <w:proofErr w:type="spellEnd"/>
      <w:r w:rsidRPr="007029C4">
        <w:t xml:space="preserve"> </w:t>
      </w:r>
      <w:proofErr w:type="spellStart"/>
      <w:r w:rsidRPr="007029C4">
        <w:t>vốn</w:t>
      </w:r>
      <w:proofErr w:type="spellEnd"/>
      <w:r w:rsidRPr="007029C4">
        <w:t>)</w:t>
      </w:r>
    </w:p>
    <w:p w14:paraId="7225C934" w14:textId="77777777" w:rsidR="007029C4" w:rsidRPr="007029C4" w:rsidRDefault="007029C4" w:rsidP="007029C4">
      <w:proofErr w:type="spellStart"/>
      <w:r w:rsidRPr="007029C4">
        <w:t>Chúng</w:t>
      </w:r>
      <w:proofErr w:type="spellEnd"/>
      <w:r w:rsidRPr="007029C4">
        <w:t xml:space="preserve"> ta </w:t>
      </w:r>
      <w:proofErr w:type="spellStart"/>
      <w:r w:rsidRPr="007029C4">
        <w:t>xem</w:t>
      </w:r>
      <w:proofErr w:type="spellEnd"/>
      <w:r w:rsidRPr="007029C4">
        <w:t xml:space="preserve"> </w:t>
      </w:r>
      <w:proofErr w:type="spellStart"/>
      <w:r w:rsidRPr="007029C4">
        <w:t>xét</w:t>
      </w:r>
      <w:proofErr w:type="spellEnd"/>
      <w:r w:rsidRPr="007029C4">
        <w:t xml:space="preserve"> </w:t>
      </w:r>
      <w:proofErr w:type="spellStart"/>
      <w:r w:rsidRPr="007029C4">
        <w:t>dòng</w:t>
      </w:r>
      <w:proofErr w:type="spellEnd"/>
      <w:r w:rsidRPr="007029C4">
        <w:t xml:space="preserve"> "Cumulative benefits - costs" (</w:t>
      </w:r>
      <w:proofErr w:type="spellStart"/>
      <w:r w:rsidRPr="007029C4">
        <w:t>Dòng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ròng</w:t>
      </w:r>
      <w:proofErr w:type="spellEnd"/>
      <w:r w:rsidRPr="007029C4">
        <w:t xml:space="preserve"> TÍCH LŨY).</w:t>
      </w:r>
    </w:p>
    <w:p w14:paraId="2EA4B20C" w14:textId="77777777" w:rsidR="007029C4" w:rsidRPr="007029C4" w:rsidRDefault="007029C4" w:rsidP="007029C4">
      <w:pPr>
        <w:numPr>
          <w:ilvl w:val="0"/>
          <w:numId w:val="9"/>
        </w:numPr>
      </w:pPr>
      <w:proofErr w:type="spellStart"/>
      <w:r w:rsidRPr="007029C4">
        <w:t>Cuối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0: </w:t>
      </w:r>
      <w:proofErr w:type="spellStart"/>
      <w:r w:rsidRPr="007029C4">
        <w:t>Bạn</w:t>
      </w:r>
      <w:proofErr w:type="spellEnd"/>
      <w:r w:rsidRPr="007029C4">
        <w:t xml:space="preserve"> </w:t>
      </w:r>
      <w:proofErr w:type="spellStart"/>
      <w:r w:rsidRPr="007029C4">
        <w:t>đang</w:t>
      </w:r>
      <w:proofErr w:type="spellEnd"/>
      <w:r w:rsidRPr="007029C4">
        <w:t xml:space="preserve"> </w:t>
      </w:r>
      <w:proofErr w:type="spellStart"/>
      <w:r w:rsidRPr="007029C4">
        <w:t>lỗ</w:t>
      </w:r>
      <w:proofErr w:type="spellEnd"/>
      <w:r w:rsidRPr="007029C4">
        <w:t xml:space="preserve"> (</w:t>
      </w:r>
      <w:proofErr w:type="spellStart"/>
      <w:r w:rsidRPr="007029C4">
        <w:t>âm</w:t>
      </w:r>
      <w:proofErr w:type="spellEnd"/>
      <w:r w:rsidRPr="007029C4">
        <w:t>) (140,000).</w:t>
      </w:r>
    </w:p>
    <w:p w14:paraId="7F4F4E66" w14:textId="77777777" w:rsidR="007029C4" w:rsidRPr="007029C4" w:rsidRDefault="007029C4" w:rsidP="007029C4">
      <w:pPr>
        <w:numPr>
          <w:ilvl w:val="0"/>
          <w:numId w:val="9"/>
        </w:numPr>
      </w:pPr>
      <w:r w:rsidRPr="007029C4">
        <w:t xml:space="preserve">Trong </w:t>
      </w:r>
      <w:proofErr w:type="spellStart"/>
      <w:r w:rsidRPr="007029C4">
        <w:t>Năm</w:t>
      </w:r>
      <w:proofErr w:type="spellEnd"/>
      <w:r w:rsidRPr="007029C4">
        <w:t xml:space="preserve"> 1: </w:t>
      </w:r>
      <w:proofErr w:type="spellStart"/>
      <w:r w:rsidRPr="007029C4">
        <w:t>Bạn</w:t>
      </w:r>
      <w:proofErr w:type="spellEnd"/>
      <w:r w:rsidRPr="007029C4">
        <w:t xml:space="preserve"> </w:t>
      </w:r>
      <w:proofErr w:type="spellStart"/>
      <w:r w:rsidRPr="007029C4">
        <w:t>kiếm</w:t>
      </w:r>
      <w:proofErr w:type="spellEnd"/>
      <w:r w:rsidRPr="007029C4">
        <w:t xml:space="preserve"> </w:t>
      </w:r>
      <w:proofErr w:type="spellStart"/>
      <w:r w:rsidRPr="007029C4">
        <w:t>được</w:t>
      </w:r>
      <w:proofErr w:type="spellEnd"/>
      <w:r w:rsidRPr="007029C4">
        <w:t xml:space="preserve"> </w:t>
      </w:r>
      <w:proofErr w:type="spellStart"/>
      <w:r w:rsidRPr="007029C4">
        <w:t>dòng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ròng</w:t>
      </w:r>
      <w:proofErr w:type="spellEnd"/>
      <w:r w:rsidRPr="007029C4">
        <w:t xml:space="preserve"> </w:t>
      </w:r>
      <w:proofErr w:type="spellStart"/>
      <w:r w:rsidRPr="007029C4">
        <w:t>là</w:t>
      </w:r>
      <w:proofErr w:type="spellEnd"/>
      <w:r w:rsidRPr="007029C4">
        <w:t xml:space="preserve"> 148,800 (</w:t>
      </w:r>
      <w:proofErr w:type="spellStart"/>
      <w:r w:rsidRPr="007029C4">
        <w:t>từ</w:t>
      </w:r>
      <w:proofErr w:type="spellEnd"/>
      <w:r w:rsidRPr="007029C4">
        <w:t xml:space="preserve"> </w:t>
      </w:r>
      <w:proofErr w:type="spellStart"/>
      <w:r w:rsidRPr="007029C4">
        <w:t>Bước</w:t>
      </w:r>
      <w:proofErr w:type="spellEnd"/>
      <w:r w:rsidRPr="007029C4">
        <w:t xml:space="preserve"> 4).</w:t>
      </w:r>
    </w:p>
    <w:p w14:paraId="207F894E" w14:textId="77777777" w:rsidR="007029C4" w:rsidRPr="007029C4" w:rsidRDefault="007029C4" w:rsidP="007029C4">
      <w:pPr>
        <w:numPr>
          <w:ilvl w:val="0"/>
          <w:numId w:val="9"/>
        </w:numPr>
      </w:pPr>
      <w:proofErr w:type="spellStart"/>
      <w:r w:rsidRPr="007029C4">
        <w:t>Cuối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1 (</w:t>
      </w:r>
      <w:proofErr w:type="spellStart"/>
      <w:r w:rsidRPr="007029C4">
        <w:t>Tích</w:t>
      </w:r>
      <w:proofErr w:type="spellEnd"/>
      <w:r w:rsidRPr="007029C4">
        <w:t xml:space="preserve"> </w:t>
      </w:r>
      <w:proofErr w:type="spellStart"/>
      <w:r w:rsidRPr="007029C4">
        <w:t>lũy</w:t>
      </w:r>
      <w:proofErr w:type="spellEnd"/>
      <w:r w:rsidRPr="007029C4">
        <w:t>): (140,000) [</w:t>
      </w:r>
      <w:proofErr w:type="spellStart"/>
      <w:r w:rsidRPr="007029C4">
        <w:t>từ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0] + 148,800 [</w:t>
      </w:r>
      <w:proofErr w:type="spellStart"/>
      <w:r w:rsidRPr="007029C4">
        <w:t>của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1] = 8,800</w:t>
      </w:r>
    </w:p>
    <w:p w14:paraId="57C33EB1" w14:textId="77777777" w:rsidR="007029C4" w:rsidRPr="007029C4" w:rsidRDefault="007029C4" w:rsidP="007029C4">
      <w:proofErr w:type="spellStart"/>
      <w:r w:rsidRPr="007029C4">
        <w:t>Vì</w:t>
      </w:r>
      <w:proofErr w:type="spellEnd"/>
      <w:r w:rsidRPr="007029C4">
        <w:t xml:space="preserve"> </w:t>
      </w:r>
      <w:proofErr w:type="spellStart"/>
      <w:r w:rsidRPr="007029C4">
        <w:t>dòng</w:t>
      </w:r>
      <w:proofErr w:type="spellEnd"/>
      <w:r w:rsidRPr="007029C4">
        <w:t xml:space="preserve"> </w:t>
      </w:r>
      <w:proofErr w:type="spellStart"/>
      <w:r w:rsidRPr="007029C4">
        <w:t>tiền</w:t>
      </w:r>
      <w:proofErr w:type="spellEnd"/>
      <w:r w:rsidRPr="007029C4">
        <w:t xml:space="preserve"> </w:t>
      </w:r>
      <w:proofErr w:type="spellStart"/>
      <w:r w:rsidRPr="007029C4">
        <w:t>tích</w:t>
      </w:r>
      <w:proofErr w:type="spellEnd"/>
      <w:r w:rsidRPr="007029C4">
        <w:t xml:space="preserve"> </w:t>
      </w:r>
      <w:proofErr w:type="spellStart"/>
      <w:r w:rsidRPr="007029C4">
        <w:t>lũy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 xml:space="preserve"> </w:t>
      </w:r>
      <w:proofErr w:type="spellStart"/>
      <w:r w:rsidRPr="007029C4">
        <w:t>chuyển</w:t>
      </w:r>
      <w:proofErr w:type="spellEnd"/>
      <w:r w:rsidRPr="007029C4">
        <w:t xml:space="preserve"> </w:t>
      </w:r>
      <w:proofErr w:type="spellStart"/>
      <w:r w:rsidRPr="007029C4">
        <w:t>từ</w:t>
      </w:r>
      <w:proofErr w:type="spellEnd"/>
      <w:r w:rsidRPr="007029C4">
        <w:t xml:space="preserve"> ÂM (ở </w:t>
      </w:r>
      <w:proofErr w:type="spellStart"/>
      <w:r w:rsidRPr="007029C4">
        <w:t>Năm</w:t>
      </w:r>
      <w:proofErr w:type="spellEnd"/>
      <w:r w:rsidRPr="007029C4">
        <w:t xml:space="preserve"> 0) sang DƯƠNG (ở </w:t>
      </w:r>
      <w:proofErr w:type="spellStart"/>
      <w:r w:rsidRPr="007029C4">
        <w:t>Cuối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1), </w:t>
      </w:r>
      <w:proofErr w:type="spellStart"/>
      <w:r w:rsidRPr="007029C4">
        <w:t>điều</w:t>
      </w:r>
      <w:proofErr w:type="spellEnd"/>
      <w:r w:rsidRPr="007029C4">
        <w:t xml:space="preserve"> </w:t>
      </w:r>
      <w:proofErr w:type="spellStart"/>
      <w:r w:rsidRPr="007029C4">
        <w:t>này</w:t>
      </w:r>
      <w:proofErr w:type="spellEnd"/>
      <w:r w:rsidRPr="007029C4">
        <w:t xml:space="preserve"> </w:t>
      </w:r>
      <w:proofErr w:type="spellStart"/>
      <w:r w:rsidRPr="007029C4">
        <w:t>có</w:t>
      </w:r>
      <w:proofErr w:type="spellEnd"/>
      <w:r w:rsidRPr="007029C4">
        <w:t xml:space="preserve"> </w:t>
      </w:r>
      <w:proofErr w:type="spellStart"/>
      <w:r w:rsidRPr="007029C4">
        <w:t>nghĩa</w:t>
      </w:r>
      <w:proofErr w:type="spellEnd"/>
      <w:r w:rsidRPr="007029C4">
        <w:t xml:space="preserve"> </w:t>
      </w:r>
      <w:proofErr w:type="spellStart"/>
      <w:r w:rsidRPr="007029C4">
        <w:t>là</w:t>
      </w:r>
      <w:proofErr w:type="spellEnd"/>
      <w:r w:rsidRPr="007029C4">
        <w:t xml:space="preserve"> </w:t>
      </w:r>
      <w:proofErr w:type="spellStart"/>
      <w:r w:rsidRPr="007029C4">
        <w:t>dự</w:t>
      </w:r>
      <w:proofErr w:type="spellEnd"/>
      <w:r w:rsidRPr="007029C4">
        <w:t xml:space="preserve"> </w:t>
      </w:r>
      <w:proofErr w:type="spellStart"/>
      <w:r w:rsidRPr="007029C4">
        <w:t>án</w:t>
      </w:r>
      <w:proofErr w:type="spellEnd"/>
      <w:r w:rsidRPr="007029C4">
        <w:t xml:space="preserve"> </w:t>
      </w:r>
      <w:proofErr w:type="spellStart"/>
      <w:r w:rsidRPr="007029C4">
        <w:t>đã</w:t>
      </w:r>
      <w:proofErr w:type="spellEnd"/>
      <w:r w:rsidRPr="007029C4">
        <w:t> </w:t>
      </w:r>
      <w:proofErr w:type="spellStart"/>
      <w:r w:rsidRPr="007029C4">
        <w:t>hoàn</w:t>
      </w:r>
      <w:proofErr w:type="spellEnd"/>
      <w:r w:rsidRPr="007029C4">
        <w:t xml:space="preserve"> </w:t>
      </w:r>
      <w:proofErr w:type="spellStart"/>
      <w:r w:rsidRPr="007029C4">
        <w:t>vốn</w:t>
      </w:r>
      <w:proofErr w:type="spellEnd"/>
      <w:r w:rsidRPr="007029C4">
        <w:t> (payback) </w:t>
      </w:r>
      <w:proofErr w:type="spellStart"/>
      <w:r w:rsidRPr="007029C4">
        <w:t>ngay</w:t>
      </w:r>
      <w:proofErr w:type="spellEnd"/>
      <w:r w:rsidRPr="007029C4">
        <w:t xml:space="preserve"> </w:t>
      </w:r>
      <w:proofErr w:type="spellStart"/>
      <w:r w:rsidRPr="007029C4">
        <w:t>trong</w:t>
      </w:r>
      <w:proofErr w:type="spellEnd"/>
      <w:r w:rsidRPr="007029C4">
        <w:t xml:space="preserve"> </w:t>
      </w:r>
      <w:proofErr w:type="spellStart"/>
      <w:r w:rsidRPr="007029C4">
        <w:t>Năm</w:t>
      </w:r>
      <w:proofErr w:type="spellEnd"/>
      <w:r w:rsidRPr="007029C4">
        <w:t xml:space="preserve"> 1.</w:t>
      </w:r>
    </w:p>
    <w:p w14:paraId="2D176321" w14:textId="2545BFE9" w:rsidR="00FE5AEF" w:rsidRDefault="00C47FE9">
      <w:pPr>
        <w:rPr>
          <w:b/>
          <w:bCs/>
        </w:rPr>
      </w:pPr>
      <w:r w:rsidRPr="00C47FE9">
        <w:rPr>
          <w:b/>
          <w:bCs/>
        </w:rPr>
        <w:t xml:space="preserve">2.3. </w:t>
      </w:r>
      <w:proofErr w:type="spellStart"/>
      <w:r w:rsidRPr="00C47FE9">
        <w:rPr>
          <w:b/>
          <w:bCs/>
        </w:rPr>
        <w:t>Thời</w:t>
      </w:r>
      <w:proofErr w:type="spellEnd"/>
      <w:r w:rsidRPr="00C47FE9">
        <w:rPr>
          <w:b/>
          <w:bCs/>
        </w:rPr>
        <w:t xml:space="preserve"> </w:t>
      </w:r>
      <w:proofErr w:type="spellStart"/>
      <w:r w:rsidRPr="00C47FE9">
        <w:rPr>
          <w:b/>
          <w:bCs/>
        </w:rPr>
        <w:t>gian</w:t>
      </w:r>
      <w:proofErr w:type="spellEnd"/>
      <w:r w:rsidRPr="00C47FE9">
        <w:rPr>
          <w:b/>
          <w:bCs/>
        </w:rPr>
        <w:t xml:space="preserve"> </w:t>
      </w:r>
      <w:proofErr w:type="spellStart"/>
      <w:r w:rsidRPr="00C47FE9">
        <w:rPr>
          <w:b/>
          <w:bCs/>
        </w:rPr>
        <w:t>hoàn</w:t>
      </w:r>
      <w:proofErr w:type="spellEnd"/>
      <w:r w:rsidRPr="00C47FE9">
        <w:rPr>
          <w:b/>
          <w:bCs/>
        </w:rPr>
        <w:t xml:space="preserve"> </w:t>
      </w:r>
      <w:proofErr w:type="spellStart"/>
      <w:r w:rsidRPr="00C47FE9">
        <w:rPr>
          <w:b/>
          <w:bCs/>
        </w:rPr>
        <w:t>vốn</w:t>
      </w:r>
      <w:proofErr w:type="spellEnd"/>
      <w:r w:rsidRPr="00C47FE9">
        <w:rPr>
          <w:b/>
          <w:bCs/>
        </w:rPr>
        <w:t xml:space="preserve"> (Return on Investment)</w:t>
      </w:r>
    </w:p>
    <w:p w14:paraId="41A0F39F" w14:textId="77777777" w:rsidR="002940C7" w:rsidRPr="002940C7" w:rsidRDefault="002940C7" w:rsidP="002940C7">
      <w:pPr>
        <w:rPr>
          <w:b/>
          <w:bCs/>
        </w:rPr>
      </w:pPr>
      <w:proofErr w:type="spellStart"/>
      <w:r w:rsidRPr="002940C7">
        <w:rPr>
          <w:b/>
          <w:bCs/>
        </w:rPr>
        <w:t>Bảng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này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cung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cấp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dữ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liệu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tích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lũy</w:t>
      </w:r>
      <w:proofErr w:type="spellEnd"/>
      <w:r w:rsidRPr="002940C7">
        <w:rPr>
          <w:b/>
          <w:bCs/>
        </w:rPr>
        <w:t xml:space="preserve"> (Cumulative) </w:t>
      </w:r>
      <w:proofErr w:type="spellStart"/>
      <w:r w:rsidRPr="002940C7">
        <w:rPr>
          <w:b/>
          <w:bCs/>
        </w:rPr>
        <w:t>để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vẽ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biểu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đồ</w:t>
      </w:r>
      <w:proofErr w:type="spellEnd"/>
      <w:r w:rsidRPr="002940C7">
        <w:rPr>
          <w:b/>
          <w:bCs/>
        </w:rPr>
        <w:t xml:space="preserve"> Payback, </w:t>
      </w:r>
      <w:proofErr w:type="spellStart"/>
      <w:r w:rsidRPr="002940C7">
        <w:rPr>
          <w:b/>
          <w:bCs/>
        </w:rPr>
        <w:t>cho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thấy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thời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điểm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lợi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ích</w:t>
      </w:r>
      <w:proofErr w:type="spellEnd"/>
      <w:r w:rsidRPr="002940C7">
        <w:rPr>
          <w:b/>
          <w:bCs/>
        </w:rPr>
        <w:t xml:space="preserve"> </w:t>
      </w:r>
      <w:proofErr w:type="spellStart"/>
      <w:r w:rsidRPr="002940C7">
        <w:rPr>
          <w:b/>
          <w:bCs/>
        </w:rPr>
        <w:t>vượt</w:t>
      </w:r>
      <w:proofErr w:type="spellEnd"/>
      <w:r w:rsidRPr="002940C7">
        <w:rPr>
          <w:b/>
          <w:bCs/>
        </w:rPr>
        <w:t xml:space="preserve"> qua chi </w:t>
      </w:r>
      <w:proofErr w:type="spellStart"/>
      <w:r w:rsidRPr="002940C7">
        <w:rPr>
          <w:b/>
          <w:bCs/>
        </w:rPr>
        <w:t>phí</w:t>
      </w:r>
      <w:proofErr w:type="spellEnd"/>
      <w:r w:rsidRPr="002940C7">
        <w:rPr>
          <w:b/>
          <w:bCs/>
        </w:rPr>
        <w:t>.</w:t>
      </w:r>
    </w:p>
    <w:tbl>
      <w:tblPr>
        <w:tblW w:w="105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948"/>
        <w:gridCol w:w="2213"/>
        <w:gridCol w:w="2725"/>
        <w:gridCol w:w="2961"/>
      </w:tblGrid>
      <w:tr w:rsidR="002940C7" w:rsidRPr="002940C7" w14:paraId="2C237D32" w14:textId="77777777" w:rsidTr="002940C7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E5B0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E835B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Costs (Discounted)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1FB8B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Benefits (Discounted)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BFA41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 xml:space="preserve">Cum Costs (Chi </w:t>
            </w:r>
            <w:proofErr w:type="spellStart"/>
            <w:r w:rsidRPr="002940C7">
              <w:rPr>
                <w:b/>
                <w:bCs/>
              </w:rPr>
              <w:t>phí</w:t>
            </w:r>
            <w:proofErr w:type="spellEnd"/>
            <w:r w:rsidRPr="002940C7">
              <w:rPr>
                <w:b/>
                <w:bCs/>
              </w:rPr>
              <w:t xml:space="preserve"> </w:t>
            </w:r>
            <w:proofErr w:type="spellStart"/>
            <w:r w:rsidRPr="002940C7">
              <w:rPr>
                <w:b/>
                <w:bCs/>
              </w:rPr>
              <w:t>tích</w:t>
            </w:r>
            <w:proofErr w:type="spellEnd"/>
            <w:r w:rsidRPr="002940C7">
              <w:rPr>
                <w:b/>
                <w:bCs/>
              </w:rPr>
              <w:t xml:space="preserve"> </w:t>
            </w:r>
            <w:proofErr w:type="spellStart"/>
            <w:r w:rsidRPr="002940C7">
              <w:rPr>
                <w:b/>
                <w:bCs/>
              </w:rPr>
              <w:t>lũy</w:t>
            </w:r>
            <w:proofErr w:type="spellEnd"/>
            <w:r w:rsidRPr="002940C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9EC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C8BFE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Cum Benefits (</w:t>
            </w:r>
            <w:proofErr w:type="spellStart"/>
            <w:r w:rsidRPr="002940C7">
              <w:rPr>
                <w:b/>
                <w:bCs/>
              </w:rPr>
              <w:t>Lợi</w:t>
            </w:r>
            <w:proofErr w:type="spellEnd"/>
            <w:r w:rsidRPr="002940C7">
              <w:rPr>
                <w:b/>
                <w:bCs/>
              </w:rPr>
              <w:t xml:space="preserve"> </w:t>
            </w:r>
            <w:proofErr w:type="spellStart"/>
            <w:r w:rsidRPr="002940C7">
              <w:rPr>
                <w:b/>
                <w:bCs/>
              </w:rPr>
              <w:t>ích</w:t>
            </w:r>
            <w:proofErr w:type="spellEnd"/>
            <w:r w:rsidRPr="002940C7">
              <w:rPr>
                <w:b/>
                <w:bCs/>
              </w:rPr>
              <w:t xml:space="preserve"> </w:t>
            </w:r>
            <w:proofErr w:type="spellStart"/>
            <w:r w:rsidRPr="002940C7">
              <w:rPr>
                <w:b/>
                <w:bCs/>
              </w:rPr>
              <w:t>tích</w:t>
            </w:r>
            <w:proofErr w:type="spellEnd"/>
            <w:r w:rsidRPr="002940C7">
              <w:rPr>
                <w:b/>
                <w:bCs/>
              </w:rPr>
              <w:t xml:space="preserve"> </w:t>
            </w:r>
            <w:proofErr w:type="spellStart"/>
            <w:r w:rsidRPr="002940C7">
              <w:rPr>
                <w:b/>
                <w:bCs/>
              </w:rPr>
              <w:t>lũy</w:t>
            </w:r>
            <w:proofErr w:type="spellEnd"/>
            <w:r w:rsidRPr="002940C7">
              <w:rPr>
                <w:b/>
                <w:bCs/>
              </w:rPr>
              <w:t>)</w:t>
            </w:r>
          </w:p>
        </w:tc>
      </w:tr>
      <w:tr w:rsidR="002940C7" w:rsidRPr="002940C7" w14:paraId="1AE04862" w14:textId="77777777" w:rsidTr="002940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6AC9F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93837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E5166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9178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140,000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A7325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0</w:t>
            </w:r>
          </w:p>
        </w:tc>
      </w:tr>
      <w:tr w:rsidR="002940C7" w:rsidRPr="002940C7" w14:paraId="0AC5BF18" w14:textId="77777777" w:rsidTr="002940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58755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59667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37,200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D50B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186,000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4E8ED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177,200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B572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186,000</w:t>
            </w:r>
          </w:p>
        </w:tc>
      </w:tr>
      <w:tr w:rsidR="002940C7" w:rsidRPr="002940C7" w14:paraId="6827AD2C" w14:textId="77777777" w:rsidTr="002940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0A5AD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0D342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34,400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57D04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172,000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EDD3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211,600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9CA8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358,000</w:t>
            </w:r>
          </w:p>
        </w:tc>
      </w:tr>
      <w:tr w:rsidR="002940C7" w:rsidRPr="002940C7" w14:paraId="30BAA449" w14:textId="77777777" w:rsidTr="002940C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B7083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3145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31,600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7228C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158,000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51FB6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243,200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E7491" w14:textId="77777777" w:rsidR="002940C7" w:rsidRPr="002940C7" w:rsidRDefault="002940C7" w:rsidP="002940C7">
            <w:pPr>
              <w:rPr>
                <w:b/>
                <w:bCs/>
              </w:rPr>
            </w:pPr>
            <w:r w:rsidRPr="002940C7">
              <w:rPr>
                <w:b/>
                <w:bCs/>
              </w:rPr>
              <w:t>516,000</w:t>
            </w:r>
          </w:p>
        </w:tc>
      </w:tr>
    </w:tbl>
    <w:p w14:paraId="09DFC573" w14:textId="77777777" w:rsidR="002940C7" w:rsidRDefault="002940C7">
      <w:pPr>
        <w:rPr>
          <w:b/>
          <w:bCs/>
        </w:rPr>
      </w:pPr>
    </w:p>
    <w:p w14:paraId="539FC581" w14:textId="7A7254AE" w:rsidR="00C47FE9" w:rsidRDefault="00C47FE9">
      <w:proofErr w:type="spellStart"/>
      <w:r w:rsidRPr="00C47FE9">
        <w:t>Tiêu</w:t>
      </w:r>
      <w:proofErr w:type="spellEnd"/>
      <w:r w:rsidRPr="00C47FE9">
        <w:t xml:space="preserve"> </w:t>
      </w:r>
      <w:proofErr w:type="spellStart"/>
      <w:r w:rsidRPr="00C47FE9">
        <w:t>đề</w:t>
      </w:r>
      <w:proofErr w:type="spellEnd"/>
      <w:r w:rsidRPr="00C47FE9">
        <w:t xml:space="preserve"> </w:t>
      </w:r>
      <w:proofErr w:type="spellStart"/>
      <w:r w:rsidRPr="00C47FE9">
        <w:t>biểu</w:t>
      </w:r>
      <w:proofErr w:type="spellEnd"/>
      <w:r w:rsidRPr="00C47FE9">
        <w:t xml:space="preserve"> </w:t>
      </w:r>
      <w:proofErr w:type="spellStart"/>
      <w:r w:rsidRPr="00C47FE9">
        <w:t>đồ</w:t>
      </w:r>
      <w:proofErr w:type="spellEnd"/>
      <w:r w:rsidRPr="00C47FE9">
        <w:t>: "Payback".</w:t>
      </w:r>
    </w:p>
    <w:p w14:paraId="5F61BE80" w14:textId="4EF33641" w:rsidR="00C47FE9" w:rsidRDefault="00C47FE9">
      <w:r>
        <w:rPr>
          <w:noProof/>
        </w:rPr>
        <mc:AlternateContent>
          <mc:Choice Requires="wps">
            <w:drawing>
              <wp:inline distT="0" distB="0" distL="0" distR="0" wp14:anchorId="4C49D8FB" wp14:editId="45328206">
                <wp:extent cx="302260" cy="302260"/>
                <wp:effectExtent l="0" t="0" r="0" b="0"/>
                <wp:docPr id="1" name="Rectangle 1" descr="Hình ảnh về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F16D2" id="Rectangle 1" o:spid="_x0000_s1026" alt="Hình ảnh về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F1E326" wp14:editId="3E9F9491">
                <wp:extent cx="302260" cy="302260"/>
                <wp:effectExtent l="0" t="0" r="0" b="0"/>
                <wp:docPr id="2" name="Rectangle 2" descr="Hình ảnh về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33BB4" id="Rectangle 2" o:spid="_x0000_s1026" alt="Hình ảnh về 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C47FE9">
        <w:drawing>
          <wp:inline distT="0" distB="0" distL="0" distR="0" wp14:anchorId="6375409D" wp14:editId="243CC18C">
            <wp:extent cx="5588287" cy="4445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514" w14:textId="346175AE" w:rsidR="00C47FE9" w:rsidRDefault="00C47FE9">
      <w:proofErr w:type="spellStart"/>
      <w:r w:rsidRPr="00C47FE9">
        <w:t>xác</w:t>
      </w:r>
      <w:proofErr w:type="spellEnd"/>
      <w:r w:rsidRPr="00C47FE9">
        <w:t xml:space="preserve"> </w:t>
      </w:r>
      <w:proofErr w:type="spellStart"/>
      <w:r w:rsidRPr="00C47FE9">
        <w:t>định</w:t>
      </w:r>
      <w:proofErr w:type="spellEnd"/>
      <w:r w:rsidRPr="00C47FE9">
        <w:t xml:space="preserve"> </w:t>
      </w:r>
      <w:proofErr w:type="spellStart"/>
      <w:r w:rsidRPr="00C47FE9">
        <w:t>thời</w:t>
      </w:r>
      <w:proofErr w:type="spellEnd"/>
      <w:r w:rsidRPr="00C47FE9">
        <w:t xml:space="preserve"> </w:t>
      </w:r>
      <w:proofErr w:type="spellStart"/>
      <w:r w:rsidRPr="00C47FE9">
        <w:t>điểm</w:t>
      </w:r>
      <w:proofErr w:type="spellEnd"/>
      <w:r w:rsidRPr="00C47FE9">
        <w:t xml:space="preserve"> </w:t>
      </w:r>
      <w:proofErr w:type="spellStart"/>
      <w:r w:rsidRPr="00C47FE9">
        <w:t>mà</w:t>
      </w:r>
      <w:proofErr w:type="spellEnd"/>
      <w:r w:rsidRPr="00C47FE9">
        <w:t xml:space="preserve"> </w:t>
      </w:r>
      <w:proofErr w:type="spellStart"/>
      <w:r w:rsidRPr="00C47FE9">
        <w:t>lợi</w:t>
      </w:r>
      <w:proofErr w:type="spellEnd"/>
      <w:r w:rsidRPr="00C47FE9">
        <w:t xml:space="preserve"> </w:t>
      </w:r>
      <w:proofErr w:type="spellStart"/>
      <w:r w:rsidRPr="00C47FE9">
        <w:t>ích</w:t>
      </w:r>
      <w:proofErr w:type="spellEnd"/>
      <w:r w:rsidRPr="00C47FE9">
        <w:t xml:space="preserve"> </w:t>
      </w:r>
      <w:proofErr w:type="spellStart"/>
      <w:r w:rsidRPr="00C47FE9">
        <w:t>tích</w:t>
      </w:r>
      <w:proofErr w:type="spellEnd"/>
      <w:r w:rsidRPr="00C47FE9">
        <w:t xml:space="preserve"> </w:t>
      </w:r>
      <w:proofErr w:type="spellStart"/>
      <w:r w:rsidRPr="00C47FE9">
        <w:t>lũy</w:t>
      </w:r>
      <w:proofErr w:type="spellEnd"/>
      <w:r w:rsidRPr="00C47FE9">
        <w:t xml:space="preserve"> </w:t>
      </w:r>
      <w:proofErr w:type="spellStart"/>
      <w:r w:rsidRPr="00C47FE9">
        <w:t>vượt</w:t>
      </w:r>
      <w:proofErr w:type="spellEnd"/>
      <w:r w:rsidRPr="00C47FE9">
        <w:t xml:space="preserve"> qua chi </w:t>
      </w:r>
      <w:proofErr w:type="spellStart"/>
      <w:r w:rsidRPr="00C47FE9">
        <w:t>phí</w:t>
      </w:r>
      <w:proofErr w:type="spellEnd"/>
      <w:r w:rsidRPr="00C47FE9">
        <w:t xml:space="preserve"> </w:t>
      </w:r>
      <w:proofErr w:type="spellStart"/>
      <w:r w:rsidRPr="00C47FE9">
        <w:t>tích</w:t>
      </w:r>
      <w:proofErr w:type="spellEnd"/>
      <w:r w:rsidRPr="00C47FE9">
        <w:t xml:space="preserve"> </w:t>
      </w:r>
      <w:proofErr w:type="spellStart"/>
      <w:r w:rsidRPr="00C47FE9">
        <w:t>lũy</w:t>
      </w:r>
      <w:proofErr w:type="spellEnd"/>
      <w:r w:rsidRPr="00C47FE9">
        <w:t xml:space="preserve">, </w:t>
      </w:r>
      <w:proofErr w:type="spellStart"/>
      <w:r w:rsidRPr="00C47FE9">
        <w:t>đó</w:t>
      </w:r>
      <w:proofErr w:type="spellEnd"/>
      <w:r w:rsidRPr="00C47FE9">
        <w:t xml:space="preserve"> </w:t>
      </w:r>
      <w:proofErr w:type="spellStart"/>
      <w:r w:rsidRPr="00C47FE9">
        <w:t>chính</w:t>
      </w:r>
      <w:proofErr w:type="spellEnd"/>
      <w:r w:rsidRPr="00C47FE9">
        <w:t xml:space="preserve"> </w:t>
      </w:r>
      <w:proofErr w:type="spellStart"/>
      <w:r w:rsidRPr="00C47FE9">
        <w:t>là</w:t>
      </w:r>
      <w:proofErr w:type="spellEnd"/>
      <w:r w:rsidRPr="00C47FE9">
        <w:t xml:space="preserve"> </w:t>
      </w:r>
      <w:proofErr w:type="spellStart"/>
      <w:r w:rsidRPr="00C47FE9">
        <w:t>thời</w:t>
      </w:r>
      <w:proofErr w:type="spellEnd"/>
      <w:r w:rsidRPr="00C47FE9">
        <w:t xml:space="preserve"> </w:t>
      </w:r>
      <w:proofErr w:type="spellStart"/>
      <w:r w:rsidRPr="00C47FE9">
        <w:t>điểm</w:t>
      </w:r>
      <w:proofErr w:type="spellEnd"/>
      <w:r w:rsidRPr="00C47FE9">
        <w:t xml:space="preserve"> </w:t>
      </w:r>
      <w:proofErr w:type="spellStart"/>
      <w:r w:rsidRPr="00C47FE9">
        <w:t>dự</w:t>
      </w:r>
      <w:proofErr w:type="spellEnd"/>
      <w:r w:rsidRPr="00C47FE9">
        <w:t xml:space="preserve"> </w:t>
      </w:r>
      <w:proofErr w:type="spellStart"/>
      <w:r w:rsidRPr="00C47FE9">
        <w:t>án</w:t>
      </w:r>
      <w:proofErr w:type="spellEnd"/>
      <w:r w:rsidRPr="00C47FE9">
        <w:t xml:space="preserve"> </w:t>
      </w:r>
      <w:proofErr w:type="spellStart"/>
      <w:r w:rsidRPr="00C47FE9">
        <w:t>hoàn</w:t>
      </w:r>
      <w:proofErr w:type="spellEnd"/>
      <w:r w:rsidRPr="00C47FE9">
        <w:t xml:space="preserve"> </w:t>
      </w:r>
      <w:proofErr w:type="spellStart"/>
      <w:r w:rsidRPr="00C47FE9">
        <w:t>vốn</w:t>
      </w:r>
      <w:proofErr w:type="spellEnd"/>
      <w:r w:rsidRPr="00C47FE9">
        <w:t>.</w:t>
      </w:r>
    </w:p>
    <w:p w14:paraId="3763103E" w14:textId="11E7647C" w:rsidR="00C47FE9" w:rsidRDefault="00C47FE9">
      <w:proofErr w:type="spellStart"/>
      <w:r w:rsidRPr="00C47FE9">
        <w:t>Tiêu</w:t>
      </w:r>
      <w:proofErr w:type="spellEnd"/>
      <w:r w:rsidRPr="00C47FE9">
        <w:t xml:space="preserve"> </w:t>
      </w:r>
      <w:proofErr w:type="spellStart"/>
      <w:r w:rsidRPr="00C47FE9">
        <w:t>đề</w:t>
      </w:r>
      <w:proofErr w:type="spellEnd"/>
      <w:r w:rsidRPr="00C47FE9">
        <w:t xml:space="preserve"> </w:t>
      </w:r>
      <w:proofErr w:type="spellStart"/>
      <w:r w:rsidRPr="00C47FE9">
        <w:t>biểu</w:t>
      </w:r>
      <w:proofErr w:type="spellEnd"/>
      <w:r w:rsidRPr="00C47FE9">
        <w:t xml:space="preserve"> </w:t>
      </w:r>
      <w:proofErr w:type="spellStart"/>
      <w:r w:rsidRPr="00C47FE9">
        <w:t>đồ</w:t>
      </w:r>
      <w:proofErr w:type="spellEnd"/>
      <w:r w:rsidRPr="00C47FE9">
        <w:t>: "Weighted Score by Project".</w:t>
      </w:r>
    </w:p>
    <w:p w14:paraId="503BAFF4" w14:textId="6856BD1F" w:rsidR="00C47FE9" w:rsidRDefault="00C47FE9">
      <w:r w:rsidRPr="00C47FE9">
        <w:lastRenderedPageBreak/>
        <w:drawing>
          <wp:inline distT="0" distB="0" distL="0" distR="0" wp14:anchorId="62A2410D" wp14:editId="05A6740E">
            <wp:extent cx="3702240" cy="2959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7A2" w14:textId="07C91B53" w:rsidR="00C47FE9" w:rsidRDefault="00C47FE9">
      <w:r w:rsidRPr="00C47FE9">
        <w:t xml:space="preserve">so </w:t>
      </w:r>
      <w:proofErr w:type="spellStart"/>
      <w:r w:rsidRPr="00C47FE9">
        <w:t>sánh</w:t>
      </w:r>
      <w:proofErr w:type="spellEnd"/>
      <w:r w:rsidRPr="00C47FE9">
        <w:t xml:space="preserve"> </w:t>
      </w:r>
      <w:proofErr w:type="spellStart"/>
      <w:r w:rsidRPr="00C47FE9">
        <w:t>trực</w:t>
      </w:r>
      <w:proofErr w:type="spellEnd"/>
      <w:r w:rsidRPr="00C47FE9">
        <w:t xml:space="preserve"> </w:t>
      </w:r>
      <w:proofErr w:type="spellStart"/>
      <w:r w:rsidRPr="00C47FE9">
        <w:t>quan</w:t>
      </w:r>
      <w:proofErr w:type="spellEnd"/>
      <w:r w:rsidRPr="00C47FE9">
        <w:t xml:space="preserve"> </w:t>
      </w:r>
      <w:proofErr w:type="spellStart"/>
      <w:r w:rsidRPr="00C47FE9">
        <w:t>điểm</w:t>
      </w:r>
      <w:proofErr w:type="spellEnd"/>
      <w:r w:rsidRPr="00C47FE9">
        <w:t xml:space="preserve"> </w:t>
      </w:r>
      <w:proofErr w:type="spellStart"/>
      <w:r w:rsidRPr="00C47FE9">
        <w:t>số</w:t>
      </w:r>
      <w:proofErr w:type="spellEnd"/>
      <w:r w:rsidRPr="00C47FE9">
        <w:t xml:space="preserve"> </w:t>
      </w:r>
      <w:proofErr w:type="spellStart"/>
      <w:r w:rsidRPr="00C47FE9">
        <w:t>tổng</w:t>
      </w:r>
      <w:proofErr w:type="spellEnd"/>
      <w:r w:rsidRPr="00C47FE9">
        <w:t xml:space="preserve"> </w:t>
      </w:r>
      <w:proofErr w:type="spellStart"/>
      <w:r w:rsidRPr="00C47FE9">
        <w:t>thể</w:t>
      </w:r>
      <w:proofErr w:type="spellEnd"/>
      <w:r w:rsidRPr="00C47FE9">
        <w:t xml:space="preserve"> </w:t>
      </w:r>
      <w:proofErr w:type="spellStart"/>
      <w:r w:rsidRPr="00C47FE9">
        <w:t>của</w:t>
      </w:r>
      <w:proofErr w:type="spellEnd"/>
      <w:r w:rsidRPr="00C47FE9">
        <w:t xml:space="preserve"> </w:t>
      </w:r>
      <w:proofErr w:type="spellStart"/>
      <w:r w:rsidRPr="00C47FE9">
        <w:t>các</w:t>
      </w:r>
      <w:proofErr w:type="spellEnd"/>
      <w:r w:rsidRPr="00C47FE9">
        <w:t xml:space="preserve"> </w:t>
      </w:r>
      <w:proofErr w:type="spellStart"/>
      <w:r w:rsidRPr="00C47FE9">
        <w:t>dự</w:t>
      </w:r>
      <w:proofErr w:type="spellEnd"/>
      <w:r w:rsidRPr="00C47FE9">
        <w:t xml:space="preserve"> </w:t>
      </w:r>
      <w:proofErr w:type="spellStart"/>
      <w:r w:rsidRPr="00C47FE9">
        <w:t>án</w:t>
      </w:r>
      <w:proofErr w:type="spellEnd"/>
      <w:r w:rsidRPr="00C47FE9">
        <w:t xml:space="preserve">, </w:t>
      </w:r>
      <w:proofErr w:type="spellStart"/>
      <w:r w:rsidRPr="00C47FE9">
        <w:t>dự</w:t>
      </w:r>
      <w:proofErr w:type="spellEnd"/>
      <w:r w:rsidRPr="00C47FE9">
        <w:t xml:space="preserve"> </w:t>
      </w:r>
      <w:proofErr w:type="spellStart"/>
      <w:r w:rsidRPr="00C47FE9">
        <w:t>án</w:t>
      </w:r>
      <w:proofErr w:type="spellEnd"/>
      <w:r w:rsidRPr="00C47FE9">
        <w:t xml:space="preserve"> </w:t>
      </w:r>
      <w:proofErr w:type="spellStart"/>
      <w:r w:rsidRPr="00C47FE9">
        <w:t>nào</w:t>
      </w:r>
      <w:proofErr w:type="spellEnd"/>
      <w:r w:rsidRPr="00C47FE9">
        <w:t xml:space="preserve"> </w:t>
      </w:r>
      <w:proofErr w:type="spellStart"/>
      <w:r w:rsidRPr="00C47FE9">
        <w:t>có</w:t>
      </w:r>
      <w:proofErr w:type="spellEnd"/>
      <w:r w:rsidRPr="00C47FE9">
        <w:t xml:space="preserve"> </w:t>
      </w:r>
      <w:proofErr w:type="spellStart"/>
      <w:r w:rsidRPr="00C47FE9">
        <w:t>cột</w:t>
      </w:r>
      <w:proofErr w:type="spellEnd"/>
      <w:r w:rsidRPr="00C47FE9">
        <w:t xml:space="preserve"> </w:t>
      </w:r>
      <w:proofErr w:type="spellStart"/>
      <w:r w:rsidRPr="00C47FE9">
        <w:t>dài</w:t>
      </w:r>
      <w:proofErr w:type="spellEnd"/>
      <w:r w:rsidRPr="00C47FE9">
        <w:t xml:space="preserve"> </w:t>
      </w:r>
      <w:proofErr w:type="spellStart"/>
      <w:r w:rsidRPr="00C47FE9">
        <w:t>nhất</w:t>
      </w:r>
      <w:proofErr w:type="spellEnd"/>
      <w:r w:rsidRPr="00C47FE9">
        <w:t xml:space="preserve"> </w:t>
      </w:r>
      <w:proofErr w:type="spellStart"/>
      <w:r w:rsidRPr="00C47FE9">
        <w:t>là</w:t>
      </w:r>
      <w:proofErr w:type="spellEnd"/>
      <w:r w:rsidRPr="00C47FE9">
        <w:t xml:space="preserve"> </w:t>
      </w:r>
      <w:proofErr w:type="spellStart"/>
      <w:r w:rsidRPr="00C47FE9">
        <w:t>dự</w:t>
      </w:r>
      <w:proofErr w:type="spellEnd"/>
      <w:r w:rsidRPr="00C47FE9">
        <w:t xml:space="preserve"> </w:t>
      </w:r>
      <w:proofErr w:type="spellStart"/>
      <w:r w:rsidRPr="00C47FE9">
        <w:t>án</w:t>
      </w:r>
      <w:proofErr w:type="spellEnd"/>
      <w:r w:rsidRPr="00C47FE9">
        <w:t xml:space="preserve"> </w:t>
      </w:r>
      <w:proofErr w:type="spellStart"/>
      <w:r w:rsidRPr="00C47FE9">
        <w:t>được</w:t>
      </w:r>
      <w:proofErr w:type="spellEnd"/>
      <w:r w:rsidRPr="00C47FE9">
        <w:t xml:space="preserve"> </w:t>
      </w:r>
      <w:proofErr w:type="spellStart"/>
      <w:r w:rsidRPr="00C47FE9">
        <w:t>ưu</w:t>
      </w:r>
      <w:proofErr w:type="spellEnd"/>
      <w:r w:rsidRPr="00C47FE9">
        <w:t xml:space="preserve"> </w:t>
      </w:r>
      <w:proofErr w:type="spellStart"/>
      <w:r w:rsidRPr="00C47FE9">
        <w:t>tiên</w:t>
      </w:r>
      <w:proofErr w:type="spellEnd"/>
    </w:p>
    <w:p w14:paraId="3EAD602F" w14:textId="77777777" w:rsidR="002940C7" w:rsidRPr="00C47FE9" w:rsidRDefault="002940C7"/>
    <w:sectPr w:rsidR="002940C7" w:rsidRPr="00C4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56E"/>
    <w:multiLevelType w:val="multilevel"/>
    <w:tmpl w:val="316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906"/>
    <w:multiLevelType w:val="multilevel"/>
    <w:tmpl w:val="9C7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4348"/>
    <w:multiLevelType w:val="multilevel"/>
    <w:tmpl w:val="CB5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66C0"/>
    <w:multiLevelType w:val="multilevel"/>
    <w:tmpl w:val="4B2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360B"/>
    <w:multiLevelType w:val="multilevel"/>
    <w:tmpl w:val="27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01A73"/>
    <w:multiLevelType w:val="multilevel"/>
    <w:tmpl w:val="D28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E06C6"/>
    <w:multiLevelType w:val="multilevel"/>
    <w:tmpl w:val="04B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74D3E"/>
    <w:multiLevelType w:val="multilevel"/>
    <w:tmpl w:val="330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64CD5"/>
    <w:multiLevelType w:val="multilevel"/>
    <w:tmpl w:val="B7FE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297654">
    <w:abstractNumId w:val="1"/>
  </w:num>
  <w:num w:numId="2" w16cid:durableId="1147094236">
    <w:abstractNumId w:val="2"/>
  </w:num>
  <w:num w:numId="3" w16cid:durableId="1711026419">
    <w:abstractNumId w:val="8"/>
  </w:num>
  <w:num w:numId="4" w16cid:durableId="52781498">
    <w:abstractNumId w:val="5"/>
  </w:num>
  <w:num w:numId="5" w16cid:durableId="110513271">
    <w:abstractNumId w:val="6"/>
  </w:num>
  <w:num w:numId="6" w16cid:durableId="1052002992">
    <w:abstractNumId w:val="4"/>
  </w:num>
  <w:num w:numId="7" w16cid:durableId="887257565">
    <w:abstractNumId w:val="0"/>
  </w:num>
  <w:num w:numId="8" w16cid:durableId="298725730">
    <w:abstractNumId w:val="7"/>
  </w:num>
  <w:num w:numId="9" w16cid:durableId="1106344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EF"/>
    <w:rsid w:val="001142D3"/>
    <w:rsid w:val="002940C7"/>
    <w:rsid w:val="007029C4"/>
    <w:rsid w:val="00B51AA8"/>
    <w:rsid w:val="00BA5890"/>
    <w:rsid w:val="00C47FE9"/>
    <w:rsid w:val="00D20AE2"/>
    <w:rsid w:val="00EA7631"/>
    <w:rsid w:val="00FE5AEF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D00B"/>
  <w15:chartTrackingRefBased/>
  <w15:docId w15:val="{C375247C-BB70-4B5E-BBAA-1ED21E44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0AE2"/>
    <w:pPr>
      <w:keepNext/>
      <w:keepLines/>
      <w:spacing w:before="240" w:after="330" w:line="276" w:lineRule="auto"/>
      <w:jc w:val="center"/>
      <w:outlineLvl w:val="0"/>
    </w:pPr>
    <w:rPr>
      <w:b/>
      <w:bCs/>
      <w:kern w:val="44"/>
      <w:sz w:val="36"/>
      <w:szCs w:val="4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0AE2"/>
    <w:rPr>
      <w:b/>
      <w:bCs/>
      <w:kern w:val="44"/>
      <w:sz w:val="36"/>
      <w:szCs w:val="4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4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593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  <w:div w:id="139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912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2132168542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  <w:div w:id="1780683931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409841062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  <w:div w:id="1778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823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  <w:div w:id="17994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27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393045212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  <w:div w:id="1104379209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751775780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  <w:div w:id="1993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388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384282427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  <w:div w:id="36204680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747072478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  <w:div w:id="207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9378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2012753791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  <w:div w:id="971062966">
          <w:marLeft w:val="0"/>
          <w:marRight w:val="0"/>
          <w:marTop w:val="225"/>
          <w:marBottom w:val="225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026637649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1" w:color="0066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 Nguyễn Vân</dc:creator>
  <cp:keywords/>
  <dc:description/>
  <cp:lastModifiedBy>Anh Võ Nguyễn Vân</cp:lastModifiedBy>
  <cp:revision>1</cp:revision>
  <dcterms:created xsi:type="dcterms:W3CDTF">2025-10-27T09:37:00Z</dcterms:created>
  <dcterms:modified xsi:type="dcterms:W3CDTF">2025-10-27T10:20:00Z</dcterms:modified>
</cp:coreProperties>
</file>