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4275"/>
        <w:gridCol w:w="2055"/>
        <w:gridCol w:w="1215"/>
        <w:tblGridChange w:id="0">
          <w:tblGrid>
            <w:gridCol w:w="1815"/>
            <w:gridCol w:w="4275"/>
            <w:gridCol w:w="2055"/>
            <w:gridCol w:w="1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 Boards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functional unit has been defined as the Electric Induction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Printed Circuit Board assembly (ELINRPCBA), Electric Induction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Printed Circuit Board Assembly (ELINLPCBA) and Touch Control Printed Circuit Board Assembly (TCPCBA) used in a cooktop with 4 induction hobs.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induction ceramic hob has a width of 60 cm, and 7200 W of power at a voltage of 220e240 V and a frequency between 50 and 60 Hz.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cooking zones, each one with variable 17-stage power settings.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Made and used in Spain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Weight: 0.8168246kg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Cradle to Gate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71.82kg CO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Ceramic Glass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583mm x 513mm x 5mm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Assumed toughened glass (conventional): 1.35 CO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-eq/kg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Thickness assumed at 5mm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2.5lb/ft^2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Area: 299,079mm^2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Weight=1.46kg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1.97kg CO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200" w:before="0" w:line="305.4545454545455" w:lineRule="auto"/>
              <w:contextualSpacing w:val="0"/>
            </w:pPr>
            <w:bookmarkStart w:colFirst="0" w:colLast="0" w:name="_4l8hq1yyyn15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BOSCH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60cm Induction Ceramic Hob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-minus-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Electrical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-minus-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55mm x 583mm x 513 mm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before subtraction (kg):11.0 kg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Assumed Stainless Steel: 6.15 kg CO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/kg (CO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only)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42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after subtraction: 8.7231754kg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53.65kg CO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200" w:before="0" w:line="305.4545454545455" w:lineRule="auto"/>
              <w:contextualSpacing w:val="0"/>
            </w:pPr>
            <w:bookmarkStart w:colFirst="0" w:colLast="0" w:name="_4l8hq1yyyn15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2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127.44 kg CO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--O_p54KxzvVUVxRXlQR2VwZjQ/view?usp=sharing" TargetMode="External"/><Relationship Id="rId6" Type="http://schemas.openxmlformats.org/officeDocument/2006/relationships/hyperlink" Target="http://www.us.schott.com/pyran/english/products/pyran_platinumf.html" TargetMode="External"/><Relationship Id="rId7" Type="http://schemas.openxmlformats.org/officeDocument/2006/relationships/hyperlink" Target="http://www.bosch-home.com.sg/store/product/PIE645F17E/PIE645F17E#tab5" TargetMode="External"/></Relationships>
</file>