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PV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kg CO2 / m^2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Monocrystalline (avg)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242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Polycrystalline (avg)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Thin Film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reenspec.co.uk/building-design/embodied-energy/" TargetMode="External"/></Relationships>
</file>