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2007-2014 IOLA and Ole Laursen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obtaining a copy of this software and associated documentation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 (the "Software"), to deal in the Software without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restriction, including without limitation the rights to use,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copy, modify, merge, publish, distribute, sublicense, and/or sell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of the Software, and to permit persons to whom the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is furnished to do so, subject to the following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in all copies or substantial portions of the Software.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OR IMPLIED, INCLUDING BUT NOT LIMITED TO THE WARRANTIES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MERCHANTABILITY, FITNESS FOR A PARTICULAR PURPOSE AND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NONINFRINGEMENT. IN NO EVENT SHALL THE AUTHORS OR COPYRIGHT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HOLDERS BE LIABLE FOR ANY CLAIM, DAMAGES OR OTHER LIABILITY,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IN AN ACTION OF CONTRACT, TORT OR OTHERWISE, ARISING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FROM, OUT OF OR IN CONNECTION WITH THE SOFTWARE OR THE USE OR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DEALINGS IN THE SOFTWARE.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