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Canvas text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 same dataset (raw oil price in US $/barrel of crude oil vs. the exchange rate from US $ to €) as the multiple-axes example, but uses the canvas plugin to render axis tick labels using canvas text.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canvas text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