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ing Se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military budgets for various countries in constant (2005) million US dollars (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PRI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all data is available client-side, it's pretty easy to make the plot interactive. Try turning countries on and off with the checkboxes next to the pl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ipr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