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6244" w:rsidRPr="00C965EC" w:rsidRDefault="00C965EC">
      <w:pPr>
        <w:rPr>
          <w:rFonts w:ascii="Times New Roman" w:hAnsi="Times New Roman" w:cs="Times New Roman"/>
          <w:sz w:val="24"/>
          <w:szCs w:val="24"/>
        </w:rPr>
      </w:pPr>
      <w:r w:rsidRPr="00C965EC">
        <w:rPr>
          <w:rFonts w:ascii="Times New Roman" w:hAnsi="Times New Roman" w:cs="Times New Roman"/>
          <w:sz w:val="24"/>
          <w:szCs w:val="24"/>
        </w:rPr>
        <w:t>Методом прос</w:t>
      </w:r>
      <w:bookmarkStart w:id="0" w:name="_GoBack"/>
      <w:bookmarkEnd w:id="0"/>
      <w:r w:rsidRPr="00C965EC">
        <w:rPr>
          <w:rFonts w:ascii="Times New Roman" w:hAnsi="Times New Roman" w:cs="Times New Roman"/>
          <w:sz w:val="24"/>
          <w:szCs w:val="24"/>
        </w:rPr>
        <w:t>тых итераций и методом Зейделя решить систему линейных уравнений:</w:t>
      </w:r>
    </w:p>
    <w:p w:rsidR="00C965EC" w:rsidRDefault="00C965EC">
      <w:r>
        <w:rPr>
          <w:noProof/>
          <w:lang w:eastAsia="ru-RU"/>
        </w:rPr>
        <w:drawing>
          <wp:inline distT="0" distB="0" distL="0" distR="0" wp14:anchorId="030C4E12" wp14:editId="0A1BB02E">
            <wp:extent cx="5940425" cy="4935122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5EC" w:rsidRDefault="00C965EC">
      <w:r>
        <w:rPr>
          <w:noProof/>
          <w:lang w:eastAsia="ru-RU"/>
        </w:rPr>
        <w:lastRenderedPageBreak/>
        <w:drawing>
          <wp:inline distT="0" distB="0" distL="0" distR="0" wp14:anchorId="058098E9" wp14:editId="16A83F09">
            <wp:extent cx="5020310" cy="8618220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65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65EC"/>
    <w:rsid w:val="007C6244"/>
    <w:rsid w:val="00C96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65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965E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65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965E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Елена</cp:lastModifiedBy>
  <cp:revision>1</cp:revision>
  <dcterms:created xsi:type="dcterms:W3CDTF">2024-04-11T22:36:00Z</dcterms:created>
  <dcterms:modified xsi:type="dcterms:W3CDTF">2024-04-11T22:42:00Z</dcterms:modified>
</cp:coreProperties>
</file>