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756B0" w14:textId="77777777" w:rsidR="005F5DCB" w:rsidRDefault="00000000">
      <w:pPr>
        <w:spacing w:after="0" w:line="240" w:lineRule="auto"/>
        <w:ind w:left="4176"/>
        <w:rPr>
          <w:rFonts w:ascii="Times New Roman" w:eastAsia="Times New Roman" w:hAnsi="Times New Roman" w:cs="Times New Roman"/>
          <w:sz w:val="20"/>
        </w:rPr>
      </w:pPr>
      <w:r>
        <w:object w:dxaOrig="870" w:dyaOrig="1133" w14:anchorId="180F8306">
          <v:rect id="rectole0000000000" o:spid="_x0000_i1025" style="width:43.5pt;height:57pt" o:ole="" o:preferrelative="t" stroked="f">
            <v:imagedata r:id="rId5" o:title=""/>
          </v:rect>
          <o:OLEObject Type="Embed" ProgID="StaticMetafile" ShapeID="rectole0000000000" DrawAspect="Content" ObjectID="_1811001907" r:id="rId6"/>
        </w:object>
      </w:r>
    </w:p>
    <w:p w14:paraId="712570CE" w14:textId="77777777" w:rsidR="005F5DCB" w:rsidRDefault="00000000">
      <w:pPr>
        <w:spacing w:before="221" w:after="0"/>
        <w:ind w:left="3508" w:right="3225" w:hanging="1"/>
        <w:jc w:val="center"/>
        <w:rPr>
          <w:rFonts w:ascii="Calibri Light" w:eastAsia="Calibri Light" w:hAnsi="Calibri Light" w:cs="Calibri Light"/>
          <w:sz w:val="20"/>
        </w:rPr>
      </w:pPr>
      <w:r>
        <w:rPr>
          <w:rFonts w:ascii="Calibri Light" w:eastAsia="Calibri Light" w:hAnsi="Calibri Light" w:cs="Calibri Light"/>
          <w:sz w:val="20"/>
        </w:rPr>
        <w:t>IES Maestre de Calatrava Paseo</w:t>
      </w:r>
      <w:r>
        <w:rPr>
          <w:rFonts w:ascii="Calibri Light" w:eastAsia="Calibri Light" w:hAnsi="Calibri Light" w:cs="Calibri Light"/>
          <w:spacing w:val="-12"/>
          <w:sz w:val="20"/>
        </w:rPr>
        <w:t xml:space="preserve"> </w:t>
      </w:r>
      <w:r>
        <w:rPr>
          <w:rFonts w:ascii="Calibri Light" w:eastAsia="Calibri Light" w:hAnsi="Calibri Light" w:cs="Calibri Light"/>
          <w:sz w:val="20"/>
        </w:rPr>
        <w:t>de</w:t>
      </w:r>
      <w:r>
        <w:rPr>
          <w:rFonts w:ascii="Calibri Light" w:eastAsia="Calibri Light" w:hAnsi="Calibri Light" w:cs="Calibri Light"/>
          <w:spacing w:val="-11"/>
          <w:sz w:val="20"/>
        </w:rPr>
        <w:t xml:space="preserve"> </w:t>
      </w:r>
      <w:r>
        <w:rPr>
          <w:rFonts w:ascii="Calibri Light" w:eastAsia="Calibri Light" w:hAnsi="Calibri Light" w:cs="Calibri Light"/>
          <w:sz w:val="20"/>
        </w:rPr>
        <w:t>la</w:t>
      </w:r>
      <w:r>
        <w:rPr>
          <w:rFonts w:ascii="Calibri Light" w:eastAsia="Calibri Light" w:hAnsi="Calibri Light" w:cs="Calibri Light"/>
          <w:spacing w:val="-11"/>
          <w:sz w:val="20"/>
        </w:rPr>
        <w:t xml:space="preserve"> </w:t>
      </w:r>
      <w:r>
        <w:rPr>
          <w:rFonts w:ascii="Calibri Light" w:eastAsia="Calibri Light" w:hAnsi="Calibri Light" w:cs="Calibri Light"/>
          <w:sz w:val="20"/>
        </w:rPr>
        <w:t>Universidad,1 13005-Ciudad Real</w:t>
      </w:r>
    </w:p>
    <w:p w14:paraId="44658AFE" w14:textId="77777777" w:rsidR="005F5DCB" w:rsidRDefault="005F5DCB">
      <w:pPr>
        <w:spacing w:after="0" w:line="240" w:lineRule="auto"/>
        <w:rPr>
          <w:rFonts w:ascii="Calibri Light" w:eastAsia="Calibri Light" w:hAnsi="Calibri Light" w:cs="Calibri Light"/>
          <w:sz w:val="20"/>
        </w:rPr>
      </w:pPr>
    </w:p>
    <w:p w14:paraId="06920B5E" w14:textId="77777777" w:rsidR="005F5DCB" w:rsidRDefault="005F5DCB">
      <w:pPr>
        <w:spacing w:after="0" w:line="240" w:lineRule="auto"/>
        <w:rPr>
          <w:rFonts w:ascii="Calibri Light" w:eastAsia="Calibri Light" w:hAnsi="Calibri Light" w:cs="Calibri Light"/>
          <w:sz w:val="20"/>
        </w:rPr>
      </w:pPr>
    </w:p>
    <w:p w14:paraId="2BCAC780" w14:textId="77777777" w:rsidR="005F5DCB" w:rsidRDefault="005F5DCB">
      <w:pPr>
        <w:spacing w:after="0" w:line="240" w:lineRule="auto"/>
        <w:rPr>
          <w:rFonts w:ascii="Calibri Light" w:eastAsia="Calibri Light" w:hAnsi="Calibri Light" w:cs="Calibri Light"/>
          <w:sz w:val="20"/>
        </w:rPr>
      </w:pPr>
    </w:p>
    <w:p w14:paraId="1D5455BD" w14:textId="77777777" w:rsidR="005F5DCB" w:rsidRDefault="005F5DCB">
      <w:pPr>
        <w:spacing w:after="0" w:line="240" w:lineRule="auto"/>
        <w:rPr>
          <w:rFonts w:ascii="Calibri Light" w:eastAsia="Calibri Light" w:hAnsi="Calibri Light" w:cs="Calibri Light"/>
          <w:sz w:val="20"/>
        </w:rPr>
      </w:pPr>
    </w:p>
    <w:p w14:paraId="4769FE24" w14:textId="77777777" w:rsidR="005F5DCB" w:rsidRDefault="005F5DCB">
      <w:pPr>
        <w:spacing w:before="201" w:after="0" w:line="240" w:lineRule="auto"/>
        <w:rPr>
          <w:rFonts w:ascii="Calibri Light" w:eastAsia="Calibri Light" w:hAnsi="Calibri Light" w:cs="Calibri Light"/>
          <w:sz w:val="20"/>
        </w:rPr>
      </w:pPr>
    </w:p>
    <w:p w14:paraId="484773AF" w14:textId="77777777" w:rsidR="005F5DCB" w:rsidRDefault="00000000">
      <w:pPr>
        <w:spacing w:after="0" w:line="240" w:lineRule="auto"/>
        <w:ind w:left="390" w:right="113"/>
        <w:jc w:val="center"/>
        <w:rPr>
          <w:rFonts w:ascii="Trebuchet MS" w:eastAsia="Trebuchet MS" w:hAnsi="Trebuchet MS" w:cs="Trebuchet MS"/>
          <w:b/>
          <w:sz w:val="44"/>
        </w:rPr>
      </w:pPr>
      <w:r>
        <w:rPr>
          <w:rFonts w:ascii="Trebuchet MS" w:eastAsia="Trebuchet MS" w:hAnsi="Trebuchet MS" w:cs="Trebuchet MS"/>
          <w:b/>
          <w:sz w:val="44"/>
        </w:rPr>
        <w:t>F.P.</w:t>
      </w:r>
      <w:r>
        <w:rPr>
          <w:rFonts w:ascii="Trebuchet MS" w:eastAsia="Trebuchet MS" w:hAnsi="Trebuchet MS" w:cs="Trebuchet MS"/>
          <w:b/>
          <w:spacing w:val="-13"/>
          <w:sz w:val="44"/>
        </w:rPr>
        <w:t xml:space="preserve"> </w:t>
      </w:r>
      <w:r>
        <w:rPr>
          <w:rFonts w:ascii="Trebuchet MS" w:eastAsia="Trebuchet MS" w:hAnsi="Trebuchet MS" w:cs="Trebuchet MS"/>
          <w:b/>
          <w:spacing w:val="-2"/>
          <w:sz w:val="44"/>
        </w:rPr>
        <w:t>INFORMÁTICA</w:t>
      </w:r>
    </w:p>
    <w:p w14:paraId="782DDAC9" w14:textId="77777777" w:rsidR="005F5DCB" w:rsidRDefault="005F5DCB">
      <w:pPr>
        <w:spacing w:before="34" w:after="0" w:line="240" w:lineRule="auto"/>
        <w:rPr>
          <w:rFonts w:ascii="Trebuchet MS" w:eastAsia="Trebuchet MS" w:hAnsi="Trebuchet MS" w:cs="Trebuchet MS"/>
          <w:b/>
          <w:sz w:val="44"/>
        </w:rPr>
      </w:pPr>
    </w:p>
    <w:p w14:paraId="122F4589" w14:textId="77777777" w:rsidR="005F5DCB" w:rsidRDefault="00000000">
      <w:pPr>
        <w:spacing w:after="0" w:line="240" w:lineRule="auto"/>
        <w:ind w:left="390" w:right="105"/>
        <w:jc w:val="center"/>
        <w:rPr>
          <w:rFonts w:ascii="Trebuchet MS" w:eastAsia="Trebuchet MS" w:hAnsi="Trebuchet MS" w:cs="Trebuchet MS"/>
          <w:b/>
          <w:sz w:val="40"/>
        </w:rPr>
      </w:pPr>
      <w:r>
        <w:rPr>
          <w:rFonts w:ascii="Trebuchet MS" w:eastAsia="Trebuchet MS" w:hAnsi="Trebuchet MS" w:cs="Trebuchet MS"/>
          <w:b/>
          <w:sz w:val="40"/>
        </w:rPr>
        <w:t>CURSO</w:t>
      </w:r>
      <w:r>
        <w:rPr>
          <w:rFonts w:ascii="Trebuchet MS" w:eastAsia="Trebuchet MS" w:hAnsi="Trebuchet MS" w:cs="Trebuchet MS"/>
          <w:b/>
          <w:spacing w:val="-10"/>
          <w:sz w:val="40"/>
        </w:rPr>
        <w:t xml:space="preserve"> </w:t>
      </w:r>
      <w:r>
        <w:rPr>
          <w:rFonts w:ascii="Trebuchet MS" w:eastAsia="Trebuchet MS" w:hAnsi="Trebuchet MS" w:cs="Trebuchet MS"/>
          <w:b/>
          <w:sz w:val="40"/>
        </w:rPr>
        <w:t>2024-</w:t>
      </w:r>
      <w:r>
        <w:rPr>
          <w:rFonts w:ascii="Trebuchet MS" w:eastAsia="Trebuchet MS" w:hAnsi="Trebuchet MS" w:cs="Trebuchet MS"/>
          <w:b/>
          <w:spacing w:val="-5"/>
          <w:sz w:val="40"/>
        </w:rPr>
        <w:t>25</w:t>
      </w:r>
    </w:p>
    <w:p w14:paraId="3A8B5DA1" w14:textId="77777777" w:rsidR="005F5DCB" w:rsidRDefault="00000000">
      <w:pPr>
        <w:spacing w:before="39" w:after="0" w:line="240" w:lineRule="auto"/>
        <w:ind w:left="390" w:right="103"/>
        <w:jc w:val="center"/>
        <w:rPr>
          <w:rFonts w:ascii="Trebuchet MS" w:eastAsia="Trebuchet MS" w:hAnsi="Trebuchet MS" w:cs="Trebuchet MS"/>
          <w:b/>
          <w:sz w:val="40"/>
        </w:rPr>
      </w:pPr>
      <w:r>
        <w:rPr>
          <w:rFonts w:ascii="Trebuchet MS" w:eastAsia="Trebuchet MS" w:hAnsi="Trebuchet MS" w:cs="Trebuchet MS"/>
          <w:b/>
          <w:sz w:val="40"/>
        </w:rPr>
        <w:t>Septiembre</w:t>
      </w:r>
      <w:r>
        <w:rPr>
          <w:rFonts w:ascii="Trebuchet MS" w:eastAsia="Trebuchet MS" w:hAnsi="Trebuchet MS" w:cs="Trebuchet MS"/>
          <w:b/>
          <w:spacing w:val="-5"/>
          <w:sz w:val="40"/>
        </w:rPr>
        <w:t xml:space="preserve"> </w:t>
      </w:r>
      <w:r>
        <w:rPr>
          <w:rFonts w:ascii="Trebuchet MS" w:eastAsia="Trebuchet MS" w:hAnsi="Trebuchet MS" w:cs="Trebuchet MS"/>
          <w:b/>
          <w:sz w:val="40"/>
        </w:rPr>
        <w:t>-</w:t>
      </w:r>
      <w:r>
        <w:rPr>
          <w:rFonts w:ascii="Trebuchet MS" w:eastAsia="Trebuchet MS" w:hAnsi="Trebuchet MS" w:cs="Trebuchet MS"/>
          <w:b/>
          <w:spacing w:val="-7"/>
          <w:sz w:val="40"/>
        </w:rPr>
        <w:t xml:space="preserve"> </w:t>
      </w:r>
      <w:proofErr w:type="gramStart"/>
      <w:r>
        <w:rPr>
          <w:rFonts w:ascii="Trebuchet MS" w:eastAsia="Trebuchet MS" w:hAnsi="Trebuchet MS" w:cs="Trebuchet MS"/>
          <w:b/>
          <w:spacing w:val="-2"/>
          <w:sz w:val="40"/>
        </w:rPr>
        <w:t>Diciembre</w:t>
      </w:r>
      <w:proofErr w:type="gramEnd"/>
    </w:p>
    <w:p w14:paraId="0F93C08F" w14:textId="77777777" w:rsidR="005F5DCB" w:rsidRDefault="00000000">
      <w:pPr>
        <w:spacing w:before="41" w:after="0" w:line="240" w:lineRule="auto"/>
        <w:ind w:left="390" w:right="106"/>
        <w:jc w:val="center"/>
        <w:rPr>
          <w:rFonts w:ascii="Trebuchet MS" w:eastAsia="Trebuchet MS" w:hAnsi="Trebuchet MS" w:cs="Trebuchet MS"/>
          <w:b/>
          <w:sz w:val="36"/>
        </w:rPr>
      </w:pPr>
      <w:r>
        <w:rPr>
          <w:rFonts w:ascii="Trebuchet MS" w:eastAsia="Trebuchet MS" w:hAnsi="Trebuchet MS" w:cs="Trebuchet MS"/>
          <w:b/>
          <w:sz w:val="36"/>
        </w:rPr>
        <w:t>Convocatoria:</w:t>
      </w:r>
      <w:r>
        <w:rPr>
          <w:rFonts w:ascii="Trebuchet MS" w:eastAsia="Trebuchet MS" w:hAnsi="Trebuchet MS" w:cs="Trebuchet MS"/>
          <w:b/>
          <w:spacing w:val="-8"/>
          <w:sz w:val="36"/>
        </w:rPr>
        <w:t xml:space="preserve"> </w:t>
      </w:r>
      <w:r>
        <w:rPr>
          <w:rFonts w:ascii="Trebuchet MS" w:eastAsia="Trebuchet MS" w:hAnsi="Trebuchet MS" w:cs="Trebuchet MS"/>
          <w:b/>
          <w:spacing w:val="-2"/>
          <w:sz w:val="36"/>
        </w:rPr>
        <w:t>Diciembre</w:t>
      </w:r>
    </w:p>
    <w:p w14:paraId="324EE3F9" w14:textId="77777777" w:rsidR="005F5DCB" w:rsidRDefault="005F5DCB">
      <w:pPr>
        <w:spacing w:before="254" w:after="0" w:line="240" w:lineRule="auto"/>
        <w:rPr>
          <w:rFonts w:ascii="Trebuchet MS" w:eastAsia="Trebuchet MS" w:hAnsi="Trebuchet MS" w:cs="Trebuchet MS"/>
          <w:b/>
          <w:sz w:val="36"/>
        </w:rPr>
      </w:pPr>
    </w:p>
    <w:p w14:paraId="178C9FE0" w14:textId="77777777" w:rsidR="005F5DCB" w:rsidRDefault="00000000">
      <w:pPr>
        <w:spacing w:before="1" w:after="0" w:line="240" w:lineRule="auto"/>
        <w:ind w:left="390" w:right="145"/>
        <w:jc w:val="center"/>
        <w:rPr>
          <w:rFonts w:ascii="Sitka Small" w:eastAsia="Sitka Small" w:hAnsi="Sitka Small" w:cs="Sitka Small"/>
          <w:b/>
          <w:sz w:val="44"/>
        </w:rPr>
      </w:pPr>
      <w:r>
        <w:rPr>
          <w:rFonts w:ascii="Sitka Small" w:eastAsia="Sitka Small" w:hAnsi="Sitka Small" w:cs="Sitka Small"/>
          <w:b/>
          <w:spacing w:val="23"/>
          <w:sz w:val="44"/>
        </w:rPr>
        <w:t>Técnico</w:t>
      </w:r>
      <w:r>
        <w:rPr>
          <w:rFonts w:ascii="Sitka Small" w:eastAsia="Sitka Small" w:hAnsi="Sitka Small" w:cs="Sitka Small"/>
          <w:b/>
          <w:spacing w:val="1"/>
          <w:sz w:val="44"/>
        </w:rPr>
        <w:t xml:space="preserve"> </w:t>
      </w:r>
      <w:r>
        <w:rPr>
          <w:rFonts w:ascii="Sitka Small" w:eastAsia="Sitka Small" w:hAnsi="Sitka Small" w:cs="Sitka Small"/>
          <w:b/>
          <w:spacing w:val="28"/>
          <w:sz w:val="44"/>
        </w:rPr>
        <w:t>Superior</w:t>
      </w:r>
      <w:r>
        <w:rPr>
          <w:rFonts w:ascii="Sitka Small" w:eastAsia="Sitka Small" w:hAnsi="Sitka Small" w:cs="Sitka Small"/>
          <w:b/>
          <w:spacing w:val="1"/>
          <w:sz w:val="44"/>
        </w:rPr>
        <w:t xml:space="preserve"> </w:t>
      </w:r>
      <w:r>
        <w:rPr>
          <w:rFonts w:ascii="Sitka Small" w:eastAsia="Sitka Small" w:hAnsi="Sitka Small" w:cs="Sitka Small"/>
          <w:b/>
          <w:spacing w:val="8"/>
          <w:sz w:val="44"/>
        </w:rPr>
        <w:t>en</w:t>
      </w:r>
    </w:p>
    <w:p w14:paraId="08DE14BE" w14:textId="77777777" w:rsidR="005F5DCB" w:rsidRDefault="00000000">
      <w:pPr>
        <w:spacing w:before="40" w:after="0" w:line="240" w:lineRule="auto"/>
        <w:ind w:left="390"/>
        <w:jc w:val="center"/>
        <w:rPr>
          <w:rFonts w:ascii="Sitka Small" w:eastAsia="Sitka Small" w:hAnsi="Sitka Small" w:cs="Sitka Small"/>
          <w:b/>
          <w:sz w:val="44"/>
        </w:rPr>
      </w:pPr>
      <w:r>
        <w:rPr>
          <w:rFonts w:ascii="Sitka Small" w:eastAsia="Sitka Small" w:hAnsi="Sitka Small" w:cs="Sitka Small"/>
          <w:b/>
          <w:spacing w:val="29"/>
          <w:sz w:val="44"/>
        </w:rPr>
        <w:t xml:space="preserve">Desarrollo </w:t>
      </w:r>
      <w:r>
        <w:rPr>
          <w:rFonts w:ascii="Sitka Small" w:eastAsia="Sitka Small" w:hAnsi="Sitka Small" w:cs="Sitka Small"/>
          <w:b/>
          <w:spacing w:val="18"/>
          <w:sz w:val="44"/>
        </w:rPr>
        <w:t xml:space="preserve">de </w:t>
      </w:r>
      <w:r>
        <w:rPr>
          <w:rFonts w:ascii="Sitka Small" w:eastAsia="Sitka Small" w:hAnsi="Sitka Small" w:cs="Sitka Small"/>
          <w:b/>
          <w:spacing w:val="27"/>
          <w:sz w:val="44"/>
        </w:rPr>
        <w:t xml:space="preserve">Aplicaciones </w:t>
      </w:r>
      <w:r>
        <w:rPr>
          <w:rFonts w:ascii="Sitka Small" w:eastAsia="Sitka Small" w:hAnsi="Sitka Small" w:cs="Sitka Small"/>
          <w:b/>
          <w:spacing w:val="30"/>
          <w:sz w:val="44"/>
        </w:rPr>
        <w:t>Multiplataforma</w:t>
      </w:r>
    </w:p>
    <w:p w14:paraId="4ACE719F" w14:textId="77777777" w:rsidR="005F5DCB" w:rsidRDefault="005F5DCB">
      <w:pPr>
        <w:spacing w:after="0" w:line="240" w:lineRule="auto"/>
        <w:rPr>
          <w:rFonts w:ascii="Sitka Small" w:eastAsia="Sitka Small" w:hAnsi="Sitka Small" w:cs="Sitka Small"/>
          <w:b/>
          <w:sz w:val="44"/>
        </w:rPr>
      </w:pPr>
    </w:p>
    <w:p w14:paraId="6CE9CE3B" w14:textId="77777777" w:rsidR="005F5DCB" w:rsidRDefault="005F5DCB">
      <w:pPr>
        <w:spacing w:before="42" w:after="0" w:line="240" w:lineRule="auto"/>
        <w:jc w:val="center"/>
        <w:rPr>
          <w:rFonts w:ascii="Sitka Small" w:eastAsia="Sitka Small" w:hAnsi="Sitka Small" w:cs="Sitka Small"/>
          <w:b/>
          <w:sz w:val="44"/>
        </w:rPr>
      </w:pPr>
    </w:p>
    <w:p w14:paraId="609995BB" w14:textId="77777777" w:rsidR="005F5DCB" w:rsidRDefault="00000000">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BUSHIDO</w:t>
      </w:r>
    </w:p>
    <w:p w14:paraId="7F122123" w14:textId="77777777" w:rsidR="005F5DCB" w:rsidRDefault="005F5DCB">
      <w:pPr>
        <w:spacing w:after="0" w:line="240" w:lineRule="auto"/>
        <w:rPr>
          <w:rFonts w:ascii="Times New Roman" w:eastAsia="Times New Roman" w:hAnsi="Times New Roman" w:cs="Times New Roman"/>
          <w:sz w:val="48"/>
        </w:rPr>
      </w:pPr>
    </w:p>
    <w:p w14:paraId="758E45BB" w14:textId="77777777" w:rsidR="005F5DCB" w:rsidRDefault="005F5DCB">
      <w:pPr>
        <w:spacing w:after="0" w:line="240" w:lineRule="auto"/>
        <w:rPr>
          <w:rFonts w:ascii="Times New Roman" w:eastAsia="Times New Roman" w:hAnsi="Times New Roman" w:cs="Times New Roman"/>
          <w:sz w:val="48"/>
        </w:rPr>
      </w:pPr>
    </w:p>
    <w:p w14:paraId="6E160740" w14:textId="77777777" w:rsidR="005F5DCB" w:rsidRDefault="005F5DCB">
      <w:pPr>
        <w:spacing w:before="35" w:after="0" w:line="240" w:lineRule="auto"/>
        <w:rPr>
          <w:rFonts w:ascii="Times New Roman" w:eastAsia="Times New Roman" w:hAnsi="Times New Roman" w:cs="Times New Roman"/>
          <w:sz w:val="48"/>
        </w:rPr>
      </w:pPr>
    </w:p>
    <w:p w14:paraId="5E2106E1" w14:textId="77777777" w:rsidR="005F5DCB" w:rsidRDefault="005F5DCB">
      <w:pPr>
        <w:spacing w:before="35" w:after="0" w:line="240" w:lineRule="auto"/>
        <w:rPr>
          <w:rFonts w:ascii="Times New Roman" w:eastAsia="Times New Roman" w:hAnsi="Times New Roman" w:cs="Times New Roman"/>
          <w:sz w:val="48"/>
        </w:rPr>
      </w:pPr>
    </w:p>
    <w:p w14:paraId="3411BD7B" w14:textId="77777777" w:rsidR="005F5DCB" w:rsidRDefault="00000000">
      <w:pPr>
        <w:spacing w:after="0" w:line="264" w:lineRule="auto"/>
        <w:rPr>
          <w:rFonts w:ascii="Trebuchet MS" w:eastAsia="Trebuchet MS" w:hAnsi="Trebuchet MS" w:cs="Trebuchet MS"/>
          <w:b/>
          <w:sz w:val="32"/>
        </w:rPr>
      </w:pPr>
      <w:r>
        <w:rPr>
          <w:rFonts w:ascii="Trebuchet MS" w:eastAsia="Trebuchet MS" w:hAnsi="Trebuchet MS" w:cs="Trebuchet MS"/>
          <w:b/>
          <w:sz w:val="32"/>
        </w:rPr>
        <w:t>Nombre del alumno: Víctor Oliver Donoso</w:t>
      </w:r>
    </w:p>
    <w:p w14:paraId="279EE60F" w14:textId="77777777" w:rsidR="005F5DCB" w:rsidRDefault="005F5DCB">
      <w:pPr>
        <w:spacing w:after="0" w:line="264" w:lineRule="auto"/>
        <w:rPr>
          <w:rFonts w:ascii="Trebuchet MS" w:eastAsia="Trebuchet MS" w:hAnsi="Trebuchet MS" w:cs="Trebuchet MS"/>
          <w:b/>
          <w:sz w:val="32"/>
        </w:rPr>
      </w:pPr>
    </w:p>
    <w:p w14:paraId="15ECA724" w14:textId="77777777" w:rsidR="005F5DCB" w:rsidRDefault="00000000">
      <w:pPr>
        <w:spacing w:after="0" w:line="264" w:lineRule="auto"/>
        <w:rPr>
          <w:rFonts w:ascii="Trebuchet MS" w:eastAsia="Trebuchet MS" w:hAnsi="Trebuchet MS" w:cs="Trebuchet MS"/>
          <w:b/>
          <w:sz w:val="32"/>
        </w:rPr>
      </w:pPr>
      <w:r>
        <w:rPr>
          <w:rFonts w:ascii="Trebuchet MS" w:eastAsia="Trebuchet MS" w:hAnsi="Trebuchet MS" w:cs="Trebuchet MS"/>
          <w:b/>
          <w:sz w:val="32"/>
        </w:rPr>
        <w:t xml:space="preserve">DNI                       </w:t>
      </w:r>
      <w:proofErr w:type="gramStart"/>
      <w:r>
        <w:rPr>
          <w:rFonts w:ascii="Trebuchet MS" w:eastAsia="Trebuchet MS" w:hAnsi="Trebuchet MS" w:cs="Trebuchet MS"/>
          <w:b/>
          <w:sz w:val="32"/>
        </w:rPr>
        <w:t xml:space="preserve">  :</w:t>
      </w:r>
      <w:proofErr w:type="gramEnd"/>
      <w:r>
        <w:rPr>
          <w:rFonts w:ascii="Trebuchet MS" w:eastAsia="Trebuchet MS" w:hAnsi="Trebuchet MS" w:cs="Trebuchet MS"/>
          <w:b/>
          <w:sz w:val="32"/>
        </w:rPr>
        <w:t xml:space="preserve"> 05708581G</w:t>
      </w:r>
    </w:p>
    <w:p w14:paraId="03604640" w14:textId="4E75F28A" w:rsidR="002579A5" w:rsidRPr="00F74232" w:rsidRDefault="002579A5" w:rsidP="002579A5">
      <w:pPr>
        <w:pStyle w:val="Ttulo1"/>
        <w:rPr>
          <w:rFonts w:asciiTheme="minorHAnsi" w:hAnsiTheme="minorHAnsi" w:cstheme="minorHAnsi"/>
        </w:rPr>
      </w:pPr>
      <w:bookmarkStart w:id="0" w:name="_Toc192609992"/>
      <w:r w:rsidRPr="00F74232">
        <w:rPr>
          <w:rFonts w:asciiTheme="minorHAnsi" w:hAnsiTheme="minorHAnsi" w:cstheme="minorHAnsi"/>
        </w:rPr>
        <w:lastRenderedPageBreak/>
        <w:t>APARTADO I:</w:t>
      </w:r>
    </w:p>
    <w:p w14:paraId="334F2297" w14:textId="77777777" w:rsidR="002579A5" w:rsidRPr="00F74232" w:rsidRDefault="002579A5" w:rsidP="002579A5">
      <w:pPr>
        <w:pStyle w:val="Ttulo1"/>
        <w:spacing w:line="360" w:lineRule="auto"/>
        <w:jc w:val="both"/>
        <w:rPr>
          <w:rFonts w:asciiTheme="minorHAnsi" w:hAnsiTheme="minorHAnsi" w:cstheme="minorHAnsi"/>
          <w:sz w:val="32"/>
          <w:szCs w:val="32"/>
        </w:rPr>
      </w:pPr>
    </w:p>
    <w:p w14:paraId="6DF82E58" w14:textId="1F73AA0B" w:rsidR="002579A5" w:rsidRPr="00F74232" w:rsidRDefault="002579A5" w:rsidP="002579A5">
      <w:pPr>
        <w:pStyle w:val="Ttulo1"/>
        <w:spacing w:line="360" w:lineRule="auto"/>
        <w:jc w:val="both"/>
        <w:rPr>
          <w:rFonts w:asciiTheme="minorHAnsi" w:hAnsiTheme="minorHAnsi" w:cstheme="minorHAnsi"/>
          <w:sz w:val="32"/>
          <w:szCs w:val="32"/>
        </w:rPr>
      </w:pPr>
      <w:r w:rsidRPr="00F74232">
        <w:rPr>
          <w:rFonts w:asciiTheme="minorHAnsi" w:hAnsiTheme="minorHAnsi" w:cstheme="minorHAnsi"/>
          <w:sz w:val="32"/>
          <w:szCs w:val="32"/>
        </w:rPr>
        <w:t>Introducción</w:t>
      </w:r>
      <w:bookmarkEnd w:id="0"/>
    </w:p>
    <w:p w14:paraId="6516D3D0"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La empresa VODTEC se dedica a la creación de aplicaciones tecnológicas adaptadas a diferentes clientes y sectores. En esta ocasión, hemos desarrollado la aplicación </w:t>
      </w:r>
      <w:r w:rsidRPr="00F74232">
        <w:rPr>
          <w:rFonts w:eastAsiaTheme="majorEastAsia" w:cstheme="minorHAnsi"/>
          <w:b/>
          <w:bCs/>
          <w:i/>
          <w:iCs/>
          <w:spacing w:val="-10"/>
        </w:rPr>
        <w:t>Bushido</w:t>
      </w:r>
      <w:r w:rsidRPr="00F74232">
        <w:rPr>
          <w:rFonts w:eastAsiaTheme="majorEastAsia" w:cstheme="minorHAnsi"/>
          <w:spacing w:val="-10"/>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37C8B77E" w14:textId="77777777" w:rsidR="002579A5" w:rsidRPr="00F74232" w:rsidRDefault="002579A5" w:rsidP="002579A5">
      <w:pPr>
        <w:pStyle w:val="Ttulo1"/>
        <w:spacing w:line="360" w:lineRule="auto"/>
        <w:jc w:val="both"/>
        <w:rPr>
          <w:rFonts w:asciiTheme="minorHAnsi" w:hAnsiTheme="minorHAnsi" w:cstheme="minorHAnsi"/>
          <w:sz w:val="32"/>
          <w:szCs w:val="32"/>
        </w:rPr>
      </w:pPr>
      <w:bookmarkStart w:id="1" w:name="_Toc192609993"/>
      <w:r w:rsidRPr="00F74232">
        <w:rPr>
          <w:rFonts w:asciiTheme="minorHAnsi" w:hAnsiTheme="minorHAnsi" w:cstheme="minorHAnsi"/>
          <w:sz w:val="32"/>
          <w:szCs w:val="32"/>
        </w:rPr>
        <w:t>RA1. Reconoce las capacidades asociadas a la iniciativa emprendedora, analizando los requerimientos derivados de los puestos de trabajo y de las actividades empresariales.</w:t>
      </w:r>
      <w:bookmarkEnd w:id="1"/>
    </w:p>
    <w:p w14:paraId="2A3429F4" w14:textId="77777777" w:rsidR="002579A5" w:rsidRPr="00F74232" w:rsidRDefault="002579A5" w:rsidP="002579A5">
      <w:pPr>
        <w:pStyle w:val="Textoindependiente"/>
        <w:spacing w:line="360" w:lineRule="auto"/>
        <w:jc w:val="both"/>
        <w:rPr>
          <w:rFonts w:eastAsiaTheme="majorEastAsia" w:cstheme="minorHAnsi"/>
          <w:spacing w:val="-10"/>
          <w:sz w:val="32"/>
          <w:szCs w:val="32"/>
        </w:rPr>
      </w:pPr>
    </w:p>
    <w:p w14:paraId="2E3A2C91"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2" w:name="_Toc192609994"/>
      <w:r w:rsidRPr="00F74232">
        <w:rPr>
          <w:rFonts w:asciiTheme="minorHAnsi" w:hAnsiTheme="minorHAnsi" w:cstheme="minorHAnsi"/>
          <w:sz w:val="24"/>
          <w:szCs w:val="24"/>
        </w:rPr>
        <w:t>Justificación de la Creación de VODTEC:</w:t>
      </w:r>
      <w:bookmarkEnd w:id="2"/>
    </w:p>
    <w:p w14:paraId="08CC6FA0"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25E30267"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Nuestro primer proyecto estuvo enfocado en la nutrición, pero ahora estamos ampliando nuestro alcance con </w:t>
      </w:r>
      <w:r w:rsidRPr="00F74232">
        <w:rPr>
          <w:rFonts w:eastAsiaTheme="majorEastAsia" w:cstheme="minorHAnsi"/>
          <w:b/>
          <w:bCs/>
          <w:i/>
          <w:iCs/>
          <w:spacing w:val="-10"/>
        </w:rPr>
        <w:t>Bushido</w:t>
      </w:r>
      <w:r w:rsidRPr="00F74232">
        <w:rPr>
          <w:rFonts w:eastAsiaTheme="majorEastAsia" w:cstheme="minorHAnsi"/>
          <w:spacing w:val="-10"/>
        </w:rPr>
        <w:t xml:space="preserve">, una aplicación diseñada para </w:t>
      </w:r>
      <w:r w:rsidRPr="00F74232">
        <w:rPr>
          <w:rFonts w:eastAsiaTheme="majorEastAsia" w:cstheme="minorHAnsi"/>
          <w:b/>
          <w:bCs/>
          <w:spacing w:val="-10"/>
        </w:rPr>
        <w:t>centros de ocio</w:t>
      </w:r>
      <w:r w:rsidRPr="00F74232">
        <w:rPr>
          <w:rFonts w:eastAsiaTheme="majorEastAsia" w:cstheme="minorHAnsi"/>
          <w:spacing w:val="-10"/>
        </w:rPr>
        <w:t>. La idea es que estos centros puedan digitalizar y optimizar la gestión de sus instalaciones y servicios, adaptando la aplicación según sus necesidades. Dependiendo de las ofertas y servicios de cada centro, los módulos disponibles en la app se ajustarán, permitiendo una experiencia personalizada.</w:t>
      </w:r>
    </w:p>
    <w:p w14:paraId="10DFE284"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Esta estrategia sitúa a VODTEC como una empresa innovadora y flexible, capaz de ofrecer soluciones adaptadas y escalables en distintos sectores.</w:t>
      </w:r>
    </w:p>
    <w:p w14:paraId="7801A529" w14:textId="77777777" w:rsidR="002579A5" w:rsidRPr="00F74232" w:rsidRDefault="002579A5" w:rsidP="002579A5">
      <w:pPr>
        <w:pStyle w:val="Textoindependiente"/>
        <w:spacing w:line="360" w:lineRule="auto"/>
        <w:jc w:val="both"/>
        <w:rPr>
          <w:rFonts w:eastAsiaTheme="majorEastAsia" w:cstheme="minorHAnsi"/>
          <w:b/>
          <w:bCs/>
          <w:spacing w:val="-10"/>
          <w:sz w:val="32"/>
          <w:szCs w:val="32"/>
        </w:rPr>
      </w:pPr>
    </w:p>
    <w:p w14:paraId="722A1379"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3" w:name="_Toc192609995"/>
      <w:r w:rsidRPr="00F74232">
        <w:rPr>
          <w:rFonts w:asciiTheme="minorHAnsi" w:hAnsiTheme="minorHAnsi" w:cstheme="minorHAnsi"/>
          <w:sz w:val="24"/>
          <w:szCs w:val="24"/>
        </w:rPr>
        <w:lastRenderedPageBreak/>
        <w:t>Entorno y Responsabilidad Social Corporativa (RSC):</w:t>
      </w:r>
      <w:bookmarkEnd w:id="3"/>
    </w:p>
    <w:p w14:paraId="5339F348"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Desde sus inicios, VODTEC se ha comprometido con un modelo de negocio ético y sostenible. Nos alineamos con los </w:t>
      </w:r>
      <w:r w:rsidRPr="00F74232">
        <w:rPr>
          <w:rFonts w:eastAsiaTheme="majorEastAsia" w:cstheme="minorHAnsi"/>
          <w:b/>
          <w:bCs/>
          <w:spacing w:val="-10"/>
        </w:rPr>
        <w:t>Objetivos de Desarrollo Sostenible (ODS)</w:t>
      </w:r>
      <w:r w:rsidRPr="00F74232">
        <w:rPr>
          <w:rFonts w:eastAsiaTheme="majorEastAsia" w:cstheme="minorHAnsi"/>
          <w:spacing w:val="-10"/>
        </w:rPr>
        <w:t xml:space="preserve"> promoviendo la tecnología accesible y la digitalización como herramientas para mejorar la calidad de vida de los usuarios.</w:t>
      </w:r>
    </w:p>
    <w:p w14:paraId="7136E167" w14:textId="77777777" w:rsidR="002579A5" w:rsidRPr="00F74232" w:rsidRDefault="002579A5" w:rsidP="002579A5">
      <w:pPr>
        <w:pStyle w:val="Textoindependiente"/>
        <w:spacing w:line="360" w:lineRule="auto"/>
        <w:jc w:val="both"/>
        <w:rPr>
          <w:rFonts w:eastAsiaTheme="majorEastAsia" w:cstheme="minorHAnsi"/>
          <w:spacing w:val="-10"/>
        </w:rPr>
      </w:pPr>
    </w:p>
    <w:p w14:paraId="61721ADC"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Nuestra responsabilidad social también se traduce en:</w:t>
      </w:r>
    </w:p>
    <w:p w14:paraId="717D603B" w14:textId="77777777" w:rsidR="002579A5" w:rsidRPr="00F74232" w:rsidRDefault="002579A5" w:rsidP="002579A5">
      <w:pPr>
        <w:pStyle w:val="Textoindependiente"/>
        <w:numPr>
          <w:ilvl w:val="0"/>
          <w:numId w:val="5"/>
        </w:numPr>
        <w:spacing w:line="360" w:lineRule="auto"/>
        <w:jc w:val="both"/>
        <w:rPr>
          <w:rFonts w:eastAsiaTheme="majorEastAsia" w:cstheme="minorHAnsi"/>
          <w:spacing w:val="-10"/>
        </w:rPr>
      </w:pPr>
      <w:bookmarkStart w:id="4" w:name="_Toc192609996"/>
      <w:r w:rsidRPr="00F74232">
        <w:rPr>
          <w:rStyle w:val="Ttulo3Car"/>
          <w:rFonts w:cstheme="minorHAnsi"/>
          <w:sz w:val="24"/>
          <w:szCs w:val="24"/>
        </w:rPr>
        <w:t>El fomento de hábitos saludables</w:t>
      </w:r>
      <w:bookmarkEnd w:id="4"/>
      <w:r w:rsidRPr="00F74232">
        <w:rPr>
          <w:rFonts w:eastAsiaTheme="majorEastAsia" w:cstheme="minorHAnsi"/>
          <w:spacing w:val="-10"/>
        </w:rPr>
        <w:t xml:space="preserve"> mediante herramientas que faciliten la actividad física y la alimentación equilibrada.</w:t>
      </w:r>
    </w:p>
    <w:p w14:paraId="71E1B05D" w14:textId="77777777" w:rsidR="002579A5" w:rsidRPr="00F74232" w:rsidRDefault="002579A5" w:rsidP="002579A5">
      <w:pPr>
        <w:pStyle w:val="Textoindependiente"/>
        <w:numPr>
          <w:ilvl w:val="0"/>
          <w:numId w:val="5"/>
        </w:numPr>
        <w:spacing w:line="360" w:lineRule="auto"/>
        <w:jc w:val="both"/>
        <w:rPr>
          <w:rFonts w:eastAsiaTheme="majorEastAsia" w:cstheme="minorHAnsi"/>
          <w:spacing w:val="-10"/>
        </w:rPr>
      </w:pPr>
      <w:bookmarkStart w:id="5" w:name="_Toc192609997"/>
      <w:r w:rsidRPr="00F74232">
        <w:rPr>
          <w:rStyle w:val="Ttulo3Car"/>
          <w:rFonts w:cstheme="minorHAnsi"/>
          <w:sz w:val="24"/>
          <w:szCs w:val="24"/>
        </w:rPr>
        <w:t>La transparencia en el uso de datos</w:t>
      </w:r>
      <w:bookmarkEnd w:id="5"/>
      <w:r w:rsidRPr="00F74232">
        <w:rPr>
          <w:rFonts w:eastAsiaTheme="majorEastAsia" w:cstheme="minorHAnsi"/>
          <w:spacing w:val="-10"/>
        </w:rPr>
        <w:t>, garantizando la privacidad y seguridad de los usuarios (seudónimos).</w:t>
      </w:r>
    </w:p>
    <w:p w14:paraId="7A37E694" w14:textId="77777777" w:rsidR="002579A5" w:rsidRPr="00F74232" w:rsidRDefault="002579A5" w:rsidP="002579A5">
      <w:pPr>
        <w:pStyle w:val="Textoindependiente"/>
        <w:numPr>
          <w:ilvl w:val="0"/>
          <w:numId w:val="5"/>
        </w:numPr>
        <w:spacing w:line="360" w:lineRule="auto"/>
        <w:jc w:val="both"/>
        <w:rPr>
          <w:rFonts w:eastAsiaTheme="majorEastAsia" w:cstheme="minorHAnsi"/>
          <w:spacing w:val="-10"/>
        </w:rPr>
      </w:pPr>
      <w:bookmarkStart w:id="6" w:name="_Toc192609998"/>
      <w:r w:rsidRPr="00F74232">
        <w:rPr>
          <w:rStyle w:val="Ttulo3Car"/>
          <w:rFonts w:cstheme="minorHAnsi"/>
          <w:sz w:val="24"/>
          <w:szCs w:val="24"/>
        </w:rPr>
        <w:t>La colaboración con empresas de productos sostenibles y ecológicos</w:t>
      </w:r>
      <w:bookmarkEnd w:id="6"/>
      <w:r w:rsidRPr="00F74232">
        <w:rPr>
          <w:rFonts w:eastAsiaTheme="majorEastAsia" w:cstheme="minorHAnsi"/>
          <w:spacing w:val="-10"/>
        </w:rPr>
        <w:t>, reduciendo la huella de carbono.</w:t>
      </w:r>
    </w:p>
    <w:p w14:paraId="4D95B347" w14:textId="77777777" w:rsidR="002579A5" w:rsidRPr="00F74232" w:rsidRDefault="002579A5" w:rsidP="002579A5">
      <w:pPr>
        <w:pStyle w:val="Textoindependiente"/>
        <w:spacing w:line="360" w:lineRule="auto"/>
        <w:jc w:val="both"/>
        <w:rPr>
          <w:rFonts w:eastAsiaTheme="majorEastAsia" w:cstheme="minorHAnsi"/>
          <w:spacing w:val="-10"/>
          <w:sz w:val="32"/>
          <w:szCs w:val="32"/>
        </w:rPr>
      </w:pPr>
    </w:p>
    <w:p w14:paraId="030B79D9" w14:textId="77777777" w:rsidR="002579A5" w:rsidRPr="00F74232" w:rsidRDefault="002579A5" w:rsidP="002579A5">
      <w:pPr>
        <w:pStyle w:val="Textoindependiente"/>
        <w:spacing w:line="360" w:lineRule="auto"/>
        <w:jc w:val="both"/>
        <w:rPr>
          <w:rFonts w:eastAsiaTheme="majorEastAsia" w:cstheme="minorHAnsi"/>
          <w:spacing w:val="-10"/>
          <w:sz w:val="32"/>
          <w:szCs w:val="32"/>
        </w:rPr>
      </w:pPr>
    </w:p>
    <w:p w14:paraId="6A4E1F25" w14:textId="77777777" w:rsidR="002579A5" w:rsidRPr="00F74232" w:rsidRDefault="002579A5" w:rsidP="002579A5">
      <w:pPr>
        <w:pStyle w:val="Textoindependiente"/>
        <w:spacing w:line="360" w:lineRule="auto"/>
        <w:jc w:val="both"/>
        <w:rPr>
          <w:rFonts w:eastAsiaTheme="majorEastAsia" w:cstheme="minorHAnsi"/>
          <w:spacing w:val="-10"/>
          <w:sz w:val="32"/>
          <w:szCs w:val="32"/>
        </w:rPr>
      </w:pPr>
    </w:p>
    <w:p w14:paraId="520DB9D1" w14:textId="77777777" w:rsidR="002579A5" w:rsidRPr="00F74232" w:rsidRDefault="002579A5" w:rsidP="002579A5">
      <w:pPr>
        <w:pStyle w:val="Textoindependiente"/>
        <w:spacing w:line="360" w:lineRule="auto"/>
        <w:jc w:val="both"/>
        <w:rPr>
          <w:rFonts w:eastAsiaTheme="majorEastAsia" w:cstheme="minorHAnsi"/>
          <w:b/>
          <w:bCs/>
          <w:spacing w:val="-10"/>
          <w:sz w:val="32"/>
          <w:szCs w:val="32"/>
        </w:rPr>
      </w:pPr>
    </w:p>
    <w:p w14:paraId="739E5C91" w14:textId="77777777" w:rsidR="002579A5" w:rsidRPr="00F74232" w:rsidRDefault="002579A5" w:rsidP="002579A5">
      <w:pPr>
        <w:pStyle w:val="Ttulo1"/>
        <w:spacing w:line="360" w:lineRule="auto"/>
        <w:jc w:val="both"/>
        <w:rPr>
          <w:rFonts w:asciiTheme="minorHAnsi" w:hAnsiTheme="minorHAnsi" w:cstheme="minorHAnsi"/>
          <w:sz w:val="32"/>
          <w:szCs w:val="32"/>
        </w:rPr>
      </w:pPr>
      <w:bookmarkStart w:id="7" w:name="_Toc192609999"/>
      <w:r w:rsidRPr="00F74232">
        <w:rPr>
          <w:rFonts w:asciiTheme="minorHAnsi" w:hAnsiTheme="minorHAnsi" w:cstheme="minorHAnsi"/>
          <w:sz w:val="32"/>
          <w:szCs w:val="32"/>
        </w:rPr>
        <w:t>RA2. Define la oportunidad de creación de una pequeña empresa, valorando el impacto sobre el entorno de actuación e incorporando valores éticos.</w:t>
      </w:r>
      <w:bookmarkEnd w:id="7"/>
    </w:p>
    <w:p w14:paraId="1D52181F" w14:textId="77777777" w:rsidR="002579A5" w:rsidRPr="00F74232" w:rsidRDefault="002579A5" w:rsidP="002579A5">
      <w:pPr>
        <w:pStyle w:val="Textoindependiente"/>
        <w:spacing w:line="360" w:lineRule="auto"/>
        <w:jc w:val="both"/>
        <w:rPr>
          <w:rFonts w:eastAsiaTheme="majorEastAsia" w:cstheme="minorHAnsi"/>
          <w:spacing w:val="-10"/>
          <w:sz w:val="32"/>
          <w:szCs w:val="32"/>
        </w:rPr>
      </w:pPr>
    </w:p>
    <w:p w14:paraId="71741109"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8" w:name="_Toc192610000"/>
      <w:r w:rsidRPr="00F74232">
        <w:rPr>
          <w:rFonts w:asciiTheme="minorHAnsi" w:hAnsiTheme="minorHAnsi" w:cstheme="minorHAnsi"/>
          <w:sz w:val="24"/>
          <w:szCs w:val="24"/>
        </w:rPr>
        <w:t>Análisis del Entorno y sus Relaciones:</w:t>
      </w:r>
      <w:bookmarkEnd w:id="8"/>
    </w:p>
    <w:p w14:paraId="0CBE73D1"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El mercado de las aplicaciones digitales está en constante crecimiento, y cada vez más sectores buscan digitalizar sus servicios para mejorar la gestión y la experiencia del usuario. VODTEC ha </w:t>
      </w:r>
      <w:r w:rsidRPr="00F74232">
        <w:rPr>
          <w:rFonts w:eastAsiaTheme="majorEastAsia" w:cstheme="minorHAnsi"/>
          <w:spacing w:val="-10"/>
        </w:rPr>
        <w:lastRenderedPageBreak/>
        <w:t xml:space="preserve">identificado una gran oportunidad en el ámbito de los </w:t>
      </w:r>
      <w:r w:rsidRPr="00F74232">
        <w:rPr>
          <w:rFonts w:eastAsiaTheme="majorEastAsia" w:cstheme="minorHAnsi"/>
          <w:b/>
          <w:bCs/>
          <w:spacing w:val="-10"/>
        </w:rPr>
        <w:t>centros de ocio y deportivos</w:t>
      </w:r>
      <w:r w:rsidRPr="00F74232">
        <w:rPr>
          <w:rFonts w:eastAsiaTheme="majorEastAsia" w:cstheme="minorHAnsi"/>
          <w:spacing w:val="-10"/>
        </w:rPr>
        <w:t>, donde la tecnología puede mejorar la organización y participación de los clientes.</w:t>
      </w:r>
    </w:p>
    <w:p w14:paraId="016DE1FC"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Con </w:t>
      </w:r>
      <w:r w:rsidRPr="00F74232">
        <w:rPr>
          <w:rFonts w:eastAsiaTheme="majorEastAsia" w:cstheme="minorHAnsi"/>
          <w:b/>
          <w:bCs/>
          <w:i/>
          <w:iCs/>
          <w:spacing w:val="-10"/>
        </w:rPr>
        <w:t>Bushido</w:t>
      </w:r>
      <w:r w:rsidRPr="00F74232">
        <w:rPr>
          <w:rFonts w:eastAsiaTheme="majorEastAsia" w:cstheme="minorHAnsi"/>
          <w:spacing w:val="-10"/>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6F8337D7"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 xml:space="preserve">Para garantizar el éxito de la aplicación, estableceremos alianzas con </w:t>
      </w:r>
      <w:r w:rsidRPr="00F74232">
        <w:rPr>
          <w:rFonts w:eastAsiaTheme="majorEastAsia" w:cstheme="minorHAnsi"/>
          <w:b/>
          <w:bCs/>
          <w:spacing w:val="-10"/>
        </w:rPr>
        <w:t>centros deportivos y de ocio</w:t>
      </w:r>
      <w:r w:rsidRPr="00F74232">
        <w:rPr>
          <w:rFonts w:eastAsiaTheme="majorEastAsia" w:cstheme="minorHAnsi"/>
          <w:spacing w:val="-10"/>
        </w:rPr>
        <w:t xml:space="preserve">, </w:t>
      </w:r>
      <w:r w:rsidRPr="00F74232">
        <w:rPr>
          <w:rFonts w:eastAsiaTheme="majorEastAsia" w:cstheme="minorHAnsi"/>
          <w:b/>
          <w:bCs/>
          <w:spacing w:val="-10"/>
        </w:rPr>
        <w:t>entrenadores personales</w:t>
      </w:r>
      <w:r w:rsidRPr="00F74232">
        <w:rPr>
          <w:rFonts w:eastAsiaTheme="majorEastAsia" w:cstheme="minorHAnsi"/>
          <w:spacing w:val="-10"/>
        </w:rPr>
        <w:t xml:space="preserve"> y </w:t>
      </w:r>
      <w:r w:rsidRPr="00F74232">
        <w:rPr>
          <w:rFonts w:eastAsiaTheme="majorEastAsia" w:cstheme="minorHAnsi"/>
          <w:b/>
          <w:bCs/>
          <w:spacing w:val="-10"/>
        </w:rPr>
        <w:t>nutricionistas</w:t>
      </w:r>
      <w:r w:rsidRPr="00F74232">
        <w:rPr>
          <w:rFonts w:eastAsiaTheme="majorEastAsia" w:cstheme="minorHAnsi"/>
          <w:spacing w:val="-10"/>
        </w:rPr>
        <w:t>, asegurando que la información y los servicios sean de calidad y estén respaldados por profesionales</w:t>
      </w:r>
    </w:p>
    <w:p w14:paraId="18023543" w14:textId="77777777" w:rsidR="002579A5" w:rsidRPr="00F74232" w:rsidRDefault="002579A5" w:rsidP="002579A5">
      <w:pPr>
        <w:pStyle w:val="Ttulo2"/>
        <w:spacing w:line="360" w:lineRule="auto"/>
        <w:jc w:val="both"/>
        <w:rPr>
          <w:rFonts w:asciiTheme="minorHAnsi" w:hAnsiTheme="minorHAnsi" w:cstheme="minorHAnsi"/>
          <w:sz w:val="24"/>
          <w:szCs w:val="24"/>
          <w:u w:val="single"/>
        </w:rPr>
      </w:pPr>
      <w:bookmarkStart w:id="9" w:name="_Toc192610001"/>
      <w:r w:rsidRPr="00F74232">
        <w:rPr>
          <w:rFonts w:asciiTheme="minorHAnsi" w:hAnsiTheme="minorHAnsi" w:cstheme="minorHAnsi"/>
          <w:sz w:val="24"/>
          <w:szCs w:val="24"/>
        </w:rPr>
        <w:t>Estrategia Empresarial - Marketing-</w:t>
      </w:r>
      <w:proofErr w:type="spellStart"/>
      <w:r w:rsidRPr="00F74232">
        <w:rPr>
          <w:rFonts w:asciiTheme="minorHAnsi" w:hAnsiTheme="minorHAnsi" w:cstheme="minorHAnsi"/>
          <w:sz w:val="24"/>
          <w:szCs w:val="24"/>
        </w:rPr>
        <w:t>Mix</w:t>
      </w:r>
      <w:proofErr w:type="spellEnd"/>
      <w:r w:rsidRPr="00F74232">
        <w:rPr>
          <w:rFonts w:asciiTheme="minorHAnsi" w:hAnsiTheme="minorHAnsi" w:cstheme="minorHAnsi"/>
          <w:sz w:val="24"/>
          <w:szCs w:val="24"/>
        </w:rPr>
        <w:t>:</w:t>
      </w:r>
      <w:bookmarkEnd w:id="9"/>
    </w:p>
    <w:p w14:paraId="27C1F7A0" w14:textId="77777777" w:rsidR="002579A5" w:rsidRPr="00F74232" w:rsidRDefault="002579A5" w:rsidP="002579A5">
      <w:pPr>
        <w:pStyle w:val="Textoindependiente"/>
        <w:numPr>
          <w:ilvl w:val="0"/>
          <w:numId w:val="6"/>
        </w:numPr>
        <w:spacing w:line="360" w:lineRule="auto"/>
        <w:jc w:val="both"/>
        <w:rPr>
          <w:rFonts w:eastAsiaTheme="majorEastAsia" w:cstheme="minorHAnsi"/>
          <w:spacing w:val="-10"/>
        </w:rPr>
      </w:pPr>
      <w:bookmarkStart w:id="10" w:name="_Toc192610002"/>
      <w:r w:rsidRPr="00F74232">
        <w:rPr>
          <w:rStyle w:val="Ttulo3Car"/>
          <w:rFonts w:cstheme="minorHAnsi"/>
          <w:sz w:val="24"/>
          <w:szCs w:val="24"/>
        </w:rPr>
        <w:t>Producto</w:t>
      </w:r>
      <w:bookmarkEnd w:id="10"/>
      <w:r w:rsidRPr="00F74232">
        <w:rPr>
          <w:rFonts w:eastAsiaTheme="majorEastAsia" w:cstheme="minorHAnsi"/>
          <w:b/>
          <w:bCs/>
          <w:spacing w:val="-10"/>
        </w:rPr>
        <w:t>:</w:t>
      </w:r>
      <w:r w:rsidRPr="00F74232">
        <w:rPr>
          <w:rFonts w:eastAsiaTheme="majorEastAsia" w:cstheme="minorHAnsi"/>
          <w:spacing w:val="-10"/>
        </w:rPr>
        <w:t xml:space="preserve"> La aplicación </w:t>
      </w:r>
      <w:r w:rsidRPr="00F74232">
        <w:rPr>
          <w:rFonts w:eastAsiaTheme="majorEastAsia" w:cstheme="minorHAnsi"/>
          <w:b/>
          <w:bCs/>
          <w:i/>
          <w:iCs/>
          <w:spacing w:val="-10"/>
        </w:rPr>
        <w:t>Bushido</w:t>
      </w:r>
      <w:r w:rsidRPr="00F74232">
        <w:rPr>
          <w:rFonts w:eastAsiaTheme="majorEastAsia" w:cstheme="minorHAnsi"/>
          <w:spacing w:val="-10"/>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57457603" w14:textId="77777777" w:rsidR="002579A5" w:rsidRPr="00F74232" w:rsidRDefault="002579A5" w:rsidP="002579A5">
      <w:pPr>
        <w:pStyle w:val="Textoindependiente"/>
        <w:numPr>
          <w:ilvl w:val="0"/>
          <w:numId w:val="6"/>
        </w:numPr>
        <w:spacing w:line="360" w:lineRule="auto"/>
        <w:jc w:val="both"/>
        <w:rPr>
          <w:rFonts w:eastAsiaTheme="majorEastAsia" w:cstheme="minorHAnsi"/>
          <w:spacing w:val="-10"/>
        </w:rPr>
      </w:pPr>
      <w:bookmarkStart w:id="11" w:name="_Toc192610003"/>
      <w:r w:rsidRPr="00F74232">
        <w:rPr>
          <w:rStyle w:val="Ttulo3Car"/>
          <w:rFonts w:cstheme="minorHAnsi"/>
          <w:sz w:val="24"/>
          <w:szCs w:val="24"/>
        </w:rPr>
        <w:t>Precio</w:t>
      </w:r>
      <w:bookmarkEnd w:id="11"/>
      <w:r w:rsidRPr="00F74232">
        <w:rPr>
          <w:rFonts w:eastAsiaTheme="majorEastAsia" w:cstheme="minorHAnsi"/>
          <w:b/>
          <w:bCs/>
          <w:spacing w:val="-10"/>
        </w:rPr>
        <w:t>:</w:t>
      </w:r>
      <w:r w:rsidRPr="00F74232">
        <w:rPr>
          <w:rFonts w:eastAsiaTheme="majorEastAsia" w:cstheme="minorHAnsi"/>
          <w:spacing w:val="-10"/>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1ECD3678" w14:textId="77777777" w:rsidR="002579A5" w:rsidRPr="00F74232" w:rsidRDefault="002579A5" w:rsidP="002579A5">
      <w:pPr>
        <w:pStyle w:val="Textoindependiente"/>
        <w:numPr>
          <w:ilvl w:val="0"/>
          <w:numId w:val="6"/>
        </w:numPr>
        <w:spacing w:line="360" w:lineRule="auto"/>
        <w:jc w:val="both"/>
        <w:rPr>
          <w:rFonts w:eastAsiaTheme="majorEastAsia" w:cstheme="minorHAnsi"/>
          <w:spacing w:val="-10"/>
        </w:rPr>
      </w:pPr>
      <w:bookmarkStart w:id="12" w:name="_Toc192610004"/>
      <w:r w:rsidRPr="00F74232">
        <w:rPr>
          <w:rStyle w:val="Ttulo3Car"/>
          <w:rFonts w:cstheme="minorHAnsi"/>
          <w:sz w:val="24"/>
          <w:szCs w:val="24"/>
        </w:rPr>
        <w:t>Distribución</w:t>
      </w:r>
      <w:bookmarkEnd w:id="12"/>
      <w:r w:rsidRPr="00F74232">
        <w:rPr>
          <w:rFonts w:eastAsiaTheme="majorEastAsia" w:cstheme="minorHAnsi"/>
          <w:b/>
          <w:bCs/>
          <w:spacing w:val="-10"/>
        </w:rPr>
        <w:t>:</w:t>
      </w:r>
      <w:r w:rsidRPr="00F74232">
        <w:rPr>
          <w:rFonts w:eastAsiaTheme="majorEastAsia" w:cstheme="minorHAnsi"/>
          <w:spacing w:val="-10"/>
        </w:rPr>
        <w:t xml:space="preserve"> La aplicación estará disponible en </w:t>
      </w:r>
      <w:r w:rsidRPr="00F74232">
        <w:rPr>
          <w:rFonts w:eastAsiaTheme="majorEastAsia" w:cstheme="minorHAnsi"/>
          <w:b/>
          <w:bCs/>
          <w:spacing w:val="-10"/>
        </w:rPr>
        <w:t>Google Play Store y App Store</w:t>
      </w:r>
      <w:r w:rsidRPr="00F74232">
        <w:rPr>
          <w:rFonts w:eastAsiaTheme="majorEastAsia" w:cstheme="minorHAnsi"/>
          <w:spacing w:val="-10"/>
        </w:rPr>
        <w:t>, con un despliegue progresivo en distintos centros de ocio de España. Se trabajará con una estrategia de expansión por etapas, comenzando con la prueba en un centro piloto.</w:t>
      </w:r>
    </w:p>
    <w:p w14:paraId="41AF6A38" w14:textId="77777777" w:rsidR="002579A5" w:rsidRPr="00F74232" w:rsidRDefault="002579A5" w:rsidP="002579A5">
      <w:pPr>
        <w:pStyle w:val="Textoindependiente"/>
        <w:numPr>
          <w:ilvl w:val="0"/>
          <w:numId w:val="6"/>
        </w:numPr>
        <w:spacing w:line="360" w:lineRule="auto"/>
        <w:jc w:val="both"/>
        <w:rPr>
          <w:rFonts w:eastAsiaTheme="majorEastAsia" w:cstheme="minorHAnsi"/>
          <w:spacing w:val="-10"/>
        </w:rPr>
      </w:pPr>
      <w:bookmarkStart w:id="13" w:name="_Toc192610005"/>
      <w:r w:rsidRPr="00F74232">
        <w:rPr>
          <w:rStyle w:val="Ttulo3Car"/>
          <w:rFonts w:cstheme="minorHAnsi"/>
          <w:sz w:val="24"/>
          <w:szCs w:val="24"/>
        </w:rPr>
        <w:t>Promoción</w:t>
      </w:r>
      <w:bookmarkEnd w:id="13"/>
      <w:r w:rsidRPr="00F74232">
        <w:rPr>
          <w:rFonts w:eastAsiaTheme="majorEastAsia" w:cstheme="minorHAnsi"/>
          <w:b/>
          <w:bCs/>
          <w:spacing w:val="-10"/>
        </w:rPr>
        <w:t>:</w:t>
      </w:r>
      <w:r w:rsidRPr="00F74232">
        <w:rPr>
          <w:rFonts w:eastAsiaTheme="majorEastAsia" w:cstheme="minorHAnsi"/>
          <w:spacing w:val="-10"/>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018AAAE8"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t>Con esta estrategia, VODTEC busca consolidarse como una empresa líder en el desarrollo de aplicaciones para centros de ocio, ofreciendo soluciones tecnológicas innovadoras que mejoren la gestión y la experiencia de los usuarios.</w:t>
      </w:r>
    </w:p>
    <w:p w14:paraId="15409F17" w14:textId="77777777" w:rsidR="002579A5" w:rsidRPr="00F74232" w:rsidRDefault="002579A5" w:rsidP="002579A5">
      <w:pPr>
        <w:pStyle w:val="Ttulo2"/>
        <w:rPr>
          <w:rFonts w:asciiTheme="minorHAnsi" w:hAnsiTheme="minorHAnsi" w:cstheme="minorHAnsi"/>
          <w:sz w:val="24"/>
          <w:szCs w:val="24"/>
          <w:u w:val="single"/>
        </w:rPr>
      </w:pPr>
      <w:r w:rsidRPr="00F74232">
        <w:rPr>
          <w:rFonts w:asciiTheme="minorHAnsi" w:hAnsiTheme="minorHAnsi" w:cstheme="minorHAnsi"/>
          <w:sz w:val="24"/>
          <w:szCs w:val="24"/>
        </w:rPr>
        <w:lastRenderedPageBreak/>
        <w:t>Plan económico y financiero:</w:t>
      </w:r>
    </w:p>
    <w:p w14:paraId="6B2400BB" w14:textId="77777777" w:rsidR="002579A5" w:rsidRPr="00F74232" w:rsidRDefault="002579A5" w:rsidP="002579A5">
      <w:pPr>
        <w:pStyle w:val="Textoindependiente"/>
        <w:spacing w:line="360" w:lineRule="auto"/>
        <w:jc w:val="both"/>
        <w:rPr>
          <w:rFonts w:eastAsiaTheme="majorEastAsia" w:cstheme="minorHAnsi"/>
          <w:spacing w:val="-10"/>
        </w:rPr>
      </w:pPr>
      <w:r w:rsidRPr="00F74232">
        <w:rPr>
          <w:rFonts w:eastAsiaTheme="majorEastAsia" w:cstheme="minorHAnsi"/>
          <w:spacing w:val="-10"/>
        </w:rPr>
        <w:drawing>
          <wp:inline distT="0" distB="0" distL="0" distR="0" wp14:anchorId="7B71004F" wp14:editId="3925E032">
            <wp:extent cx="5400040" cy="2438400"/>
            <wp:effectExtent l="0" t="0" r="0" b="0"/>
            <wp:docPr id="166868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81233" name=""/>
                    <pic:cNvPicPr/>
                  </pic:nvPicPr>
                  <pic:blipFill>
                    <a:blip r:embed="rId7"/>
                    <a:stretch>
                      <a:fillRect/>
                    </a:stretch>
                  </pic:blipFill>
                  <pic:spPr>
                    <a:xfrm>
                      <a:off x="0" y="0"/>
                      <a:ext cx="5400040" cy="2438400"/>
                    </a:xfrm>
                    <a:prstGeom prst="rect">
                      <a:avLst/>
                    </a:prstGeom>
                  </pic:spPr>
                </pic:pic>
              </a:graphicData>
            </a:graphic>
          </wp:inline>
        </w:drawing>
      </w:r>
    </w:p>
    <w:p w14:paraId="5F3CFBCB" w14:textId="77777777" w:rsidR="002579A5" w:rsidRPr="00F74232" w:rsidRDefault="002579A5" w:rsidP="002579A5">
      <w:pPr>
        <w:spacing w:line="360" w:lineRule="auto"/>
        <w:jc w:val="both"/>
        <w:rPr>
          <w:rFonts w:cstheme="minorHAnsi"/>
          <w:sz w:val="32"/>
          <w:szCs w:val="32"/>
        </w:rPr>
      </w:pPr>
      <w:r w:rsidRPr="00F74232">
        <w:rPr>
          <w:rFonts w:cstheme="minorHAnsi"/>
          <w:sz w:val="32"/>
          <w:szCs w:val="32"/>
        </w:rPr>
        <w:drawing>
          <wp:inline distT="0" distB="0" distL="0" distR="0" wp14:anchorId="7D169DA0" wp14:editId="67A9FD8E">
            <wp:extent cx="5400040" cy="1411605"/>
            <wp:effectExtent l="0" t="0" r="0" b="0"/>
            <wp:docPr id="1335582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2390" name=""/>
                    <pic:cNvPicPr/>
                  </pic:nvPicPr>
                  <pic:blipFill>
                    <a:blip r:embed="rId8"/>
                    <a:stretch>
                      <a:fillRect/>
                    </a:stretch>
                  </pic:blipFill>
                  <pic:spPr>
                    <a:xfrm>
                      <a:off x="0" y="0"/>
                      <a:ext cx="5400040" cy="1411605"/>
                    </a:xfrm>
                    <a:prstGeom prst="rect">
                      <a:avLst/>
                    </a:prstGeom>
                  </pic:spPr>
                </pic:pic>
              </a:graphicData>
            </a:graphic>
          </wp:inline>
        </w:drawing>
      </w:r>
    </w:p>
    <w:p w14:paraId="4194904F" w14:textId="77777777" w:rsidR="002579A5" w:rsidRPr="00F74232" w:rsidRDefault="002579A5" w:rsidP="002579A5">
      <w:pPr>
        <w:spacing w:line="360" w:lineRule="auto"/>
        <w:jc w:val="both"/>
        <w:rPr>
          <w:rFonts w:cstheme="minorHAnsi"/>
          <w:sz w:val="32"/>
          <w:szCs w:val="32"/>
          <w:u w:val="single"/>
        </w:rPr>
      </w:pPr>
      <w:r w:rsidRPr="00F74232">
        <w:rPr>
          <w:rFonts w:cstheme="minorHAnsi"/>
          <w:sz w:val="32"/>
          <w:szCs w:val="32"/>
        </w:rPr>
        <w:drawing>
          <wp:inline distT="0" distB="0" distL="0" distR="0" wp14:anchorId="7F71294B" wp14:editId="334A13FD">
            <wp:extent cx="5400040" cy="2545080"/>
            <wp:effectExtent l="0" t="0" r="0" b="0"/>
            <wp:docPr id="1082082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2393" name=""/>
                    <pic:cNvPicPr/>
                  </pic:nvPicPr>
                  <pic:blipFill>
                    <a:blip r:embed="rId9"/>
                    <a:stretch>
                      <a:fillRect/>
                    </a:stretch>
                  </pic:blipFill>
                  <pic:spPr>
                    <a:xfrm>
                      <a:off x="0" y="0"/>
                      <a:ext cx="5400040" cy="2545080"/>
                    </a:xfrm>
                    <a:prstGeom prst="rect">
                      <a:avLst/>
                    </a:prstGeom>
                  </pic:spPr>
                </pic:pic>
              </a:graphicData>
            </a:graphic>
          </wp:inline>
        </w:drawing>
      </w:r>
    </w:p>
    <w:p w14:paraId="3850F7D6" w14:textId="77777777" w:rsidR="002579A5" w:rsidRPr="00F74232" w:rsidRDefault="002579A5" w:rsidP="002579A5">
      <w:pPr>
        <w:pStyle w:val="Textoindependiente"/>
        <w:spacing w:line="360" w:lineRule="auto"/>
        <w:jc w:val="both"/>
        <w:rPr>
          <w:rFonts w:eastAsiaTheme="majorEastAsia" w:cstheme="minorHAnsi"/>
          <w:spacing w:val="-10"/>
          <w:u w:val="single"/>
        </w:rPr>
      </w:pPr>
    </w:p>
    <w:p w14:paraId="3FCB417A" w14:textId="77777777" w:rsidR="002579A5" w:rsidRPr="00F74232" w:rsidRDefault="002579A5" w:rsidP="002579A5">
      <w:pPr>
        <w:spacing w:line="360" w:lineRule="auto"/>
        <w:jc w:val="both"/>
        <w:rPr>
          <w:rFonts w:cstheme="minorHAnsi"/>
          <w:sz w:val="32"/>
          <w:szCs w:val="32"/>
        </w:rPr>
      </w:pPr>
    </w:p>
    <w:p w14:paraId="739BABD4" w14:textId="77777777" w:rsidR="002579A5" w:rsidRPr="00F74232" w:rsidRDefault="002579A5" w:rsidP="002579A5">
      <w:pPr>
        <w:spacing w:line="360" w:lineRule="auto"/>
        <w:jc w:val="both"/>
        <w:rPr>
          <w:rFonts w:cstheme="minorHAnsi"/>
          <w:sz w:val="32"/>
          <w:szCs w:val="32"/>
        </w:rPr>
      </w:pPr>
    </w:p>
    <w:p w14:paraId="361BC666" w14:textId="77777777" w:rsidR="002579A5" w:rsidRPr="00F74232" w:rsidRDefault="002579A5" w:rsidP="002579A5">
      <w:pPr>
        <w:pStyle w:val="Ttulo1"/>
        <w:spacing w:line="360" w:lineRule="auto"/>
        <w:jc w:val="both"/>
        <w:rPr>
          <w:rFonts w:asciiTheme="minorHAnsi" w:hAnsiTheme="minorHAnsi" w:cstheme="minorHAnsi"/>
          <w:sz w:val="32"/>
          <w:szCs w:val="32"/>
        </w:rPr>
      </w:pPr>
      <w:bookmarkStart w:id="14" w:name="_Toc192610006"/>
      <w:r w:rsidRPr="00F74232">
        <w:rPr>
          <w:rFonts w:asciiTheme="minorHAnsi" w:hAnsiTheme="minorHAnsi" w:cstheme="minorHAnsi"/>
          <w:sz w:val="32"/>
          <w:szCs w:val="32"/>
        </w:rPr>
        <w:lastRenderedPageBreak/>
        <w:t>RA3. Realiza las actividades para la constitución y puesta en marcha de una empresa, seleccionando la forma jurídica e identificando las obligaciones legales asociadas.</w:t>
      </w:r>
      <w:bookmarkEnd w:id="14"/>
    </w:p>
    <w:p w14:paraId="6296FD8F" w14:textId="77777777" w:rsidR="002579A5" w:rsidRPr="00F74232" w:rsidRDefault="002579A5" w:rsidP="002579A5">
      <w:pPr>
        <w:spacing w:line="360" w:lineRule="auto"/>
        <w:jc w:val="both"/>
        <w:rPr>
          <w:rFonts w:cstheme="minorHAnsi"/>
        </w:rPr>
      </w:pPr>
    </w:p>
    <w:p w14:paraId="558A543A"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15" w:name="_Toc192610007"/>
      <w:r w:rsidRPr="00F74232">
        <w:rPr>
          <w:rFonts w:asciiTheme="minorHAnsi" w:hAnsiTheme="minorHAnsi" w:cstheme="minorHAnsi"/>
          <w:sz w:val="24"/>
          <w:szCs w:val="24"/>
        </w:rPr>
        <w:t>Forma Jurídica: Sociedad Limitada</w:t>
      </w:r>
      <w:bookmarkEnd w:id="15"/>
    </w:p>
    <w:p w14:paraId="36CE29E2" w14:textId="77777777" w:rsidR="002579A5" w:rsidRPr="00F74232" w:rsidRDefault="002579A5" w:rsidP="002579A5">
      <w:pPr>
        <w:spacing w:line="360" w:lineRule="auto"/>
        <w:jc w:val="both"/>
        <w:rPr>
          <w:rFonts w:cstheme="minorHAnsi"/>
        </w:rPr>
      </w:pPr>
      <w:r w:rsidRPr="00F74232">
        <w:rPr>
          <w:rFonts w:cstheme="minorHAnsi"/>
        </w:rPr>
        <w:t xml:space="preserve">Para la constitución de VODTEC, hemos elegido la forma jurídica de </w:t>
      </w:r>
      <w:r w:rsidRPr="00F74232">
        <w:rPr>
          <w:rFonts w:cstheme="minorHAnsi"/>
          <w:b/>
          <w:bCs/>
        </w:rPr>
        <w:t>Sociedad Limitada (SL)</w:t>
      </w:r>
      <w:r w:rsidRPr="00F74232">
        <w:rPr>
          <w:rFonts w:cstheme="minorHAnsi"/>
        </w:rPr>
        <w:t>, ya que se adapta perfectamente a las necesidades de nuestra empresa. La SL es una de las formas más utilizadas por pequeñas y medianas empresas debido a su flexibilidad y protección para los socios.</w:t>
      </w:r>
    </w:p>
    <w:p w14:paraId="1E29A3C3" w14:textId="77777777" w:rsidR="002579A5" w:rsidRPr="00F74232" w:rsidRDefault="002579A5" w:rsidP="002579A5">
      <w:pPr>
        <w:spacing w:line="360" w:lineRule="auto"/>
        <w:jc w:val="both"/>
        <w:rPr>
          <w:rFonts w:cstheme="minorHAnsi"/>
        </w:rPr>
      </w:pPr>
      <w:bookmarkStart w:id="16" w:name="_Toc192610008"/>
      <w:r w:rsidRPr="00F74232">
        <w:rPr>
          <w:rStyle w:val="Ttulo3Car"/>
          <w:rFonts w:cstheme="minorHAnsi"/>
          <w:sz w:val="24"/>
          <w:szCs w:val="24"/>
        </w:rPr>
        <w:t>Justificación de la Elección</w:t>
      </w:r>
      <w:bookmarkEnd w:id="16"/>
      <w:r w:rsidRPr="00F74232">
        <w:rPr>
          <w:rFonts w:cstheme="minorHAnsi"/>
          <w:b/>
          <w:bCs/>
        </w:rPr>
        <w:t>:</w:t>
      </w:r>
      <w:r w:rsidRPr="00F74232">
        <w:rPr>
          <w:rFonts w:cstheme="minorHAnsi"/>
        </w:rPr>
        <w:t xml:space="preserve"> Optamos por una Sociedad Limitada porque ofrece </w:t>
      </w:r>
      <w:r w:rsidRPr="00F74232">
        <w:rPr>
          <w:rFonts w:cstheme="minorHAnsi"/>
          <w:b/>
          <w:bCs/>
        </w:rPr>
        <w:t>responsabilidad limitada</w:t>
      </w:r>
      <w:r w:rsidRPr="00F74232">
        <w:rPr>
          <w:rFonts w:cstheme="minorHAnsi"/>
        </w:rPr>
        <w:t>, lo que significa que los socios no responden con su patrimonio personal ante las deudas de la empresa. Además, permite un régimen fiscal más favorable y una estructura de gestión sencilla.</w:t>
      </w:r>
    </w:p>
    <w:p w14:paraId="3E7C2F74" w14:textId="77777777" w:rsidR="002579A5" w:rsidRPr="00F74232" w:rsidRDefault="002579A5" w:rsidP="002579A5">
      <w:pPr>
        <w:pStyle w:val="Ttulo3"/>
        <w:spacing w:line="360" w:lineRule="auto"/>
        <w:jc w:val="both"/>
        <w:rPr>
          <w:rFonts w:cstheme="minorHAnsi"/>
          <w:sz w:val="24"/>
          <w:szCs w:val="24"/>
        </w:rPr>
      </w:pPr>
      <w:bookmarkStart w:id="17" w:name="_Toc192610009"/>
      <w:r w:rsidRPr="00F74232">
        <w:rPr>
          <w:rFonts w:cstheme="minorHAnsi"/>
          <w:sz w:val="24"/>
          <w:szCs w:val="24"/>
        </w:rPr>
        <w:t>Ventajas:</w:t>
      </w:r>
      <w:bookmarkEnd w:id="17"/>
    </w:p>
    <w:p w14:paraId="3D355726" w14:textId="77777777" w:rsidR="002579A5" w:rsidRPr="00F74232" w:rsidRDefault="002579A5" w:rsidP="002579A5">
      <w:pPr>
        <w:numPr>
          <w:ilvl w:val="0"/>
          <w:numId w:val="7"/>
        </w:numPr>
        <w:suppressAutoHyphens/>
        <w:spacing w:line="360" w:lineRule="auto"/>
        <w:jc w:val="both"/>
        <w:rPr>
          <w:rFonts w:cstheme="minorHAnsi"/>
        </w:rPr>
      </w:pPr>
      <w:r w:rsidRPr="00F74232">
        <w:rPr>
          <w:rStyle w:val="Ttulo4Car"/>
          <w:rFonts w:cstheme="minorHAnsi"/>
        </w:rPr>
        <w:t>Responsabilidad limitada</w:t>
      </w:r>
      <w:r w:rsidRPr="00F74232">
        <w:rPr>
          <w:rFonts w:cstheme="minorHAnsi"/>
          <w:b/>
          <w:bCs/>
        </w:rPr>
        <w:t>:</w:t>
      </w:r>
      <w:r w:rsidRPr="00F74232">
        <w:rPr>
          <w:rFonts w:cstheme="minorHAnsi"/>
        </w:rPr>
        <w:t xml:space="preserve"> Protege el patrimonio personal de los socios.</w:t>
      </w:r>
    </w:p>
    <w:p w14:paraId="425D16C2" w14:textId="77777777" w:rsidR="002579A5" w:rsidRPr="00F74232" w:rsidRDefault="002579A5" w:rsidP="002579A5">
      <w:pPr>
        <w:numPr>
          <w:ilvl w:val="0"/>
          <w:numId w:val="7"/>
        </w:numPr>
        <w:suppressAutoHyphens/>
        <w:spacing w:line="360" w:lineRule="auto"/>
        <w:jc w:val="both"/>
        <w:rPr>
          <w:rFonts w:cstheme="minorHAnsi"/>
        </w:rPr>
      </w:pPr>
      <w:r w:rsidRPr="00F74232">
        <w:rPr>
          <w:rStyle w:val="Ttulo4Car"/>
          <w:rFonts w:cstheme="minorHAnsi"/>
        </w:rPr>
        <w:t>Flexibilidad en la gestión</w:t>
      </w:r>
      <w:r w:rsidRPr="00F74232">
        <w:rPr>
          <w:rFonts w:cstheme="minorHAnsi"/>
          <w:b/>
          <w:bCs/>
        </w:rPr>
        <w:t>:</w:t>
      </w:r>
      <w:r w:rsidRPr="00F74232">
        <w:rPr>
          <w:rFonts w:cstheme="minorHAnsi"/>
        </w:rPr>
        <w:t xml:space="preserve"> No requiere una estructura tan compleja como una Sociedad Anónima.</w:t>
      </w:r>
    </w:p>
    <w:p w14:paraId="083EF509" w14:textId="77777777" w:rsidR="002579A5" w:rsidRPr="00F74232" w:rsidRDefault="002579A5" w:rsidP="002579A5">
      <w:pPr>
        <w:numPr>
          <w:ilvl w:val="0"/>
          <w:numId w:val="7"/>
        </w:numPr>
        <w:suppressAutoHyphens/>
        <w:spacing w:line="360" w:lineRule="auto"/>
        <w:jc w:val="both"/>
        <w:rPr>
          <w:rFonts w:cstheme="minorHAnsi"/>
        </w:rPr>
      </w:pPr>
      <w:r w:rsidRPr="00F74232">
        <w:rPr>
          <w:rStyle w:val="Ttulo4Car"/>
          <w:rFonts w:cstheme="minorHAnsi"/>
        </w:rPr>
        <w:t>Menos requisitos de capital</w:t>
      </w:r>
      <w:r w:rsidRPr="00F74232">
        <w:rPr>
          <w:rFonts w:cstheme="minorHAnsi"/>
          <w:b/>
          <w:bCs/>
        </w:rPr>
        <w:t>:</w:t>
      </w:r>
      <w:r w:rsidRPr="00F74232">
        <w:rPr>
          <w:rFonts w:cstheme="minorHAnsi"/>
        </w:rPr>
        <w:t xml:space="preserve"> El capital mínimo es de 3.000 €, lo cual es accesible.</w:t>
      </w:r>
    </w:p>
    <w:p w14:paraId="724B049A" w14:textId="77777777" w:rsidR="002579A5" w:rsidRPr="00F74232" w:rsidRDefault="002579A5" w:rsidP="002579A5">
      <w:pPr>
        <w:numPr>
          <w:ilvl w:val="0"/>
          <w:numId w:val="7"/>
        </w:numPr>
        <w:suppressAutoHyphens/>
        <w:spacing w:line="360" w:lineRule="auto"/>
        <w:jc w:val="both"/>
        <w:rPr>
          <w:rFonts w:cstheme="minorHAnsi"/>
        </w:rPr>
      </w:pPr>
      <w:r w:rsidRPr="00F74232">
        <w:rPr>
          <w:rStyle w:val="Ttulo4Car"/>
          <w:rFonts w:cstheme="minorHAnsi"/>
        </w:rPr>
        <w:t>Fiscalidad favorable</w:t>
      </w:r>
      <w:r w:rsidRPr="00F74232">
        <w:rPr>
          <w:rFonts w:cstheme="minorHAnsi"/>
          <w:b/>
          <w:bCs/>
        </w:rPr>
        <w:t>:</w:t>
      </w:r>
      <w:r w:rsidRPr="00F74232">
        <w:rPr>
          <w:rFonts w:cstheme="minorHAnsi"/>
        </w:rPr>
        <w:t xml:space="preserve"> Se tributa por el Impuesto de Sociedades, que puede ser más ventajoso que el IRPF en algunos casos.</w:t>
      </w:r>
    </w:p>
    <w:p w14:paraId="42FC79D6" w14:textId="77777777" w:rsidR="002579A5" w:rsidRPr="00F74232" w:rsidRDefault="002579A5" w:rsidP="002579A5">
      <w:pPr>
        <w:numPr>
          <w:ilvl w:val="0"/>
          <w:numId w:val="7"/>
        </w:numPr>
        <w:suppressAutoHyphens/>
        <w:spacing w:line="360" w:lineRule="auto"/>
        <w:jc w:val="both"/>
        <w:rPr>
          <w:rFonts w:cstheme="minorHAnsi"/>
        </w:rPr>
      </w:pPr>
      <w:r w:rsidRPr="00F74232">
        <w:rPr>
          <w:rStyle w:val="Ttulo4Car"/>
          <w:rFonts w:cstheme="minorHAnsi"/>
        </w:rPr>
        <w:t>Mayor credibilidad</w:t>
      </w:r>
      <w:r w:rsidRPr="00F74232">
        <w:rPr>
          <w:rFonts w:cstheme="minorHAnsi"/>
          <w:b/>
          <w:bCs/>
        </w:rPr>
        <w:t>:</w:t>
      </w:r>
      <w:r w:rsidRPr="00F74232">
        <w:rPr>
          <w:rFonts w:cstheme="minorHAnsi"/>
        </w:rPr>
        <w:t xml:space="preserve"> Da una imagen más profesional y confiable ante clientes e inversores.</w:t>
      </w:r>
    </w:p>
    <w:p w14:paraId="6ADAE42D" w14:textId="77777777" w:rsidR="002579A5" w:rsidRPr="00F74232" w:rsidRDefault="002579A5" w:rsidP="002579A5">
      <w:pPr>
        <w:spacing w:line="360" w:lineRule="auto"/>
        <w:jc w:val="both"/>
        <w:rPr>
          <w:rFonts w:cstheme="minorHAnsi"/>
        </w:rPr>
      </w:pPr>
      <w:bookmarkStart w:id="18" w:name="_Toc192610010"/>
      <w:r w:rsidRPr="00F74232">
        <w:rPr>
          <w:rStyle w:val="Ttulo3Car"/>
          <w:rFonts w:cstheme="minorHAnsi"/>
          <w:sz w:val="24"/>
          <w:szCs w:val="24"/>
        </w:rPr>
        <w:t>Desventajas</w:t>
      </w:r>
      <w:bookmarkEnd w:id="18"/>
      <w:r w:rsidRPr="00F74232">
        <w:rPr>
          <w:rFonts w:cstheme="minorHAnsi"/>
          <w:b/>
          <w:bCs/>
        </w:rPr>
        <w:t>:</w:t>
      </w:r>
    </w:p>
    <w:p w14:paraId="6A707F97" w14:textId="77777777" w:rsidR="002579A5" w:rsidRPr="00F74232" w:rsidRDefault="002579A5" w:rsidP="002579A5">
      <w:pPr>
        <w:numPr>
          <w:ilvl w:val="0"/>
          <w:numId w:val="8"/>
        </w:numPr>
        <w:suppressAutoHyphens/>
        <w:spacing w:line="360" w:lineRule="auto"/>
        <w:jc w:val="both"/>
        <w:rPr>
          <w:rFonts w:cstheme="minorHAnsi"/>
        </w:rPr>
      </w:pPr>
      <w:r w:rsidRPr="00F74232">
        <w:rPr>
          <w:rStyle w:val="Ttulo4Car"/>
          <w:rFonts w:cstheme="minorHAnsi"/>
        </w:rPr>
        <w:t>Capital mínimo obligatorio</w:t>
      </w:r>
      <w:r w:rsidRPr="00F74232">
        <w:rPr>
          <w:rFonts w:cstheme="minorHAnsi"/>
          <w:b/>
          <w:bCs/>
        </w:rPr>
        <w:t>:</w:t>
      </w:r>
      <w:r w:rsidRPr="00F74232">
        <w:rPr>
          <w:rFonts w:cstheme="minorHAnsi"/>
        </w:rPr>
        <w:t xml:space="preserve"> Aunque 3.000 € es accesible, sigue siendo un requisito inicial.</w:t>
      </w:r>
    </w:p>
    <w:p w14:paraId="78DBBDC3" w14:textId="77777777" w:rsidR="002579A5" w:rsidRPr="00F74232" w:rsidRDefault="002579A5" w:rsidP="002579A5">
      <w:pPr>
        <w:numPr>
          <w:ilvl w:val="0"/>
          <w:numId w:val="8"/>
        </w:numPr>
        <w:suppressAutoHyphens/>
        <w:spacing w:line="360" w:lineRule="auto"/>
        <w:jc w:val="both"/>
        <w:rPr>
          <w:rFonts w:cstheme="minorHAnsi"/>
        </w:rPr>
      </w:pPr>
      <w:r w:rsidRPr="00F74232">
        <w:rPr>
          <w:rStyle w:val="Ttulo4Car"/>
          <w:rFonts w:cstheme="minorHAnsi"/>
        </w:rPr>
        <w:lastRenderedPageBreak/>
        <w:t>Gestión formalizada</w:t>
      </w:r>
      <w:r w:rsidRPr="00F74232">
        <w:rPr>
          <w:rFonts w:cstheme="minorHAnsi"/>
          <w:b/>
          <w:bCs/>
        </w:rPr>
        <w:t>:</w:t>
      </w:r>
      <w:r w:rsidRPr="00F74232">
        <w:rPr>
          <w:rFonts w:cstheme="minorHAnsi"/>
        </w:rPr>
        <w:t xml:space="preserve"> Requiere llevar contabilidad oficial y presentar cuentas anuales.</w:t>
      </w:r>
    </w:p>
    <w:p w14:paraId="210BCFFD" w14:textId="77777777" w:rsidR="002579A5" w:rsidRPr="00F74232" w:rsidRDefault="002579A5" w:rsidP="002579A5">
      <w:pPr>
        <w:numPr>
          <w:ilvl w:val="0"/>
          <w:numId w:val="8"/>
        </w:numPr>
        <w:suppressAutoHyphens/>
        <w:spacing w:line="360" w:lineRule="auto"/>
        <w:jc w:val="both"/>
        <w:rPr>
          <w:rFonts w:cstheme="minorHAnsi"/>
        </w:rPr>
      </w:pPr>
      <w:r w:rsidRPr="00F74232">
        <w:rPr>
          <w:rStyle w:val="Ttulo4Car"/>
          <w:rFonts w:cstheme="minorHAnsi"/>
        </w:rPr>
        <w:t>Menos flexibilidad en la transmisión de participaciones</w:t>
      </w:r>
      <w:r w:rsidRPr="00F74232">
        <w:rPr>
          <w:rFonts w:cstheme="minorHAnsi"/>
          <w:b/>
          <w:bCs/>
        </w:rPr>
        <w:t>:</w:t>
      </w:r>
      <w:r w:rsidRPr="00F74232">
        <w:rPr>
          <w:rFonts w:cstheme="minorHAnsi"/>
        </w:rPr>
        <w:t xml:space="preserve"> No se pueden vender libremente sin el consentimiento de los demás socios.</w:t>
      </w:r>
    </w:p>
    <w:p w14:paraId="5D36D0FC" w14:textId="77777777" w:rsidR="002579A5" w:rsidRPr="00F74232" w:rsidRDefault="002579A5" w:rsidP="002579A5">
      <w:pPr>
        <w:spacing w:line="360" w:lineRule="auto"/>
        <w:jc w:val="both"/>
        <w:rPr>
          <w:rFonts w:cstheme="minorHAnsi"/>
        </w:rPr>
      </w:pPr>
      <w:r w:rsidRPr="00F74232">
        <w:rPr>
          <w:rFonts w:cstheme="minorHAnsi"/>
        </w:rPr>
        <w:t>Con esta estructura jurídica, VODTEC podrá operar con seguridad y estabilidad, asegurando el crecimiento y la protección de sus socios mientras ofrece soluciones tecnológicas innovadoras.</w:t>
      </w:r>
    </w:p>
    <w:p w14:paraId="1AFC369B" w14:textId="77777777" w:rsidR="002579A5" w:rsidRPr="00F74232" w:rsidRDefault="002579A5" w:rsidP="002579A5">
      <w:pPr>
        <w:spacing w:line="360" w:lineRule="auto"/>
        <w:jc w:val="both"/>
        <w:rPr>
          <w:rFonts w:cstheme="minorHAnsi"/>
          <w:sz w:val="32"/>
          <w:szCs w:val="32"/>
        </w:rPr>
      </w:pPr>
    </w:p>
    <w:p w14:paraId="58C790BA"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19" w:name="_Toc192610011"/>
      <w:r w:rsidRPr="00F74232">
        <w:rPr>
          <w:rFonts w:asciiTheme="minorHAnsi" w:hAnsiTheme="minorHAnsi" w:cstheme="minorHAnsi"/>
          <w:sz w:val="24"/>
          <w:szCs w:val="24"/>
        </w:rPr>
        <w:t>Tramites de constitución y puesta en marcha</w:t>
      </w:r>
      <w:bookmarkEnd w:id="19"/>
    </w:p>
    <w:p w14:paraId="7B082727" w14:textId="77777777" w:rsidR="002579A5" w:rsidRPr="00F74232" w:rsidRDefault="002579A5" w:rsidP="002579A5">
      <w:pPr>
        <w:spacing w:line="360" w:lineRule="auto"/>
        <w:jc w:val="both"/>
        <w:rPr>
          <w:rFonts w:cstheme="minorHAnsi"/>
        </w:rPr>
      </w:pPr>
      <w:r w:rsidRPr="00F74232">
        <w:rPr>
          <w:rFonts w:cstheme="minorHAnsi"/>
        </w:rPr>
        <w:t>Se empieza por ir a la ventanilla única y empresarial de la cámara de comercio de ciudad real en la que nos informaran de todos los pasos a seguir.</w:t>
      </w:r>
    </w:p>
    <w:p w14:paraId="02D2FF7A" w14:textId="77777777" w:rsidR="002579A5" w:rsidRPr="00F74232" w:rsidRDefault="002579A5" w:rsidP="002579A5">
      <w:pPr>
        <w:spacing w:line="360" w:lineRule="auto"/>
        <w:jc w:val="both"/>
        <w:rPr>
          <w:rFonts w:cstheme="minorHAnsi"/>
        </w:rPr>
      </w:pPr>
      <w:r w:rsidRPr="00F74232">
        <w:rPr>
          <w:rFonts w:cstheme="minorHAnsi"/>
        </w:rPr>
        <w:t>Y para la puesta en marcha es tan sencillo como alquilar un despacho en el vivero de empresas de Ciudad real en el cual nos dan absolutamente todo por un precio reducido para iniciar nuestra empresa.</w:t>
      </w:r>
    </w:p>
    <w:p w14:paraId="739FABFB" w14:textId="77777777" w:rsidR="002579A5" w:rsidRPr="00F74232" w:rsidRDefault="002579A5" w:rsidP="002579A5">
      <w:pPr>
        <w:spacing w:line="360" w:lineRule="auto"/>
        <w:jc w:val="both"/>
        <w:rPr>
          <w:rFonts w:cstheme="minorHAnsi"/>
          <w:b/>
          <w:bCs/>
        </w:rPr>
      </w:pPr>
    </w:p>
    <w:p w14:paraId="4F95B306"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20" w:name="_Toc192610012"/>
      <w:r w:rsidRPr="00F74232">
        <w:rPr>
          <w:rFonts w:asciiTheme="minorHAnsi" w:hAnsiTheme="minorHAnsi" w:cstheme="minorHAnsi"/>
          <w:sz w:val="24"/>
          <w:szCs w:val="24"/>
        </w:rPr>
        <w:t>Recursos humanos</w:t>
      </w:r>
      <w:bookmarkEnd w:id="20"/>
    </w:p>
    <w:p w14:paraId="3D01BAE1" w14:textId="77777777" w:rsidR="002579A5" w:rsidRPr="00F74232" w:rsidRDefault="002579A5" w:rsidP="002579A5">
      <w:pPr>
        <w:spacing w:line="360" w:lineRule="auto"/>
        <w:jc w:val="both"/>
        <w:rPr>
          <w:rFonts w:cstheme="minorHAnsi"/>
        </w:rPr>
      </w:pPr>
      <w:r w:rsidRPr="00F74232">
        <w:rPr>
          <w:rFonts w:cstheme="minorHAnsi"/>
        </w:rPr>
        <w:t xml:space="preserve">En la primera fase de VODTEC, el único trabajador seré yo, asumiendo tanto el desarrollo de la aplicación como la gestión de la empresa. Esto incluye programación, diseño, implementación, pruebas, estrategias de marketing, atención al cliente y administración general. Mi sueldo inicial será de </w:t>
      </w:r>
      <w:r w:rsidRPr="00F74232">
        <w:rPr>
          <w:rFonts w:cstheme="minorHAnsi"/>
          <w:b/>
          <w:bCs/>
        </w:rPr>
        <w:t xml:space="preserve">1.500 € netos </w:t>
      </w:r>
      <w:proofErr w:type="gramStart"/>
      <w:r w:rsidRPr="00F74232">
        <w:rPr>
          <w:rFonts w:cstheme="minorHAnsi"/>
          <w:b/>
          <w:bCs/>
        </w:rPr>
        <w:t>mensuales</w:t>
      </w:r>
      <w:r w:rsidRPr="00F74232">
        <w:rPr>
          <w:rFonts w:cstheme="minorHAnsi"/>
        </w:rPr>
        <w:t xml:space="preserve"> ,</w:t>
      </w:r>
      <w:proofErr w:type="gramEnd"/>
      <w:r w:rsidRPr="00F74232">
        <w:rPr>
          <w:rFonts w:cstheme="minorHAnsi"/>
        </w:rPr>
        <w:t xml:space="preserve"> con la previsión de aumentarlo conforme la empresa crezca y genere más ingresos.</w:t>
      </w:r>
    </w:p>
    <w:p w14:paraId="066B3171" w14:textId="77777777" w:rsidR="002579A5" w:rsidRPr="00F74232" w:rsidRDefault="002579A5" w:rsidP="002579A5">
      <w:pPr>
        <w:spacing w:line="360" w:lineRule="auto"/>
        <w:jc w:val="both"/>
        <w:rPr>
          <w:rFonts w:cstheme="minorHAnsi"/>
        </w:rPr>
      </w:pPr>
    </w:p>
    <w:p w14:paraId="59547E83" w14:textId="77777777" w:rsidR="002579A5" w:rsidRPr="00F74232" w:rsidRDefault="002579A5" w:rsidP="002579A5">
      <w:pPr>
        <w:pStyle w:val="Ttulo3"/>
        <w:spacing w:line="360" w:lineRule="auto"/>
        <w:jc w:val="both"/>
        <w:rPr>
          <w:rFonts w:cstheme="minorHAnsi"/>
          <w:sz w:val="24"/>
          <w:szCs w:val="24"/>
        </w:rPr>
      </w:pPr>
      <w:bookmarkStart w:id="21" w:name="_Toc192597535"/>
      <w:bookmarkStart w:id="22" w:name="_Toc192610013"/>
      <w:r w:rsidRPr="00F74232">
        <w:rPr>
          <w:rFonts w:cstheme="minorHAnsi"/>
          <w:sz w:val="24"/>
          <w:szCs w:val="24"/>
        </w:rPr>
        <w:t>Plan de Expansión del Equipo</w:t>
      </w:r>
      <w:bookmarkEnd w:id="21"/>
      <w:bookmarkEnd w:id="22"/>
    </w:p>
    <w:p w14:paraId="198645DA" w14:textId="77777777" w:rsidR="002579A5" w:rsidRPr="00F74232" w:rsidRDefault="002579A5" w:rsidP="002579A5">
      <w:pPr>
        <w:spacing w:line="360" w:lineRule="auto"/>
        <w:jc w:val="both"/>
        <w:rPr>
          <w:rFonts w:cstheme="minorHAnsi"/>
        </w:rPr>
      </w:pPr>
      <w:r w:rsidRPr="00F74232">
        <w:rPr>
          <w:rFonts w:cstheme="minorHAnsi"/>
        </w:rPr>
        <w:t>A medida que VODTEC se expanda y aumente su volumen de clientes y funcionalidades, será necesario incorporar talento especializado en diferentes áreas estratégicas. La contratación de nuevos empleados se realizará en función de la evolución del negocio y se priorizarán los siguientes perfiles:</w:t>
      </w:r>
    </w:p>
    <w:p w14:paraId="4F328300" w14:textId="77777777" w:rsidR="002579A5" w:rsidRPr="00F74232" w:rsidRDefault="002579A5" w:rsidP="002579A5">
      <w:pPr>
        <w:pStyle w:val="Ttulo3"/>
        <w:spacing w:line="360" w:lineRule="auto"/>
        <w:jc w:val="both"/>
        <w:rPr>
          <w:rFonts w:cstheme="minorHAnsi"/>
          <w:sz w:val="24"/>
          <w:szCs w:val="24"/>
        </w:rPr>
      </w:pPr>
      <w:bookmarkStart w:id="23" w:name="_Toc192597536"/>
      <w:bookmarkStart w:id="24" w:name="_Toc192610014"/>
      <w:r w:rsidRPr="00F74232">
        <w:rPr>
          <w:rFonts w:cstheme="minorHAnsi"/>
          <w:sz w:val="24"/>
          <w:szCs w:val="24"/>
        </w:rPr>
        <w:lastRenderedPageBreak/>
        <w:t>Estrategia de contratación</w:t>
      </w:r>
      <w:bookmarkEnd w:id="23"/>
      <w:bookmarkEnd w:id="24"/>
    </w:p>
    <w:p w14:paraId="5FD889CA" w14:textId="77777777" w:rsidR="002579A5" w:rsidRPr="00F74232" w:rsidRDefault="002579A5" w:rsidP="002579A5">
      <w:pPr>
        <w:spacing w:line="360" w:lineRule="auto"/>
        <w:jc w:val="both"/>
        <w:rPr>
          <w:rFonts w:cstheme="minorHAnsi"/>
        </w:rPr>
      </w:pPr>
      <w:r w:rsidRPr="00F74232">
        <w:rPr>
          <w:rFonts w:cstheme="minorHAnsi"/>
        </w:rPr>
        <w:t>La contratación de personal se realizará de manera progresiva, asegurando que cada nuevo integrante aporte valor y ayude a fortalecer la empresa.</w:t>
      </w:r>
    </w:p>
    <w:p w14:paraId="112AEEB7" w14:textId="77777777" w:rsidR="002579A5" w:rsidRPr="00F74232" w:rsidRDefault="002579A5" w:rsidP="002579A5">
      <w:pPr>
        <w:pStyle w:val="Ttulo1"/>
        <w:spacing w:line="360" w:lineRule="auto"/>
        <w:jc w:val="both"/>
        <w:rPr>
          <w:rFonts w:asciiTheme="minorHAnsi" w:hAnsiTheme="minorHAnsi" w:cstheme="minorHAnsi"/>
        </w:rPr>
      </w:pPr>
    </w:p>
    <w:p w14:paraId="37149E46" w14:textId="77777777" w:rsidR="002579A5" w:rsidRPr="00F74232" w:rsidRDefault="002579A5" w:rsidP="002579A5">
      <w:pPr>
        <w:pStyle w:val="Ttulo1"/>
        <w:spacing w:line="360" w:lineRule="auto"/>
        <w:jc w:val="both"/>
        <w:rPr>
          <w:rFonts w:asciiTheme="minorHAnsi" w:hAnsiTheme="minorHAnsi" w:cstheme="minorHAnsi"/>
          <w:sz w:val="32"/>
          <w:szCs w:val="32"/>
        </w:rPr>
      </w:pPr>
      <w:bookmarkStart w:id="25" w:name="_Toc192610015"/>
      <w:r w:rsidRPr="00F74232">
        <w:rPr>
          <w:rFonts w:asciiTheme="minorHAnsi" w:hAnsiTheme="minorHAnsi" w:cstheme="minorHAnsi"/>
          <w:sz w:val="32"/>
          <w:szCs w:val="32"/>
        </w:rPr>
        <w:t>RA_4 Realiza actividades de gestión administrativa y financiera básica de una pequeña y mediana empresa, identificando las principales obligaciones contables y fiscales y cumplimentando la documentación</w:t>
      </w:r>
      <w:bookmarkEnd w:id="25"/>
    </w:p>
    <w:p w14:paraId="2D08BB52" w14:textId="77777777" w:rsidR="002579A5" w:rsidRPr="00F74232" w:rsidRDefault="002579A5" w:rsidP="002579A5">
      <w:pPr>
        <w:spacing w:line="360" w:lineRule="auto"/>
        <w:jc w:val="both"/>
        <w:rPr>
          <w:rFonts w:cstheme="minorHAnsi"/>
        </w:rPr>
      </w:pPr>
      <w:r w:rsidRPr="00F74232">
        <w:rPr>
          <w:rFonts w:cstheme="minorHAnsi"/>
        </w:rPr>
        <w:t xml:space="preserve"> Como </w:t>
      </w:r>
      <w:r w:rsidRPr="00F74232">
        <w:rPr>
          <w:rFonts w:cstheme="minorHAnsi"/>
          <w:b/>
          <w:bCs/>
        </w:rPr>
        <w:t>Sociedad Limitada (SL</w:t>
      </w:r>
      <w:proofErr w:type="gramStart"/>
      <w:r w:rsidRPr="00F74232">
        <w:rPr>
          <w:rFonts w:cstheme="minorHAnsi"/>
          <w:b/>
          <w:bCs/>
        </w:rPr>
        <w:t>)</w:t>
      </w:r>
      <w:r w:rsidRPr="00F74232">
        <w:rPr>
          <w:rFonts w:cstheme="minorHAnsi"/>
        </w:rPr>
        <w:t xml:space="preserve"> ,</w:t>
      </w:r>
      <w:proofErr w:type="gramEnd"/>
      <w:r w:rsidRPr="00F74232">
        <w:rPr>
          <w:rFonts w:cstheme="minorHAnsi"/>
        </w:rPr>
        <w:t xml:space="preserve"> VODTEC tiene una serie de </w:t>
      </w:r>
      <w:r w:rsidRPr="00F74232">
        <w:rPr>
          <w:rFonts w:cstheme="minorHAnsi"/>
          <w:b/>
          <w:bCs/>
        </w:rPr>
        <w:t>obligaciones fiscales</w:t>
      </w:r>
      <w:r w:rsidRPr="00F74232">
        <w:rPr>
          <w:rFonts w:cstheme="minorHAnsi"/>
        </w:rPr>
        <w:t xml:space="preserve"> que debe cumplir para operar legalmente. Estas incluyen la gestión del </w:t>
      </w:r>
      <w:r w:rsidRPr="00F74232">
        <w:rPr>
          <w:rFonts w:cstheme="minorHAnsi"/>
          <w:b/>
          <w:bCs/>
        </w:rPr>
        <w:t>IVA (Impuesto sobre el Valor Añadido</w:t>
      </w:r>
      <w:proofErr w:type="gramStart"/>
      <w:r w:rsidRPr="00F74232">
        <w:rPr>
          <w:rFonts w:cstheme="minorHAnsi"/>
          <w:b/>
          <w:bCs/>
        </w:rPr>
        <w:t>)</w:t>
      </w:r>
      <w:r w:rsidRPr="00F74232">
        <w:rPr>
          <w:rFonts w:cstheme="minorHAnsi"/>
        </w:rPr>
        <w:t xml:space="preserve"> ,</w:t>
      </w:r>
      <w:proofErr w:type="gramEnd"/>
      <w:r w:rsidRPr="00F74232">
        <w:rPr>
          <w:rFonts w:cstheme="minorHAnsi"/>
        </w:rPr>
        <w:t xml:space="preserve"> el </w:t>
      </w:r>
      <w:r w:rsidRPr="00F74232">
        <w:rPr>
          <w:rFonts w:cstheme="minorHAnsi"/>
          <w:b/>
          <w:bCs/>
        </w:rPr>
        <w:t xml:space="preserve">Impuesto de </w:t>
      </w:r>
      <w:proofErr w:type="gramStart"/>
      <w:r w:rsidRPr="00F74232">
        <w:rPr>
          <w:rFonts w:cstheme="minorHAnsi"/>
          <w:b/>
          <w:bCs/>
        </w:rPr>
        <w:t>Sociedades</w:t>
      </w:r>
      <w:r w:rsidRPr="00F74232">
        <w:rPr>
          <w:rFonts w:cstheme="minorHAnsi"/>
        </w:rPr>
        <w:t xml:space="preserve"> ,</w:t>
      </w:r>
      <w:proofErr w:type="gramEnd"/>
      <w:r w:rsidRPr="00F74232">
        <w:rPr>
          <w:rFonts w:cstheme="minorHAnsi"/>
        </w:rPr>
        <w:t xml:space="preserve"> las </w:t>
      </w:r>
      <w:r w:rsidRPr="00F74232">
        <w:rPr>
          <w:rFonts w:cstheme="minorHAnsi"/>
          <w:b/>
          <w:bCs/>
        </w:rPr>
        <w:t>retenciones de IRPF</w:t>
      </w:r>
      <w:r w:rsidRPr="00F74232">
        <w:rPr>
          <w:rFonts w:cstheme="minorHAnsi"/>
        </w:rPr>
        <w:t xml:space="preserve"> y otras declaraciones fiscales.</w:t>
      </w:r>
    </w:p>
    <w:p w14:paraId="4307151A"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26" w:name="_Toc192610016"/>
      <w:r w:rsidRPr="00F74232">
        <w:rPr>
          <w:rFonts w:asciiTheme="minorHAnsi" w:hAnsiTheme="minorHAnsi" w:cstheme="minorHAnsi"/>
          <w:sz w:val="24"/>
          <w:szCs w:val="24"/>
        </w:rPr>
        <w:t>1. Gestión del IVA (Impuesto sobre el Valor Añadido)</w:t>
      </w:r>
      <w:bookmarkEnd w:id="26"/>
    </w:p>
    <w:p w14:paraId="01C157E6" w14:textId="77777777" w:rsidR="002579A5" w:rsidRPr="00F74232" w:rsidRDefault="002579A5" w:rsidP="002579A5">
      <w:pPr>
        <w:spacing w:line="360" w:lineRule="auto"/>
        <w:jc w:val="both"/>
        <w:rPr>
          <w:rFonts w:cstheme="minorHAnsi"/>
        </w:rPr>
      </w:pPr>
      <w:r w:rsidRPr="00F74232">
        <w:rPr>
          <w:rFonts w:cstheme="minorHAnsi"/>
        </w:rPr>
        <w:t xml:space="preserve">El </w:t>
      </w:r>
      <w:r w:rsidRPr="00F74232">
        <w:rPr>
          <w:rFonts w:cstheme="minorHAnsi"/>
          <w:b/>
          <w:bCs/>
        </w:rPr>
        <w:t>IVA</w:t>
      </w:r>
      <w:r w:rsidRPr="00F74232">
        <w:rPr>
          <w:rFonts w:cstheme="minorHAnsi"/>
        </w:rPr>
        <w:t xml:space="preserve"> es un impuesto indirecto que grava el consumo de bienes y servicios. En el caso de VODTEC, la aplicación Bushido generará ingresos a través de suscripciones y posibles colaboraciones comerciales.</w:t>
      </w:r>
    </w:p>
    <w:p w14:paraId="7155B0AC" w14:textId="77777777" w:rsidR="002579A5" w:rsidRPr="00F74232" w:rsidRDefault="002579A5" w:rsidP="00F74232">
      <w:pPr>
        <w:spacing w:line="360" w:lineRule="auto"/>
        <w:rPr>
          <w:rFonts w:cstheme="minorHAnsi"/>
        </w:rPr>
      </w:pPr>
      <w:bookmarkStart w:id="27" w:name="_Toc192610017"/>
      <w:r w:rsidRPr="00F74232">
        <w:rPr>
          <w:rStyle w:val="Ttulo3Car"/>
          <w:rFonts w:cstheme="minorHAnsi"/>
          <w:sz w:val="24"/>
          <w:szCs w:val="24"/>
        </w:rPr>
        <w:t>¿Quién paga el IVA?</w:t>
      </w:r>
      <w:bookmarkEnd w:id="27"/>
      <w:r w:rsidRPr="00F74232">
        <w:rPr>
          <w:rFonts w:cstheme="minorHAnsi"/>
        </w:rPr>
        <w:br/>
        <w:t xml:space="preserve">Aunque es la empresa quien lo recauda, </w:t>
      </w:r>
      <w:r w:rsidRPr="00F74232">
        <w:rPr>
          <w:rFonts w:cstheme="minorHAnsi"/>
          <w:b/>
          <w:bCs/>
        </w:rPr>
        <w:t xml:space="preserve">​​el IVA lo paga el consumidor </w:t>
      </w:r>
      <w:proofErr w:type="gramStart"/>
      <w:r w:rsidRPr="00F74232">
        <w:rPr>
          <w:rFonts w:cstheme="minorHAnsi"/>
          <w:b/>
          <w:bCs/>
        </w:rPr>
        <w:t>final</w:t>
      </w:r>
      <w:r w:rsidRPr="00F74232">
        <w:rPr>
          <w:rFonts w:cstheme="minorHAnsi"/>
        </w:rPr>
        <w:t xml:space="preserve"> .</w:t>
      </w:r>
      <w:proofErr w:type="gramEnd"/>
      <w:r w:rsidRPr="00F74232">
        <w:rPr>
          <w:rFonts w:cstheme="minorHAnsi"/>
        </w:rPr>
        <w:t xml:space="preserve"> VODTEC solo actúa como intermediario entre Hacienda y los clientes.</w:t>
      </w:r>
    </w:p>
    <w:p w14:paraId="7F67B76F" w14:textId="77777777" w:rsidR="002579A5" w:rsidRPr="00F74232" w:rsidRDefault="002579A5" w:rsidP="00F74232">
      <w:pPr>
        <w:spacing w:line="360" w:lineRule="auto"/>
        <w:ind w:left="360"/>
        <w:rPr>
          <w:rFonts w:cstheme="minorHAnsi"/>
        </w:rPr>
      </w:pPr>
      <w:bookmarkStart w:id="28" w:name="_Toc192610018"/>
      <w:r w:rsidRPr="00F74232">
        <w:rPr>
          <w:rStyle w:val="Ttulo3Car"/>
          <w:rFonts w:cstheme="minorHAnsi"/>
          <w:sz w:val="24"/>
          <w:szCs w:val="24"/>
        </w:rPr>
        <w:t>Tipos de IVA aplicables</w:t>
      </w:r>
      <w:bookmarkEnd w:id="28"/>
      <w:r w:rsidRPr="00F74232">
        <w:rPr>
          <w:rFonts w:cstheme="minorHAnsi"/>
        </w:rPr>
        <w:br/>
        <w:t xml:space="preserve">En España, existen diferentes tipos de IVA, pero en el caso de una aplicación digital como Bushido, el </w:t>
      </w:r>
      <w:r w:rsidRPr="00F74232">
        <w:rPr>
          <w:rFonts w:cstheme="minorHAnsi"/>
          <w:b/>
          <w:bCs/>
        </w:rPr>
        <w:t>tipo de IVA general (21%)</w:t>
      </w:r>
      <w:r w:rsidRPr="00F74232">
        <w:rPr>
          <w:rFonts w:cstheme="minorHAnsi"/>
        </w:rPr>
        <w:t xml:space="preserve"> será el que se aplica a los servicios facturados.</w:t>
      </w:r>
    </w:p>
    <w:p w14:paraId="48F52552" w14:textId="77777777" w:rsidR="002579A5" w:rsidRPr="00F74232" w:rsidRDefault="002579A5" w:rsidP="002579A5">
      <w:pPr>
        <w:pStyle w:val="Ttulo3"/>
        <w:spacing w:line="360" w:lineRule="auto"/>
        <w:jc w:val="both"/>
        <w:rPr>
          <w:rFonts w:cstheme="minorHAnsi"/>
          <w:sz w:val="24"/>
          <w:szCs w:val="24"/>
        </w:rPr>
      </w:pPr>
      <w:bookmarkStart w:id="29" w:name="_Toc192610019"/>
      <w:r w:rsidRPr="00F74232">
        <w:rPr>
          <w:rFonts w:cstheme="minorHAnsi"/>
          <w:sz w:val="24"/>
          <w:szCs w:val="24"/>
        </w:rPr>
        <w:lastRenderedPageBreak/>
        <w:t>Declaración y pago del IVA</w:t>
      </w:r>
      <w:bookmarkEnd w:id="29"/>
    </w:p>
    <w:p w14:paraId="7FA58856" w14:textId="77777777" w:rsidR="002579A5" w:rsidRPr="00F74232" w:rsidRDefault="002579A5" w:rsidP="002579A5">
      <w:pPr>
        <w:numPr>
          <w:ilvl w:val="1"/>
          <w:numId w:val="9"/>
        </w:numPr>
        <w:suppressAutoHyphens/>
        <w:spacing w:line="360" w:lineRule="auto"/>
        <w:jc w:val="both"/>
        <w:rPr>
          <w:rFonts w:cstheme="minorHAnsi"/>
        </w:rPr>
      </w:pPr>
      <w:r w:rsidRPr="00F74232">
        <w:rPr>
          <w:rFonts w:cstheme="minorHAnsi"/>
        </w:rPr>
        <w:t xml:space="preserve">La empresa deberá presentar </w:t>
      </w:r>
      <w:r w:rsidRPr="00F74232">
        <w:rPr>
          <w:rFonts w:cstheme="minorHAnsi"/>
          <w:b/>
          <w:bCs/>
        </w:rPr>
        <w:t>trimestralmente el modelo 303</w:t>
      </w:r>
      <w:r w:rsidRPr="00F74232">
        <w:rPr>
          <w:rFonts w:cstheme="minorHAnsi"/>
        </w:rPr>
        <w:t xml:space="preserve"> para declarar el IVA recaudado y deducir el IVA soportado (el que la empresa paga en sus compras y servicios).</w:t>
      </w:r>
    </w:p>
    <w:p w14:paraId="0C6C4B60" w14:textId="77777777" w:rsidR="002579A5" w:rsidRPr="00F74232" w:rsidRDefault="002579A5" w:rsidP="002579A5">
      <w:pPr>
        <w:numPr>
          <w:ilvl w:val="1"/>
          <w:numId w:val="9"/>
        </w:numPr>
        <w:suppressAutoHyphens/>
        <w:spacing w:line="360" w:lineRule="auto"/>
        <w:jc w:val="both"/>
        <w:rPr>
          <w:rFonts w:cstheme="minorHAnsi"/>
        </w:rPr>
      </w:pPr>
      <w:r w:rsidRPr="00F74232">
        <w:rPr>
          <w:rFonts w:cstheme="minorHAnsi"/>
        </w:rPr>
        <w:t xml:space="preserve">A final de año, se presentará el </w:t>
      </w:r>
      <w:r w:rsidRPr="00F74232">
        <w:rPr>
          <w:rFonts w:cstheme="minorHAnsi"/>
          <w:b/>
          <w:bCs/>
        </w:rPr>
        <w:t xml:space="preserve">modelo </w:t>
      </w:r>
      <w:proofErr w:type="gramStart"/>
      <w:r w:rsidRPr="00F74232">
        <w:rPr>
          <w:rFonts w:cstheme="minorHAnsi"/>
          <w:b/>
          <w:bCs/>
        </w:rPr>
        <w:t>390</w:t>
      </w:r>
      <w:r w:rsidRPr="00F74232">
        <w:rPr>
          <w:rFonts w:cstheme="minorHAnsi"/>
        </w:rPr>
        <w:t xml:space="preserve"> ,</w:t>
      </w:r>
      <w:proofErr w:type="gramEnd"/>
      <w:r w:rsidRPr="00F74232">
        <w:rPr>
          <w:rFonts w:cstheme="minorHAnsi"/>
        </w:rPr>
        <w:t xml:space="preserve"> un resumen anual de todo el IVA gestionado.</w:t>
      </w:r>
    </w:p>
    <w:p w14:paraId="3194465E" w14:textId="77777777" w:rsidR="002579A5" w:rsidRPr="00F74232" w:rsidRDefault="002579A5" w:rsidP="002579A5">
      <w:pPr>
        <w:numPr>
          <w:ilvl w:val="1"/>
          <w:numId w:val="9"/>
        </w:numPr>
        <w:suppressAutoHyphens/>
        <w:spacing w:line="360" w:lineRule="auto"/>
        <w:jc w:val="both"/>
        <w:rPr>
          <w:rFonts w:cstheme="minorHAnsi"/>
        </w:rPr>
      </w:pPr>
      <w:r w:rsidRPr="00F74232">
        <w:rPr>
          <w:rFonts w:cstheme="minorHAnsi"/>
        </w:rPr>
        <w:t xml:space="preserve">Si el IVA soportado es mayor que el recaudado, la empresa podrá </w:t>
      </w:r>
      <w:r w:rsidRPr="00F74232">
        <w:rPr>
          <w:rFonts w:cstheme="minorHAnsi"/>
          <w:b/>
          <w:bCs/>
        </w:rPr>
        <w:t>compensarlo</w:t>
      </w:r>
      <w:r w:rsidRPr="00F74232">
        <w:rPr>
          <w:rFonts w:cstheme="minorHAnsi"/>
        </w:rPr>
        <w:t xml:space="preserve"> en los siguientes trimestres o solicitar su devolución.</w:t>
      </w:r>
    </w:p>
    <w:p w14:paraId="205C493C"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30" w:name="_Toc192610020"/>
      <w:r w:rsidRPr="00F74232">
        <w:rPr>
          <w:rFonts w:asciiTheme="minorHAnsi" w:hAnsiTheme="minorHAnsi" w:cstheme="minorHAnsi"/>
          <w:sz w:val="24"/>
          <w:szCs w:val="24"/>
        </w:rPr>
        <w:t>2. Impuesto de Sociedades (IS)</w:t>
      </w:r>
      <w:bookmarkEnd w:id="30"/>
    </w:p>
    <w:p w14:paraId="0F724869" w14:textId="77777777" w:rsidR="002579A5" w:rsidRPr="00F74232" w:rsidRDefault="002579A5" w:rsidP="002579A5">
      <w:pPr>
        <w:spacing w:line="360" w:lineRule="auto"/>
        <w:jc w:val="both"/>
        <w:rPr>
          <w:rFonts w:cstheme="minorHAnsi"/>
        </w:rPr>
      </w:pPr>
      <w:r w:rsidRPr="00F74232">
        <w:rPr>
          <w:rFonts w:cstheme="minorHAnsi"/>
        </w:rPr>
        <w:t xml:space="preserve">El </w:t>
      </w:r>
      <w:r w:rsidRPr="00F74232">
        <w:rPr>
          <w:rFonts w:cstheme="minorHAnsi"/>
          <w:b/>
          <w:bCs/>
        </w:rPr>
        <w:t>Impuesto de Sociedades</w:t>
      </w:r>
      <w:r w:rsidRPr="00F74232">
        <w:rPr>
          <w:rFonts w:cstheme="minorHAnsi"/>
        </w:rPr>
        <w:t xml:space="preserve"> es un tributo que grava los beneficios de la empresa. A diferencia del IVA, que es un impuesto indirecto, el </w:t>
      </w:r>
      <w:r w:rsidRPr="00F74232">
        <w:rPr>
          <w:rFonts w:cstheme="minorHAnsi"/>
          <w:b/>
          <w:bCs/>
        </w:rPr>
        <w:t xml:space="preserve">IS es un impuesto </w:t>
      </w:r>
      <w:proofErr w:type="gramStart"/>
      <w:r w:rsidRPr="00F74232">
        <w:rPr>
          <w:rFonts w:cstheme="minorHAnsi"/>
          <w:b/>
          <w:bCs/>
        </w:rPr>
        <w:t>directo</w:t>
      </w:r>
      <w:r w:rsidRPr="00F74232">
        <w:rPr>
          <w:rFonts w:cstheme="minorHAnsi"/>
        </w:rPr>
        <w:t xml:space="preserve"> ,</w:t>
      </w:r>
      <w:proofErr w:type="gramEnd"/>
      <w:r w:rsidRPr="00F74232">
        <w:rPr>
          <w:rFonts w:cstheme="minorHAnsi"/>
        </w:rPr>
        <w:t xml:space="preserve"> es decir, lo paga directamente la empresa sobre sus ganancias.</w:t>
      </w:r>
    </w:p>
    <w:p w14:paraId="2E508DCE" w14:textId="77777777" w:rsidR="002579A5" w:rsidRPr="00F74232" w:rsidRDefault="002579A5" w:rsidP="002579A5">
      <w:pPr>
        <w:pStyle w:val="Ttulo3"/>
        <w:spacing w:line="360" w:lineRule="auto"/>
        <w:jc w:val="both"/>
        <w:rPr>
          <w:rFonts w:cstheme="minorHAnsi"/>
          <w:sz w:val="24"/>
          <w:szCs w:val="24"/>
        </w:rPr>
      </w:pPr>
      <w:bookmarkStart w:id="31" w:name="_Toc192610021"/>
      <w:r w:rsidRPr="00F74232">
        <w:rPr>
          <w:rFonts w:cstheme="minorHAnsi"/>
          <w:sz w:val="24"/>
          <w:szCs w:val="24"/>
        </w:rPr>
        <w:t>Tipo Impositivo:</w:t>
      </w:r>
      <w:bookmarkEnd w:id="31"/>
    </w:p>
    <w:p w14:paraId="635CF160"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Las </w:t>
      </w:r>
      <w:r w:rsidRPr="00F74232">
        <w:rPr>
          <w:rFonts w:cstheme="minorHAnsi"/>
          <w:b/>
          <w:bCs/>
        </w:rPr>
        <w:t>nuevas empresas</w:t>
      </w:r>
      <w:r w:rsidRPr="00F74232">
        <w:rPr>
          <w:rFonts w:cstheme="minorHAnsi"/>
        </w:rPr>
        <w:t xml:space="preserve"> pueden aplicar un </w:t>
      </w:r>
      <w:r w:rsidRPr="00F74232">
        <w:rPr>
          <w:rFonts w:cstheme="minorHAnsi"/>
          <w:b/>
          <w:bCs/>
        </w:rPr>
        <w:t>tipo reducido del 15%</w:t>
      </w:r>
      <w:r w:rsidRPr="00F74232">
        <w:rPr>
          <w:rFonts w:cstheme="minorHAnsi"/>
        </w:rPr>
        <w:t xml:space="preserve"> durante los </w:t>
      </w:r>
      <w:r w:rsidRPr="00F74232">
        <w:rPr>
          <w:rFonts w:cstheme="minorHAnsi"/>
          <w:b/>
          <w:bCs/>
        </w:rPr>
        <w:t xml:space="preserve">dos primeros años en los que tengan </w:t>
      </w:r>
      <w:proofErr w:type="gramStart"/>
      <w:r w:rsidRPr="00F74232">
        <w:rPr>
          <w:rFonts w:cstheme="minorHAnsi"/>
          <w:b/>
          <w:bCs/>
        </w:rPr>
        <w:t>beneficios</w:t>
      </w:r>
      <w:r w:rsidRPr="00F74232">
        <w:rPr>
          <w:rFonts w:cstheme="minorHAnsi"/>
        </w:rPr>
        <w:t xml:space="preserve"> .</w:t>
      </w:r>
      <w:proofErr w:type="gramEnd"/>
    </w:p>
    <w:p w14:paraId="7FA4CC09"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Después de este período, se aplica el </w:t>
      </w:r>
      <w:r w:rsidRPr="00F74232">
        <w:rPr>
          <w:rFonts w:cstheme="minorHAnsi"/>
          <w:b/>
          <w:bCs/>
        </w:rPr>
        <w:t>tipo general del 25%</w:t>
      </w:r>
      <w:r w:rsidRPr="00F74232">
        <w:rPr>
          <w:rFonts w:cstheme="minorHAnsi"/>
        </w:rPr>
        <w:t xml:space="preserve"> sobre los beneficios obtenidos.</w:t>
      </w:r>
    </w:p>
    <w:p w14:paraId="70345F24" w14:textId="77777777" w:rsidR="002579A5" w:rsidRPr="00F74232" w:rsidRDefault="002579A5" w:rsidP="002579A5">
      <w:pPr>
        <w:pStyle w:val="Ttulo3"/>
        <w:spacing w:line="360" w:lineRule="auto"/>
        <w:jc w:val="both"/>
        <w:rPr>
          <w:rFonts w:cstheme="minorHAnsi"/>
          <w:sz w:val="24"/>
          <w:szCs w:val="24"/>
        </w:rPr>
      </w:pPr>
      <w:bookmarkStart w:id="32" w:name="_Toc192610022"/>
      <w:r w:rsidRPr="00F74232">
        <w:rPr>
          <w:rFonts w:cstheme="minorHAnsi"/>
          <w:sz w:val="24"/>
          <w:szCs w:val="24"/>
        </w:rPr>
        <w:t>Declaración del Impuesto de Sociedades:</w:t>
      </w:r>
      <w:bookmarkEnd w:id="32"/>
    </w:p>
    <w:p w14:paraId="2432DB3F"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Se presenta anualmente mediante el </w:t>
      </w:r>
      <w:r w:rsidRPr="00F74232">
        <w:rPr>
          <w:rFonts w:cstheme="minorHAnsi"/>
          <w:b/>
          <w:bCs/>
        </w:rPr>
        <w:t xml:space="preserve">modelo </w:t>
      </w:r>
      <w:proofErr w:type="gramStart"/>
      <w:r w:rsidRPr="00F74232">
        <w:rPr>
          <w:rFonts w:cstheme="minorHAnsi"/>
          <w:b/>
          <w:bCs/>
        </w:rPr>
        <w:t>200</w:t>
      </w:r>
      <w:r w:rsidRPr="00F74232">
        <w:rPr>
          <w:rFonts w:cstheme="minorHAnsi"/>
        </w:rPr>
        <w:t xml:space="preserve"> .</w:t>
      </w:r>
      <w:proofErr w:type="gramEnd"/>
    </w:p>
    <w:p w14:paraId="4E11BA68"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Si la empresa tiene pagos fraccionados, también deberá presentar el </w:t>
      </w:r>
      <w:r w:rsidRPr="00F74232">
        <w:rPr>
          <w:rFonts w:cstheme="minorHAnsi"/>
          <w:b/>
          <w:bCs/>
        </w:rPr>
        <w:t xml:space="preserve">modelo </w:t>
      </w:r>
      <w:proofErr w:type="gramStart"/>
      <w:r w:rsidRPr="00F74232">
        <w:rPr>
          <w:rFonts w:cstheme="minorHAnsi"/>
          <w:b/>
          <w:bCs/>
        </w:rPr>
        <w:t>202</w:t>
      </w:r>
      <w:r w:rsidRPr="00F74232">
        <w:rPr>
          <w:rFonts w:cstheme="minorHAnsi"/>
        </w:rPr>
        <w:t xml:space="preserve"> .</w:t>
      </w:r>
      <w:proofErr w:type="gramEnd"/>
    </w:p>
    <w:p w14:paraId="1928FC4E" w14:textId="77777777" w:rsidR="002579A5" w:rsidRPr="00F74232" w:rsidRDefault="002579A5" w:rsidP="002579A5">
      <w:pPr>
        <w:pStyle w:val="Ttulo3"/>
        <w:spacing w:line="360" w:lineRule="auto"/>
        <w:jc w:val="both"/>
        <w:rPr>
          <w:rFonts w:cstheme="minorHAnsi"/>
          <w:sz w:val="24"/>
          <w:szCs w:val="24"/>
        </w:rPr>
      </w:pPr>
      <w:bookmarkStart w:id="33" w:name="_Toc192610023"/>
      <w:r w:rsidRPr="00F74232">
        <w:rPr>
          <w:rFonts w:cstheme="minorHAnsi"/>
          <w:sz w:val="24"/>
          <w:szCs w:val="24"/>
        </w:rPr>
        <w:t>Deducciones y reducciones fiscales:</w:t>
      </w:r>
      <w:bookmarkEnd w:id="33"/>
    </w:p>
    <w:p w14:paraId="5463EB9D"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La empresa puede aplicar </w:t>
      </w:r>
      <w:r w:rsidRPr="00F74232">
        <w:rPr>
          <w:rFonts w:cstheme="minorHAnsi"/>
          <w:b/>
          <w:bCs/>
        </w:rPr>
        <w:t xml:space="preserve">gastos </w:t>
      </w:r>
      <w:proofErr w:type="gramStart"/>
      <w:r w:rsidRPr="00F74232">
        <w:rPr>
          <w:rFonts w:cstheme="minorHAnsi"/>
          <w:b/>
          <w:bCs/>
        </w:rPr>
        <w:t>deducibles</w:t>
      </w:r>
      <w:r w:rsidRPr="00F74232">
        <w:rPr>
          <w:rFonts w:cstheme="minorHAnsi"/>
        </w:rPr>
        <w:t xml:space="preserve"> ,</w:t>
      </w:r>
      <w:proofErr w:type="gramEnd"/>
      <w:r w:rsidRPr="00F74232">
        <w:rPr>
          <w:rFonts w:cstheme="minorHAnsi"/>
        </w:rPr>
        <w:t xml:space="preserve"> como salarios, alquileres, herramientas tecnológicas y publicidad.</w:t>
      </w:r>
    </w:p>
    <w:p w14:paraId="1852D77B" w14:textId="77777777" w:rsidR="002579A5" w:rsidRPr="00F74232" w:rsidRDefault="002579A5" w:rsidP="002579A5">
      <w:pPr>
        <w:numPr>
          <w:ilvl w:val="1"/>
          <w:numId w:val="10"/>
        </w:numPr>
        <w:suppressAutoHyphens/>
        <w:spacing w:line="360" w:lineRule="auto"/>
        <w:jc w:val="both"/>
        <w:rPr>
          <w:rFonts w:cstheme="minorHAnsi"/>
        </w:rPr>
      </w:pPr>
      <w:r w:rsidRPr="00F74232">
        <w:rPr>
          <w:rFonts w:cstheme="minorHAnsi"/>
        </w:rPr>
        <w:t xml:space="preserve">También puede beneficiarse de </w:t>
      </w:r>
      <w:r w:rsidRPr="00F74232">
        <w:rPr>
          <w:rFonts w:cstheme="minorHAnsi"/>
          <w:b/>
          <w:bCs/>
        </w:rPr>
        <w:t>deducciones por innovación tecnológica o I+D</w:t>
      </w:r>
      <w:r w:rsidRPr="00F74232">
        <w:rPr>
          <w:rFonts w:cstheme="minorHAnsi"/>
        </w:rPr>
        <w:t xml:space="preserve"> si desarrolla nuevas funcionalidades avanzadas para Bushido.</w:t>
      </w:r>
    </w:p>
    <w:p w14:paraId="3D213D4F" w14:textId="77777777" w:rsidR="002579A5" w:rsidRPr="00F74232" w:rsidRDefault="002579A5" w:rsidP="002579A5">
      <w:pPr>
        <w:spacing w:line="360" w:lineRule="auto"/>
        <w:ind w:left="1440"/>
        <w:jc w:val="both"/>
        <w:rPr>
          <w:rFonts w:cstheme="minorHAnsi"/>
          <w:sz w:val="32"/>
          <w:szCs w:val="32"/>
        </w:rPr>
      </w:pPr>
    </w:p>
    <w:p w14:paraId="3F39DF4F"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34" w:name="_Toc192610024"/>
      <w:r w:rsidRPr="00F74232">
        <w:rPr>
          <w:rFonts w:asciiTheme="minorHAnsi" w:hAnsiTheme="minorHAnsi" w:cstheme="minorHAnsi"/>
          <w:sz w:val="24"/>
          <w:szCs w:val="24"/>
        </w:rPr>
        <w:t>3. Retenciones de IRPF (en caso de empleados o colaboradores)</w:t>
      </w:r>
      <w:bookmarkEnd w:id="34"/>
    </w:p>
    <w:p w14:paraId="2A38AAD9" w14:textId="77777777" w:rsidR="002579A5" w:rsidRPr="00F74232" w:rsidRDefault="002579A5" w:rsidP="002579A5">
      <w:pPr>
        <w:pStyle w:val="Ttulo3"/>
        <w:spacing w:line="360" w:lineRule="auto"/>
        <w:jc w:val="both"/>
        <w:rPr>
          <w:rFonts w:cstheme="minorHAnsi"/>
          <w:sz w:val="24"/>
          <w:szCs w:val="24"/>
        </w:rPr>
      </w:pPr>
      <w:bookmarkStart w:id="35" w:name="_Toc192610025"/>
      <w:r w:rsidRPr="00F74232">
        <w:rPr>
          <w:rFonts w:cstheme="minorHAnsi"/>
          <w:sz w:val="24"/>
          <w:szCs w:val="24"/>
        </w:rPr>
        <w:t>Retenciones en nóminas:</w:t>
      </w:r>
      <w:bookmarkEnd w:id="35"/>
    </w:p>
    <w:p w14:paraId="5AFF15CE" w14:textId="77777777" w:rsidR="002579A5" w:rsidRPr="00F74232" w:rsidRDefault="002579A5" w:rsidP="002579A5">
      <w:pPr>
        <w:numPr>
          <w:ilvl w:val="1"/>
          <w:numId w:val="11"/>
        </w:numPr>
        <w:suppressAutoHyphens/>
        <w:spacing w:line="360" w:lineRule="auto"/>
        <w:jc w:val="both"/>
        <w:rPr>
          <w:rFonts w:cstheme="minorHAnsi"/>
        </w:rPr>
      </w:pPr>
      <w:r w:rsidRPr="00F74232">
        <w:rPr>
          <w:rFonts w:cstheme="minorHAnsi"/>
        </w:rPr>
        <w:t>Si la empresa tiene empleados, deberá retener el porcentaje de IRPF que les corresponde en función de su salario y situación personal.</w:t>
      </w:r>
    </w:p>
    <w:p w14:paraId="06F46AEA" w14:textId="77777777" w:rsidR="002579A5" w:rsidRPr="00F74232" w:rsidRDefault="002579A5" w:rsidP="002579A5">
      <w:pPr>
        <w:numPr>
          <w:ilvl w:val="1"/>
          <w:numId w:val="11"/>
        </w:numPr>
        <w:suppressAutoHyphens/>
        <w:spacing w:line="360" w:lineRule="auto"/>
        <w:jc w:val="both"/>
        <w:rPr>
          <w:rFonts w:cstheme="minorHAnsi"/>
        </w:rPr>
      </w:pPr>
      <w:r w:rsidRPr="00F74232">
        <w:rPr>
          <w:rFonts w:cstheme="minorHAnsi"/>
        </w:rPr>
        <w:t xml:space="preserve">Estas retenciones se presentan a través del </w:t>
      </w:r>
      <w:r w:rsidRPr="00F74232">
        <w:rPr>
          <w:rFonts w:cstheme="minorHAnsi"/>
          <w:b/>
          <w:bCs/>
        </w:rPr>
        <w:t>modelo 111 (trimestralmente)</w:t>
      </w:r>
      <w:r w:rsidRPr="00F74232">
        <w:rPr>
          <w:rFonts w:cstheme="minorHAnsi"/>
        </w:rPr>
        <w:t xml:space="preserve"> y el </w:t>
      </w:r>
      <w:r w:rsidRPr="00F74232">
        <w:rPr>
          <w:rFonts w:cstheme="minorHAnsi"/>
          <w:b/>
          <w:bCs/>
        </w:rPr>
        <w:t>modelo 190 (resumen anual</w:t>
      </w:r>
      <w:proofErr w:type="gramStart"/>
      <w:r w:rsidRPr="00F74232">
        <w:rPr>
          <w:rFonts w:cstheme="minorHAnsi"/>
          <w:b/>
          <w:bCs/>
        </w:rPr>
        <w:t>)</w:t>
      </w:r>
      <w:r w:rsidRPr="00F74232">
        <w:rPr>
          <w:rFonts w:cstheme="minorHAnsi"/>
        </w:rPr>
        <w:t xml:space="preserve"> .</w:t>
      </w:r>
      <w:proofErr w:type="gramEnd"/>
    </w:p>
    <w:p w14:paraId="69B635C6" w14:textId="77777777" w:rsidR="002579A5" w:rsidRPr="00F74232" w:rsidRDefault="002579A5" w:rsidP="002579A5">
      <w:pPr>
        <w:pStyle w:val="Ttulo3"/>
        <w:spacing w:line="360" w:lineRule="auto"/>
        <w:jc w:val="both"/>
        <w:rPr>
          <w:rFonts w:cstheme="minorHAnsi"/>
          <w:sz w:val="24"/>
          <w:szCs w:val="24"/>
        </w:rPr>
      </w:pPr>
      <w:bookmarkStart w:id="36" w:name="_Toc192610026"/>
      <w:r w:rsidRPr="00F74232">
        <w:rPr>
          <w:rFonts w:cstheme="minorHAnsi"/>
          <w:sz w:val="24"/>
          <w:szCs w:val="24"/>
        </w:rPr>
        <w:t>Retenciones a autónomos:</w:t>
      </w:r>
      <w:bookmarkEnd w:id="36"/>
    </w:p>
    <w:p w14:paraId="0E39D190" w14:textId="77777777" w:rsidR="002579A5" w:rsidRPr="00F74232" w:rsidRDefault="002579A5" w:rsidP="002579A5">
      <w:pPr>
        <w:numPr>
          <w:ilvl w:val="1"/>
          <w:numId w:val="11"/>
        </w:numPr>
        <w:suppressAutoHyphens/>
        <w:spacing w:line="360" w:lineRule="auto"/>
        <w:jc w:val="both"/>
        <w:rPr>
          <w:rFonts w:cstheme="minorHAnsi"/>
        </w:rPr>
      </w:pPr>
      <w:r w:rsidRPr="00F74232">
        <w:rPr>
          <w:rFonts w:cstheme="minorHAnsi"/>
        </w:rPr>
        <w:t xml:space="preserve">Si VODTEC contrata a un profesional autónomo, este puede aplicar una retención del </w:t>
      </w:r>
      <w:r w:rsidRPr="00F74232">
        <w:rPr>
          <w:rFonts w:cstheme="minorHAnsi"/>
          <w:b/>
          <w:bCs/>
        </w:rPr>
        <w:t>15% en la factura</w:t>
      </w:r>
      <w:r w:rsidRPr="00F74232">
        <w:rPr>
          <w:rFonts w:cstheme="minorHAnsi"/>
        </w:rPr>
        <w:t xml:space="preserve"> (o del 7% si es su primer año de actividad).</w:t>
      </w:r>
    </w:p>
    <w:p w14:paraId="5B29329D" w14:textId="77777777" w:rsidR="002579A5" w:rsidRPr="00F74232" w:rsidRDefault="002579A5" w:rsidP="002579A5">
      <w:pPr>
        <w:numPr>
          <w:ilvl w:val="1"/>
          <w:numId w:val="11"/>
        </w:numPr>
        <w:suppressAutoHyphens/>
        <w:spacing w:line="360" w:lineRule="auto"/>
        <w:jc w:val="both"/>
        <w:rPr>
          <w:rFonts w:cstheme="minorHAnsi"/>
        </w:rPr>
      </w:pPr>
      <w:r w:rsidRPr="00F74232">
        <w:rPr>
          <w:rFonts w:cstheme="minorHAnsi"/>
        </w:rPr>
        <w:t>En este caso, la empresa deberá ingresar esas retenciones en Hacienda.</w:t>
      </w:r>
    </w:p>
    <w:p w14:paraId="56879ECE" w14:textId="77777777" w:rsidR="002579A5" w:rsidRPr="00F74232" w:rsidRDefault="002579A5" w:rsidP="002579A5">
      <w:pPr>
        <w:spacing w:line="360" w:lineRule="auto"/>
        <w:jc w:val="both"/>
        <w:rPr>
          <w:rFonts w:cstheme="minorHAnsi"/>
        </w:rPr>
      </w:pPr>
    </w:p>
    <w:p w14:paraId="2BE422A6" w14:textId="77777777" w:rsidR="002579A5" w:rsidRPr="00F74232" w:rsidRDefault="002579A5" w:rsidP="002579A5">
      <w:pPr>
        <w:spacing w:line="360" w:lineRule="auto"/>
        <w:jc w:val="both"/>
        <w:rPr>
          <w:rFonts w:cstheme="minorHAnsi"/>
        </w:rPr>
      </w:pPr>
    </w:p>
    <w:p w14:paraId="6A11FDAA"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37" w:name="_Toc192610027"/>
      <w:r w:rsidRPr="00F74232">
        <w:rPr>
          <w:rFonts w:asciiTheme="minorHAnsi" w:hAnsiTheme="minorHAnsi" w:cstheme="minorHAnsi"/>
          <w:sz w:val="24"/>
          <w:szCs w:val="24"/>
        </w:rPr>
        <w:t>4. Otras Obligaciones Fiscales</w:t>
      </w:r>
      <w:bookmarkEnd w:id="37"/>
    </w:p>
    <w:p w14:paraId="4F3D47E9" w14:textId="77777777" w:rsidR="002579A5" w:rsidRPr="00F74232" w:rsidRDefault="002579A5" w:rsidP="002579A5">
      <w:pPr>
        <w:spacing w:line="360" w:lineRule="auto"/>
        <w:jc w:val="both"/>
        <w:rPr>
          <w:rFonts w:cstheme="minorHAnsi"/>
        </w:rPr>
      </w:pPr>
      <w:r w:rsidRPr="00F74232">
        <w:rPr>
          <w:rFonts w:cstheme="minorHAnsi"/>
        </w:rPr>
        <w:t>Además del IVA, el IS y las retenciones de IRPF, VODTEC también debe cumplir con otras gestiones fiscales y contables:</w:t>
      </w:r>
    </w:p>
    <w:p w14:paraId="7CFC97B9" w14:textId="77777777" w:rsidR="002579A5" w:rsidRPr="00F74232" w:rsidRDefault="002579A5" w:rsidP="002579A5">
      <w:pPr>
        <w:numPr>
          <w:ilvl w:val="0"/>
          <w:numId w:val="12"/>
        </w:numPr>
        <w:suppressAutoHyphens/>
        <w:spacing w:line="360" w:lineRule="auto"/>
        <w:jc w:val="both"/>
        <w:rPr>
          <w:rFonts w:cstheme="minorHAnsi"/>
        </w:rPr>
      </w:pPr>
      <w:bookmarkStart w:id="38" w:name="_Toc192610028"/>
      <w:r w:rsidRPr="00F74232">
        <w:rPr>
          <w:rStyle w:val="Ttulo3Car"/>
          <w:rFonts w:cstheme="minorHAnsi"/>
          <w:sz w:val="24"/>
          <w:szCs w:val="24"/>
        </w:rPr>
        <w:t xml:space="preserve">Modelo </w:t>
      </w:r>
      <w:proofErr w:type="gramStart"/>
      <w:r w:rsidRPr="00F74232">
        <w:rPr>
          <w:rStyle w:val="Ttulo3Car"/>
          <w:rFonts w:cstheme="minorHAnsi"/>
          <w:sz w:val="24"/>
          <w:szCs w:val="24"/>
        </w:rPr>
        <w:t>347</w:t>
      </w:r>
      <w:bookmarkEnd w:id="38"/>
      <w:r w:rsidRPr="00F74232">
        <w:rPr>
          <w:rFonts w:cstheme="minorHAnsi"/>
        </w:rPr>
        <w:t xml:space="preserve"> :</w:t>
      </w:r>
      <w:proofErr w:type="gramEnd"/>
      <w:r w:rsidRPr="00F74232">
        <w:rPr>
          <w:rFonts w:cstheme="minorHAnsi"/>
        </w:rPr>
        <w:t xml:space="preserve"> Declaración anual de operaciones con terceros superiores a </w:t>
      </w:r>
      <w:r w:rsidRPr="00F74232">
        <w:rPr>
          <w:rFonts w:cstheme="minorHAnsi"/>
          <w:b/>
          <w:bCs/>
        </w:rPr>
        <w:t xml:space="preserve">3.005,06 </w:t>
      </w:r>
      <w:proofErr w:type="gramStart"/>
      <w:r w:rsidRPr="00F74232">
        <w:rPr>
          <w:rFonts w:cstheme="minorHAnsi"/>
          <w:b/>
          <w:bCs/>
        </w:rPr>
        <w:t>€</w:t>
      </w:r>
      <w:r w:rsidRPr="00F74232">
        <w:rPr>
          <w:rFonts w:cstheme="minorHAnsi"/>
        </w:rPr>
        <w:t xml:space="preserve"> .</w:t>
      </w:r>
      <w:proofErr w:type="gramEnd"/>
    </w:p>
    <w:p w14:paraId="01558B7F" w14:textId="77777777" w:rsidR="002579A5" w:rsidRPr="00F74232" w:rsidRDefault="002579A5" w:rsidP="002579A5">
      <w:pPr>
        <w:numPr>
          <w:ilvl w:val="0"/>
          <w:numId w:val="12"/>
        </w:numPr>
        <w:suppressAutoHyphens/>
        <w:spacing w:line="360" w:lineRule="auto"/>
        <w:jc w:val="both"/>
        <w:rPr>
          <w:rFonts w:cstheme="minorHAnsi"/>
        </w:rPr>
      </w:pPr>
      <w:bookmarkStart w:id="39" w:name="_Toc192610029"/>
      <w:r w:rsidRPr="00F74232">
        <w:rPr>
          <w:rStyle w:val="Ttulo3Car"/>
          <w:rFonts w:cstheme="minorHAnsi"/>
          <w:sz w:val="24"/>
          <w:szCs w:val="24"/>
        </w:rPr>
        <w:t xml:space="preserve">Modelo </w:t>
      </w:r>
      <w:proofErr w:type="gramStart"/>
      <w:r w:rsidRPr="00F74232">
        <w:rPr>
          <w:rStyle w:val="Ttulo3Car"/>
          <w:rFonts w:cstheme="minorHAnsi"/>
          <w:sz w:val="24"/>
          <w:szCs w:val="24"/>
        </w:rPr>
        <w:t>349</w:t>
      </w:r>
      <w:bookmarkEnd w:id="39"/>
      <w:r w:rsidRPr="00F74232">
        <w:rPr>
          <w:rFonts w:cstheme="minorHAnsi"/>
        </w:rPr>
        <w:t xml:space="preserve"> :</w:t>
      </w:r>
      <w:proofErr w:type="gramEnd"/>
      <w:r w:rsidRPr="00F74232">
        <w:rPr>
          <w:rFonts w:cstheme="minorHAnsi"/>
        </w:rPr>
        <w:t xml:space="preserve"> Si la empresa realiza operaciones con clientes o proveedores de la UE, deberá presentar esta declaración de operaciones intracomunitarias.</w:t>
      </w:r>
    </w:p>
    <w:p w14:paraId="49D54135" w14:textId="77777777" w:rsidR="002579A5" w:rsidRPr="00F74232" w:rsidRDefault="002579A5" w:rsidP="002579A5">
      <w:pPr>
        <w:numPr>
          <w:ilvl w:val="0"/>
          <w:numId w:val="12"/>
        </w:numPr>
        <w:suppressAutoHyphens/>
        <w:spacing w:line="360" w:lineRule="auto"/>
        <w:jc w:val="both"/>
        <w:rPr>
          <w:rFonts w:cstheme="minorHAnsi"/>
        </w:rPr>
      </w:pPr>
      <w:bookmarkStart w:id="40" w:name="_Toc192610030"/>
      <w:r w:rsidRPr="00F74232">
        <w:rPr>
          <w:rStyle w:val="Ttulo3Car"/>
          <w:rFonts w:cstheme="minorHAnsi"/>
          <w:sz w:val="24"/>
          <w:szCs w:val="24"/>
        </w:rPr>
        <w:t xml:space="preserve">Libros contables </w:t>
      </w:r>
      <w:proofErr w:type="gramStart"/>
      <w:r w:rsidRPr="00F74232">
        <w:rPr>
          <w:rStyle w:val="Ttulo3Car"/>
          <w:rFonts w:cstheme="minorHAnsi"/>
          <w:sz w:val="24"/>
          <w:szCs w:val="24"/>
        </w:rPr>
        <w:t>obligatorios</w:t>
      </w:r>
      <w:bookmarkEnd w:id="40"/>
      <w:r w:rsidRPr="00F74232">
        <w:rPr>
          <w:rFonts w:cstheme="minorHAnsi"/>
        </w:rPr>
        <w:t xml:space="preserve"> :</w:t>
      </w:r>
      <w:proofErr w:type="gramEnd"/>
      <w:r w:rsidRPr="00F74232">
        <w:rPr>
          <w:rFonts w:cstheme="minorHAnsi"/>
        </w:rPr>
        <w:t xml:space="preserve"> La SL debe llevar un control de su </w:t>
      </w:r>
      <w:r w:rsidRPr="00F74232">
        <w:rPr>
          <w:rFonts w:cstheme="minorHAnsi"/>
          <w:b/>
          <w:bCs/>
        </w:rPr>
        <w:t>contabilidad</w:t>
      </w:r>
      <w:r w:rsidRPr="00F74232">
        <w:rPr>
          <w:rFonts w:cstheme="minorHAnsi"/>
        </w:rPr>
        <w:t xml:space="preserve"> y registrar todas las operaciones económicas en </w:t>
      </w:r>
      <w:r w:rsidRPr="00F74232">
        <w:rPr>
          <w:rFonts w:cstheme="minorHAnsi"/>
          <w:b/>
          <w:bCs/>
        </w:rPr>
        <w:t>libros contables oficiales</w:t>
      </w:r>
      <w:r w:rsidRPr="00F74232">
        <w:rPr>
          <w:rFonts w:cstheme="minorHAnsi"/>
        </w:rPr>
        <w:t xml:space="preserve"> (libro diario, libro de inventarios y cuentas anuales).</w:t>
      </w:r>
    </w:p>
    <w:p w14:paraId="15335F55" w14:textId="77777777" w:rsidR="002579A5" w:rsidRPr="00F74232" w:rsidRDefault="002579A5" w:rsidP="002579A5">
      <w:pPr>
        <w:spacing w:line="360" w:lineRule="auto"/>
        <w:jc w:val="both"/>
        <w:rPr>
          <w:rFonts w:cstheme="minorHAnsi"/>
          <w:sz w:val="32"/>
          <w:szCs w:val="32"/>
          <w:u w:val="single"/>
        </w:rPr>
      </w:pPr>
    </w:p>
    <w:p w14:paraId="6EDCECFC" w14:textId="77777777" w:rsidR="002579A5" w:rsidRPr="00F74232" w:rsidRDefault="002579A5" w:rsidP="002579A5">
      <w:pPr>
        <w:pStyle w:val="Ttulo2"/>
        <w:spacing w:line="360" w:lineRule="auto"/>
        <w:jc w:val="both"/>
        <w:rPr>
          <w:rFonts w:asciiTheme="minorHAnsi" w:hAnsiTheme="minorHAnsi" w:cstheme="minorHAnsi"/>
          <w:sz w:val="24"/>
          <w:szCs w:val="24"/>
        </w:rPr>
      </w:pPr>
      <w:bookmarkStart w:id="41" w:name="_Toc192610031"/>
      <w:r w:rsidRPr="00F74232">
        <w:rPr>
          <w:rFonts w:asciiTheme="minorHAnsi" w:hAnsiTheme="minorHAnsi" w:cstheme="minorHAnsi"/>
          <w:sz w:val="24"/>
          <w:szCs w:val="24"/>
        </w:rPr>
        <w:lastRenderedPageBreak/>
        <w:t>PREVENCION DE RIESGOS LABORALES(LPRL)</w:t>
      </w:r>
      <w:bookmarkEnd w:id="41"/>
    </w:p>
    <w:p w14:paraId="2C7C66BA" w14:textId="77777777" w:rsidR="002579A5" w:rsidRPr="00F74232" w:rsidRDefault="002579A5" w:rsidP="002579A5">
      <w:pPr>
        <w:spacing w:line="360" w:lineRule="auto"/>
        <w:jc w:val="both"/>
        <w:rPr>
          <w:rFonts w:cstheme="minorHAnsi"/>
        </w:rPr>
      </w:pPr>
      <w:r w:rsidRPr="00F74232">
        <w:rPr>
          <w:rFonts w:cstheme="minorHAnsi"/>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3B7DA5B1" w14:textId="77777777" w:rsidR="002579A5" w:rsidRPr="00F74232" w:rsidRDefault="002579A5" w:rsidP="002579A5">
      <w:pPr>
        <w:spacing w:line="360" w:lineRule="auto"/>
        <w:jc w:val="both"/>
        <w:rPr>
          <w:rFonts w:cstheme="minorHAnsi"/>
        </w:rPr>
      </w:pPr>
    </w:p>
    <w:p w14:paraId="5E4A5303" w14:textId="77777777" w:rsidR="002579A5" w:rsidRPr="00F74232" w:rsidRDefault="002579A5" w:rsidP="002579A5">
      <w:pPr>
        <w:pStyle w:val="Ttulo3"/>
        <w:spacing w:line="360" w:lineRule="auto"/>
        <w:jc w:val="both"/>
        <w:rPr>
          <w:rFonts w:cstheme="minorHAnsi"/>
          <w:sz w:val="24"/>
          <w:szCs w:val="24"/>
        </w:rPr>
      </w:pPr>
      <w:bookmarkStart w:id="42" w:name="_Toc192610032"/>
      <w:r w:rsidRPr="00F74232">
        <w:rPr>
          <w:rFonts w:cstheme="minorHAnsi"/>
          <w:sz w:val="24"/>
          <w:szCs w:val="24"/>
        </w:rPr>
        <w:t>Evaluación de riesgos</w:t>
      </w:r>
      <w:bookmarkEnd w:id="42"/>
    </w:p>
    <w:p w14:paraId="645F8084" w14:textId="77777777" w:rsidR="002579A5" w:rsidRPr="00F74232" w:rsidRDefault="002579A5" w:rsidP="002579A5">
      <w:pPr>
        <w:spacing w:line="360" w:lineRule="auto"/>
        <w:jc w:val="both"/>
        <w:rPr>
          <w:rFonts w:cstheme="minorHAnsi"/>
        </w:rPr>
      </w:pPr>
      <w:r w:rsidRPr="00F74232">
        <w:rPr>
          <w:rFonts w:cstheme="minorHAnsi"/>
        </w:rPr>
        <w:t>De acuerdo con el Real Decreto 488/1997, es obligatorio realizar una evaluación de riesgos específica para puestos que implican el uso de PVD. Esta evaluación debe centrarse en identificar y prevenir posibles problemas de salud relacionados con:</w:t>
      </w:r>
    </w:p>
    <w:p w14:paraId="3ED22D68" w14:textId="77777777" w:rsidR="002579A5" w:rsidRPr="00F74232" w:rsidRDefault="002579A5" w:rsidP="002579A5">
      <w:pPr>
        <w:numPr>
          <w:ilvl w:val="0"/>
          <w:numId w:val="13"/>
        </w:numPr>
        <w:suppressAutoHyphens/>
        <w:spacing w:line="360" w:lineRule="auto"/>
        <w:jc w:val="both"/>
        <w:rPr>
          <w:rFonts w:cstheme="minorHAnsi"/>
        </w:rPr>
      </w:pPr>
      <w:r w:rsidRPr="00F74232">
        <w:rPr>
          <w:rStyle w:val="Ttulo4Car"/>
          <w:rFonts w:cstheme="minorHAnsi"/>
        </w:rPr>
        <w:t>Fatiga visual:</w:t>
      </w:r>
      <w:r w:rsidRPr="00F74232">
        <w:rPr>
          <w:rFonts w:cstheme="minorHAnsi"/>
        </w:rPr>
        <w:t xml:space="preserve"> Derivada de condiciones inadecuadas de iluminación, reflejos en la pantalla o una mala disposición del equipo.</w:t>
      </w:r>
    </w:p>
    <w:p w14:paraId="2024C660" w14:textId="77777777" w:rsidR="002579A5" w:rsidRPr="00F74232" w:rsidRDefault="002579A5" w:rsidP="002579A5">
      <w:pPr>
        <w:numPr>
          <w:ilvl w:val="0"/>
          <w:numId w:val="13"/>
        </w:numPr>
        <w:suppressAutoHyphens/>
        <w:spacing w:line="360" w:lineRule="auto"/>
        <w:jc w:val="both"/>
        <w:rPr>
          <w:rFonts w:cstheme="minorHAnsi"/>
        </w:rPr>
      </w:pPr>
      <w:r w:rsidRPr="00F74232">
        <w:rPr>
          <w:rStyle w:val="Ttulo4Car"/>
          <w:rFonts w:cstheme="minorHAnsi"/>
        </w:rPr>
        <w:t>Trastornos musculoesqueléticos:</w:t>
      </w:r>
      <w:r w:rsidRPr="00F74232">
        <w:rPr>
          <w:rFonts w:cstheme="minorHAnsi"/>
        </w:rPr>
        <w:t xml:space="preserve"> Causados ​​por posturas incorrectas, mobiliario inadecuado o una organización deficiente del espacio de trabajo.</w:t>
      </w:r>
    </w:p>
    <w:p w14:paraId="3DDB1150" w14:textId="77777777" w:rsidR="002579A5" w:rsidRPr="00F74232" w:rsidRDefault="002579A5" w:rsidP="002579A5">
      <w:pPr>
        <w:numPr>
          <w:ilvl w:val="0"/>
          <w:numId w:val="13"/>
        </w:numPr>
        <w:suppressAutoHyphens/>
        <w:spacing w:line="360" w:lineRule="auto"/>
        <w:jc w:val="both"/>
        <w:rPr>
          <w:rFonts w:cstheme="minorHAnsi"/>
        </w:rPr>
      </w:pPr>
      <w:r w:rsidRPr="00F74232">
        <w:rPr>
          <w:rStyle w:val="Ttulo4Car"/>
          <w:rFonts w:cstheme="minorHAnsi"/>
        </w:rPr>
        <w:t>Estrés y carga mental:</w:t>
      </w:r>
      <w:r w:rsidRPr="00F74232">
        <w:rPr>
          <w:rFonts w:cstheme="minorHAnsi"/>
        </w:rPr>
        <w:t xml:space="preserve"> Asociados a una excesiva carga de trabajo, monotonía o falta de control sobre las tareas.</w:t>
      </w:r>
    </w:p>
    <w:p w14:paraId="18340BFF" w14:textId="77777777" w:rsidR="002579A5" w:rsidRPr="00F74232" w:rsidRDefault="002579A5" w:rsidP="002579A5">
      <w:pPr>
        <w:spacing w:line="360" w:lineRule="auto"/>
        <w:ind w:left="720"/>
        <w:jc w:val="both"/>
        <w:rPr>
          <w:rFonts w:cstheme="minorHAnsi"/>
        </w:rPr>
      </w:pPr>
    </w:p>
    <w:p w14:paraId="1FBCF8A0" w14:textId="77777777" w:rsidR="002579A5" w:rsidRPr="00F74232" w:rsidRDefault="002579A5" w:rsidP="002579A5">
      <w:pPr>
        <w:pStyle w:val="Ttulo3"/>
        <w:spacing w:line="360" w:lineRule="auto"/>
        <w:jc w:val="both"/>
        <w:rPr>
          <w:rFonts w:cstheme="minorHAnsi"/>
          <w:sz w:val="24"/>
          <w:szCs w:val="24"/>
        </w:rPr>
      </w:pPr>
      <w:bookmarkStart w:id="43" w:name="_Toc192610033"/>
      <w:r w:rsidRPr="00F74232">
        <w:rPr>
          <w:rFonts w:cstheme="minorHAnsi"/>
          <w:sz w:val="24"/>
          <w:szCs w:val="24"/>
        </w:rPr>
        <w:t>Diseño del Puesto de Trabajo</w:t>
      </w:r>
      <w:bookmarkEnd w:id="43"/>
    </w:p>
    <w:p w14:paraId="2F9AD470" w14:textId="77777777" w:rsidR="002579A5" w:rsidRPr="00F74232" w:rsidRDefault="002579A5" w:rsidP="002579A5">
      <w:pPr>
        <w:spacing w:line="360" w:lineRule="auto"/>
        <w:jc w:val="both"/>
        <w:rPr>
          <w:rFonts w:cstheme="minorHAnsi"/>
        </w:rPr>
      </w:pPr>
      <w:r w:rsidRPr="00F74232">
        <w:rPr>
          <w:rFonts w:cstheme="minorHAnsi"/>
        </w:rPr>
        <w:t>Para mitigar estos riesgos, se deben considerar los siguientes aspectos en el diseño del puesto de trabajo:</w:t>
      </w:r>
    </w:p>
    <w:p w14:paraId="61D49D02" w14:textId="77777777" w:rsidR="002579A5" w:rsidRPr="00F74232" w:rsidRDefault="002579A5" w:rsidP="002579A5">
      <w:pPr>
        <w:pStyle w:val="Ttulo4"/>
        <w:spacing w:line="360" w:lineRule="auto"/>
        <w:jc w:val="both"/>
        <w:rPr>
          <w:rFonts w:cstheme="minorHAnsi"/>
        </w:rPr>
      </w:pPr>
      <w:r w:rsidRPr="00F74232">
        <w:rPr>
          <w:rFonts w:cstheme="minorHAnsi"/>
        </w:rPr>
        <w:t>Pantalla:</w:t>
      </w:r>
    </w:p>
    <w:p w14:paraId="34984B24"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Debe ser estable, con imágenes claras y sin parpadeos.</w:t>
      </w:r>
    </w:p>
    <w:p w14:paraId="51876FC1"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La orientación y el brillo deben ser ajustables para evitar reflejos y deslumbramientos.</w:t>
      </w:r>
    </w:p>
    <w:p w14:paraId="53D72A7C" w14:textId="77777777" w:rsidR="002579A5" w:rsidRPr="00F74232" w:rsidRDefault="002579A5" w:rsidP="002579A5">
      <w:pPr>
        <w:pStyle w:val="Ttulo4"/>
        <w:spacing w:line="360" w:lineRule="auto"/>
        <w:jc w:val="both"/>
        <w:rPr>
          <w:rFonts w:cstheme="minorHAnsi"/>
        </w:rPr>
      </w:pPr>
      <w:r w:rsidRPr="00F74232">
        <w:rPr>
          <w:rFonts w:cstheme="minorHAnsi"/>
        </w:rPr>
        <w:t>Teclado:</w:t>
      </w:r>
    </w:p>
    <w:p w14:paraId="0085BC0E"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Inclinable e independiente de la pantalla, permitiendo una postura cómoda que no provoca cansancio en brazos o manos.</w:t>
      </w:r>
    </w:p>
    <w:p w14:paraId="258C12DE"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lastRenderedPageBreak/>
        <w:t>Superficie mate para evitar reflejos.</w:t>
      </w:r>
    </w:p>
    <w:p w14:paraId="09BCA7D1" w14:textId="77777777" w:rsidR="002579A5" w:rsidRPr="00F74232" w:rsidRDefault="002579A5" w:rsidP="002579A5">
      <w:pPr>
        <w:pStyle w:val="Ttulo4"/>
        <w:spacing w:line="360" w:lineRule="auto"/>
        <w:jc w:val="both"/>
        <w:rPr>
          <w:rFonts w:cstheme="minorHAnsi"/>
        </w:rPr>
      </w:pPr>
      <w:r w:rsidRPr="00F74232">
        <w:rPr>
          <w:rFonts w:cstheme="minorHAnsi"/>
        </w:rPr>
        <w:t>Mobiliario:</w:t>
      </w:r>
    </w:p>
    <w:p w14:paraId="257EC1C0"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La mesa debe ofrecer espacio suficiente para una disposición flexible del equipo.</w:t>
      </w:r>
    </w:p>
    <w:p w14:paraId="0ADBA328"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La silla debe ser estable, ajustable en altura y con respaldo reclinable que proporcione soporte lumbar adecuado.</w:t>
      </w:r>
    </w:p>
    <w:p w14:paraId="270EDA6F" w14:textId="77777777" w:rsidR="002579A5" w:rsidRPr="00F74232" w:rsidRDefault="002579A5" w:rsidP="002579A5">
      <w:pPr>
        <w:pStyle w:val="Ttulo4"/>
        <w:spacing w:line="360" w:lineRule="auto"/>
        <w:jc w:val="both"/>
        <w:rPr>
          <w:rFonts w:cstheme="minorHAnsi"/>
        </w:rPr>
      </w:pPr>
      <w:r w:rsidRPr="00F74232">
        <w:rPr>
          <w:rFonts w:cstheme="minorHAnsi"/>
        </w:rPr>
        <w:t>Entorno:</w:t>
      </w:r>
    </w:p>
    <w:p w14:paraId="7FDEAC8C"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Iluminación adecuada, preferiblemente natural, evitando reflejos directos en la pantalla.</w:t>
      </w:r>
    </w:p>
    <w:p w14:paraId="1C8E85B6" w14:textId="77777777" w:rsidR="002579A5" w:rsidRPr="00F74232" w:rsidRDefault="002579A5" w:rsidP="002579A5">
      <w:pPr>
        <w:numPr>
          <w:ilvl w:val="1"/>
          <w:numId w:val="14"/>
        </w:numPr>
        <w:suppressAutoHyphens/>
        <w:spacing w:line="360" w:lineRule="auto"/>
        <w:jc w:val="both"/>
        <w:rPr>
          <w:rFonts w:cstheme="minorHAnsi"/>
        </w:rPr>
      </w:pPr>
      <w:r w:rsidRPr="00F74232">
        <w:rPr>
          <w:rFonts w:cstheme="minorHAnsi"/>
        </w:rPr>
        <w:t>Condiciones ambientales de temperatura y humedad que garantizan el confort.</w:t>
      </w:r>
    </w:p>
    <w:p w14:paraId="22AC6951" w14:textId="77777777" w:rsidR="002579A5" w:rsidRPr="00F74232" w:rsidRDefault="002579A5" w:rsidP="002579A5">
      <w:pPr>
        <w:spacing w:line="360" w:lineRule="auto"/>
        <w:ind w:left="1440"/>
        <w:jc w:val="both"/>
        <w:rPr>
          <w:rFonts w:cstheme="minorHAnsi"/>
        </w:rPr>
      </w:pPr>
    </w:p>
    <w:p w14:paraId="4B5105DE" w14:textId="77777777" w:rsidR="002579A5" w:rsidRPr="00F74232" w:rsidRDefault="002579A5" w:rsidP="002579A5">
      <w:pPr>
        <w:pStyle w:val="Ttulo3"/>
        <w:spacing w:line="360" w:lineRule="auto"/>
        <w:jc w:val="both"/>
        <w:rPr>
          <w:rFonts w:cstheme="minorHAnsi"/>
          <w:sz w:val="24"/>
          <w:szCs w:val="24"/>
        </w:rPr>
      </w:pPr>
      <w:bookmarkStart w:id="44" w:name="_Toc192610034"/>
      <w:r w:rsidRPr="00F74232">
        <w:rPr>
          <w:rFonts w:cstheme="minorHAnsi"/>
          <w:sz w:val="24"/>
          <w:szCs w:val="24"/>
        </w:rPr>
        <w:t>Pausas y Organización del Trabajo:</w:t>
      </w:r>
      <w:bookmarkEnd w:id="44"/>
    </w:p>
    <w:p w14:paraId="7E5AED63" w14:textId="77777777" w:rsidR="002579A5" w:rsidRPr="00F74232" w:rsidRDefault="002579A5" w:rsidP="002579A5">
      <w:pPr>
        <w:spacing w:line="360" w:lineRule="auto"/>
        <w:jc w:val="both"/>
        <w:rPr>
          <w:rFonts w:cstheme="minorHAnsi"/>
        </w:rPr>
      </w:pPr>
      <w:r w:rsidRPr="00F74232">
        <w:rPr>
          <w:rFonts w:cstheme="minorHAnsi"/>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0151E3B5" w14:textId="77777777" w:rsidR="002579A5" w:rsidRPr="00F74232" w:rsidRDefault="002579A5" w:rsidP="002579A5">
      <w:pPr>
        <w:pStyle w:val="Ttulo3"/>
        <w:spacing w:line="360" w:lineRule="auto"/>
        <w:jc w:val="both"/>
        <w:rPr>
          <w:rFonts w:cstheme="minorHAnsi"/>
          <w:sz w:val="24"/>
          <w:szCs w:val="24"/>
        </w:rPr>
      </w:pPr>
      <w:bookmarkStart w:id="45" w:name="_Toc192610035"/>
      <w:r w:rsidRPr="00F74232">
        <w:rPr>
          <w:rFonts w:cstheme="minorHAnsi"/>
          <w:sz w:val="24"/>
          <w:szCs w:val="24"/>
        </w:rPr>
        <w:t>Formación e Información:</w:t>
      </w:r>
      <w:bookmarkEnd w:id="45"/>
    </w:p>
    <w:p w14:paraId="3D994A3B" w14:textId="77777777" w:rsidR="002579A5" w:rsidRPr="00F74232" w:rsidRDefault="002579A5" w:rsidP="002579A5">
      <w:pPr>
        <w:spacing w:line="360" w:lineRule="auto"/>
        <w:jc w:val="both"/>
        <w:rPr>
          <w:rFonts w:cstheme="minorHAnsi"/>
        </w:rPr>
      </w:pPr>
      <w:r w:rsidRPr="00F74232">
        <w:rPr>
          <w:rFonts w:cstheme="minorHAnsi"/>
        </w:rPr>
        <w:t>Aunque inicialmente será el único trabajador, es fundamental adquirir formación en ergonomía y buenas prácticas en el uso de PVD. Esta formación incluye:</w:t>
      </w:r>
    </w:p>
    <w:p w14:paraId="3CC18B1B" w14:textId="77777777" w:rsidR="002579A5" w:rsidRPr="00F74232" w:rsidRDefault="002579A5" w:rsidP="002579A5">
      <w:pPr>
        <w:numPr>
          <w:ilvl w:val="0"/>
          <w:numId w:val="15"/>
        </w:numPr>
        <w:suppressAutoHyphens/>
        <w:spacing w:line="360" w:lineRule="auto"/>
        <w:jc w:val="both"/>
        <w:rPr>
          <w:rFonts w:cstheme="minorHAnsi"/>
        </w:rPr>
      </w:pPr>
      <w:r w:rsidRPr="00F74232">
        <w:rPr>
          <w:rFonts w:cstheme="minorHAnsi"/>
        </w:rPr>
        <w:t>Técnicas para ajustar correctamente el puesto de trabajo.</w:t>
      </w:r>
    </w:p>
    <w:p w14:paraId="68026FA9" w14:textId="77777777" w:rsidR="002579A5" w:rsidRPr="00F74232" w:rsidRDefault="002579A5" w:rsidP="002579A5">
      <w:pPr>
        <w:numPr>
          <w:ilvl w:val="0"/>
          <w:numId w:val="15"/>
        </w:numPr>
        <w:suppressAutoHyphens/>
        <w:spacing w:line="360" w:lineRule="auto"/>
        <w:jc w:val="both"/>
        <w:rPr>
          <w:rFonts w:cstheme="minorHAnsi"/>
        </w:rPr>
      </w:pPr>
      <w:r w:rsidRPr="00F74232">
        <w:rPr>
          <w:rFonts w:cstheme="minorHAnsi"/>
        </w:rPr>
        <w:t>Ejercicios de estiramiento y relajación para prevenir tensiones musculares.</w:t>
      </w:r>
    </w:p>
    <w:p w14:paraId="408292F7" w14:textId="77777777" w:rsidR="002579A5" w:rsidRPr="00F74232" w:rsidRDefault="002579A5" w:rsidP="002579A5">
      <w:pPr>
        <w:numPr>
          <w:ilvl w:val="0"/>
          <w:numId w:val="15"/>
        </w:numPr>
        <w:suppressAutoHyphens/>
        <w:spacing w:line="360" w:lineRule="auto"/>
        <w:jc w:val="both"/>
        <w:rPr>
          <w:rFonts w:cstheme="minorHAnsi"/>
        </w:rPr>
      </w:pPr>
      <w:r w:rsidRPr="00F74232">
        <w:rPr>
          <w:rFonts w:cstheme="minorHAnsi"/>
        </w:rPr>
        <w:t>Hábitos para reducir la fatiga visual, como parpadeos frecuentes y enfoque a distintas distancias.</w:t>
      </w:r>
    </w:p>
    <w:p w14:paraId="6C4CEF23" w14:textId="77777777" w:rsidR="002579A5" w:rsidRPr="00F74232" w:rsidRDefault="002579A5" w:rsidP="002579A5">
      <w:pPr>
        <w:spacing w:line="360" w:lineRule="auto"/>
        <w:jc w:val="both"/>
        <w:rPr>
          <w:rFonts w:cstheme="minorHAnsi"/>
        </w:rPr>
      </w:pPr>
    </w:p>
    <w:p w14:paraId="5E7EF0A6" w14:textId="77777777" w:rsidR="002579A5" w:rsidRPr="00F74232" w:rsidRDefault="002579A5" w:rsidP="002579A5">
      <w:pPr>
        <w:spacing w:line="360" w:lineRule="auto"/>
        <w:jc w:val="both"/>
        <w:rPr>
          <w:rFonts w:cstheme="minorHAnsi"/>
        </w:rPr>
      </w:pPr>
    </w:p>
    <w:p w14:paraId="46E2EF8A" w14:textId="77777777" w:rsidR="002579A5" w:rsidRPr="00F74232" w:rsidRDefault="002579A5" w:rsidP="002579A5">
      <w:pPr>
        <w:spacing w:line="360" w:lineRule="auto"/>
        <w:jc w:val="both"/>
        <w:rPr>
          <w:rFonts w:cstheme="minorHAnsi"/>
        </w:rPr>
      </w:pPr>
      <w:r w:rsidRPr="00F74232">
        <w:rPr>
          <w:rFonts w:cstheme="minorHAnsi"/>
        </w:rPr>
        <w:lastRenderedPageBreak/>
        <w:t>Estas preventivas no solo garantizarán un entorno de trabajo seguro y saludable desde el inicio de la actividad de VODTEC, sino que también sentarán las bases para una cultura preventiva sólida que beneficiará a futuros empleados.</w:t>
      </w:r>
    </w:p>
    <w:p w14:paraId="0B0C55CE" w14:textId="77777777" w:rsidR="002579A5" w:rsidRPr="00F74232" w:rsidRDefault="002579A5" w:rsidP="002579A5">
      <w:pPr>
        <w:spacing w:line="360" w:lineRule="auto"/>
        <w:jc w:val="both"/>
        <w:rPr>
          <w:rFonts w:cstheme="minorHAnsi"/>
        </w:rPr>
      </w:pPr>
      <w:r w:rsidRPr="00F74232">
        <w:rPr>
          <w:rFonts w:cstheme="minorHAnsi"/>
          <w:i/>
          <w:iCs/>
        </w:rPr>
        <w:t>Información extraída de la "Guía técnica para la evaluación y prevención de los riesgos relativos a la utilización de equipos con pantallas de visualización" del Instituto Nacional de Seguridad y Salud en el Trabajo (INSST).</w:t>
      </w:r>
    </w:p>
    <w:p w14:paraId="73447D0D" w14:textId="77777777" w:rsidR="002579A5" w:rsidRPr="00D87450" w:rsidRDefault="002579A5" w:rsidP="002579A5">
      <w:pPr>
        <w:spacing w:line="360" w:lineRule="auto"/>
        <w:rPr>
          <w:rFonts w:cstheme="minorHAnsi"/>
        </w:rPr>
      </w:pPr>
    </w:p>
    <w:p w14:paraId="257E44ED" w14:textId="77777777" w:rsidR="002579A5" w:rsidRDefault="002579A5" w:rsidP="002579A5">
      <w:pPr>
        <w:spacing w:line="360" w:lineRule="auto"/>
        <w:rPr>
          <w:sz w:val="32"/>
          <w:szCs w:val="32"/>
        </w:rPr>
      </w:pPr>
    </w:p>
    <w:p w14:paraId="32D4D3D0" w14:textId="77777777" w:rsidR="005F5DCB" w:rsidRDefault="005F5DCB">
      <w:pPr>
        <w:tabs>
          <w:tab w:val="left" w:pos="709"/>
        </w:tabs>
        <w:spacing w:before="147" w:after="0" w:line="240" w:lineRule="auto"/>
        <w:jc w:val="both"/>
        <w:rPr>
          <w:rFonts w:ascii="Calibri" w:eastAsia="Calibri" w:hAnsi="Calibri" w:cs="Calibri"/>
          <w:spacing w:val="-2"/>
          <w:sz w:val="32"/>
        </w:rPr>
      </w:pPr>
    </w:p>
    <w:p w14:paraId="1E519E7F" w14:textId="77777777" w:rsidR="002579A5" w:rsidRDefault="002579A5">
      <w:pPr>
        <w:tabs>
          <w:tab w:val="left" w:pos="709"/>
        </w:tabs>
        <w:spacing w:before="147" w:after="0" w:line="240" w:lineRule="auto"/>
        <w:jc w:val="both"/>
        <w:rPr>
          <w:rFonts w:ascii="Calibri" w:eastAsia="Calibri" w:hAnsi="Calibri" w:cs="Calibri"/>
          <w:spacing w:val="-2"/>
          <w:sz w:val="32"/>
        </w:rPr>
      </w:pPr>
    </w:p>
    <w:p w14:paraId="22249C4A" w14:textId="77777777" w:rsidR="002579A5" w:rsidRDefault="002579A5">
      <w:pPr>
        <w:tabs>
          <w:tab w:val="left" w:pos="709"/>
        </w:tabs>
        <w:spacing w:before="147" w:after="0" w:line="240" w:lineRule="auto"/>
        <w:jc w:val="both"/>
        <w:rPr>
          <w:rFonts w:ascii="Calibri" w:eastAsia="Calibri" w:hAnsi="Calibri" w:cs="Calibri"/>
          <w:spacing w:val="-2"/>
          <w:sz w:val="32"/>
        </w:rPr>
      </w:pPr>
    </w:p>
    <w:p w14:paraId="3654A5B2" w14:textId="77777777" w:rsidR="002579A5" w:rsidRDefault="002579A5">
      <w:pPr>
        <w:tabs>
          <w:tab w:val="left" w:pos="709"/>
        </w:tabs>
        <w:spacing w:before="147" w:after="0" w:line="240" w:lineRule="auto"/>
        <w:jc w:val="both"/>
        <w:rPr>
          <w:rFonts w:ascii="Calibri" w:eastAsia="Calibri" w:hAnsi="Calibri" w:cs="Calibri"/>
          <w:spacing w:val="-2"/>
          <w:sz w:val="32"/>
        </w:rPr>
      </w:pPr>
    </w:p>
    <w:p w14:paraId="16EE69D1" w14:textId="77777777" w:rsidR="002579A5" w:rsidRDefault="002579A5">
      <w:pPr>
        <w:tabs>
          <w:tab w:val="left" w:pos="709"/>
        </w:tabs>
        <w:spacing w:before="147" w:after="0" w:line="240" w:lineRule="auto"/>
        <w:jc w:val="both"/>
        <w:rPr>
          <w:rFonts w:ascii="Calibri" w:eastAsia="Calibri" w:hAnsi="Calibri" w:cs="Calibri"/>
          <w:spacing w:val="-2"/>
          <w:sz w:val="32"/>
        </w:rPr>
      </w:pPr>
    </w:p>
    <w:p w14:paraId="5DC44C24" w14:textId="77777777" w:rsidR="002579A5" w:rsidRDefault="002579A5">
      <w:pPr>
        <w:tabs>
          <w:tab w:val="left" w:pos="709"/>
        </w:tabs>
        <w:spacing w:before="147" w:after="0" w:line="240" w:lineRule="auto"/>
        <w:jc w:val="both"/>
        <w:rPr>
          <w:rFonts w:ascii="Calibri" w:eastAsia="Calibri" w:hAnsi="Calibri" w:cs="Calibri"/>
          <w:spacing w:val="-2"/>
          <w:sz w:val="32"/>
        </w:rPr>
      </w:pPr>
    </w:p>
    <w:p w14:paraId="682B996B" w14:textId="77777777" w:rsidR="002579A5" w:rsidRDefault="002579A5">
      <w:pPr>
        <w:tabs>
          <w:tab w:val="left" w:pos="709"/>
        </w:tabs>
        <w:spacing w:before="147" w:after="0" w:line="240" w:lineRule="auto"/>
        <w:jc w:val="both"/>
        <w:rPr>
          <w:rFonts w:ascii="Calibri" w:eastAsia="Calibri" w:hAnsi="Calibri" w:cs="Calibri"/>
          <w:spacing w:val="-2"/>
          <w:sz w:val="32"/>
        </w:rPr>
      </w:pPr>
    </w:p>
    <w:p w14:paraId="5FB88EE8" w14:textId="77777777" w:rsidR="002579A5" w:rsidRDefault="002579A5">
      <w:pPr>
        <w:tabs>
          <w:tab w:val="left" w:pos="709"/>
        </w:tabs>
        <w:spacing w:before="147" w:after="0" w:line="240" w:lineRule="auto"/>
        <w:jc w:val="both"/>
        <w:rPr>
          <w:rFonts w:ascii="Calibri" w:eastAsia="Calibri" w:hAnsi="Calibri" w:cs="Calibri"/>
          <w:spacing w:val="-2"/>
          <w:sz w:val="32"/>
        </w:rPr>
      </w:pPr>
    </w:p>
    <w:p w14:paraId="6BF6283C" w14:textId="77777777" w:rsidR="002579A5" w:rsidRDefault="002579A5">
      <w:pPr>
        <w:tabs>
          <w:tab w:val="left" w:pos="709"/>
        </w:tabs>
        <w:spacing w:before="147" w:after="0" w:line="240" w:lineRule="auto"/>
        <w:jc w:val="both"/>
        <w:rPr>
          <w:rFonts w:ascii="Calibri" w:eastAsia="Calibri" w:hAnsi="Calibri" w:cs="Calibri"/>
          <w:spacing w:val="-2"/>
          <w:sz w:val="32"/>
        </w:rPr>
      </w:pPr>
    </w:p>
    <w:p w14:paraId="0CD947C5" w14:textId="77777777" w:rsidR="002579A5" w:rsidRDefault="002579A5">
      <w:pPr>
        <w:tabs>
          <w:tab w:val="left" w:pos="709"/>
        </w:tabs>
        <w:spacing w:before="147" w:after="0" w:line="240" w:lineRule="auto"/>
        <w:jc w:val="both"/>
        <w:rPr>
          <w:rFonts w:ascii="Calibri" w:eastAsia="Calibri" w:hAnsi="Calibri" w:cs="Calibri"/>
          <w:spacing w:val="-2"/>
          <w:sz w:val="32"/>
        </w:rPr>
      </w:pPr>
    </w:p>
    <w:p w14:paraId="35E4D6EC" w14:textId="77777777" w:rsidR="002579A5" w:rsidRDefault="002579A5">
      <w:pPr>
        <w:tabs>
          <w:tab w:val="left" w:pos="709"/>
        </w:tabs>
        <w:spacing w:before="147" w:after="0" w:line="240" w:lineRule="auto"/>
        <w:jc w:val="both"/>
        <w:rPr>
          <w:rFonts w:ascii="Calibri" w:eastAsia="Calibri" w:hAnsi="Calibri" w:cs="Calibri"/>
          <w:spacing w:val="-2"/>
          <w:sz w:val="32"/>
        </w:rPr>
      </w:pPr>
    </w:p>
    <w:p w14:paraId="0CA6A62E" w14:textId="77777777" w:rsidR="002579A5" w:rsidRDefault="002579A5">
      <w:pPr>
        <w:tabs>
          <w:tab w:val="left" w:pos="709"/>
        </w:tabs>
        <w:spacing w:before="147" w:after="0" w:line="240" w:lineRule="auto"/>
        <w:jc w:val="both"/>
        <w:rPr>
          <w:rFonts w:ascii="Calibri" w:eastAsia="Calibri" w:hAnsi="Calibri" w:cs="Calibri"/>
          <w:spacing w:val="-2"/>
          <w:sz w:val="32"/>
        </w:rPr>
      </w:pPr>
    </w:p>
    <w:p w14:paraId="79F48795" w14:textId="77777777" w:rsidR="00311039" w:rsidRDefault="00311039">
      <w:pPr>
        <w:tabs>
          <w:tab w:val="left" w:pos="709"/>
        </w:tabs>
        <w:spacing w:before="147" w:after="0" w:line="240" w:lineRule="auto"/>
        <w:jc w:val="both"/>
        <w:rPr>
          <w:rFonts w:ascii="Calibri" w:eastAsia="Calibri" w:hAnsi="Calibri" w:cs="Calibri"/>
          <w:spacing w:val="-2"/>
          <w:sz w:val="32"/>
        </w:rPr>
      </w:pPr>
    </w:p>
    <w:p w14:paraId="3435F27A" w14:textId="77777777" w:rsidR="00311039" w:rsidRDefault="00311039">
      <w:pPr>
        <w:tabs>
          <w:tab w:val="left" w:pos="709"/>
        </w:tabs>
        <w:spacing w:before="147" w:after="0" w:line="240" w:lineRule="auto"/>
        <w:jc w:val="both"/>
        <w:rPr>
          <w:rFonts w:ascii="Calibri" w:eastAsia="Calibri" w:hAnsi="Calibri" w:cs="Calibri"/>
          <w:spacing w:val="-2"/>
          <w:sz w:val="32"/>
        </w:rPr>
      </w:pPr>
    </w:p>
    <w:p w14:paraId="28F80A54" w14:textId="77777777" w:rsidR="002579A5" w:rsidRDefault="002579A5">
      <w:pPr>
        <w:tabs>
          <w:tab w:val="left" w:pos="709"/>
        </w:tabs>
        <w:spacing w:before="147" w:after="0" w:line="240" w:lineRule="auto"/>
        <w:jc w:val="both"/>
        <w:rPr>
          <w:rFonts w:ascii="Calibri" w:eastAsia="Calibri" w:hAnsi="Calibri" w:cs="Calibri"/>
          <w:spacing w:val="-2"/>
          <w:sz w:val="32"/>
        </w:rPr>
      </w:pPr>
    </w:p>
    <w:p w14:paraId="79BE02DE" w14:textId="77777777" w:rsidR="002579A5" w:rsidRDefault="002579A5">
      <w:pPr>
        <w:tabs>
          <w:tab w:val="left" w:pos="709"/>
        </w:tabs>
        <w:spacing w:before="147" w:after="0" w:line="240" w:lineRule="auto"/>
        <w:jc w:val="both"/>
        <w:rPr>
          <w:rFonts w:ascii="Calibri" w:eastAsia="Calibri" w:hAnsi="Calibri" w:cs="Calibri"/>
          <w:spacing w:val="-2"/>
          <w:sz w:val="32"/>
        </w:rPr>
      </w:pPr>
    </w:p>
    <w:p w14:paraId="371CD423" w14:textId="1AA289F8" w:rsidR="002579A5" w:rsidRPr="00F74232" w:rsidRDefault="002579A5" w:rsidP="00F74232">
      <w:pPr>
        <w:pStyle w:val="Ttulo1"/>
        <w:jc w:val="both"/>
        <w:rPr>
          <w:rFonts w:asciiTheme="minorHAnsi" w:eastAsia="Calibri" w:hAnsiTheme="minorHAnsi" w:cstheme="minorHAnsi"/>
        </w:rPr>
      </w:pPr>
      <w:r w:rsidRPr="002579A5">
        <w:rPr>
          <w:rFonts w:eastAsia="Calibri"/>
        </w:rPr>
        <w:lastRenderedPageBreak/>
        <w:t>A</w:t>
      </w:r>
      <w:r w:rsidRPr="00F74232">
        <w:rPr>
          <w:rFonts w:asciiTheme="minorHAnsi" w:eastAsia="Calibri" w:hAnsiTheme="minorHAnsi" w:cstheme="minorHAnsi"/>
        </w:rPr>
        <w:t xml:space="preserve">PARTADO </w:t>
      </w:r>
      <w:r w:rsidRPr="00F74232">
        <w:rPr>
          <w:rFonts w:asciiTheme="minorHAnsi" w:eastAsia="Calibri" w:hAnsiTheme="minorHAnsi" w:cstheme="minorHAnsi"/>
        </w:rPr>
        <w:t>2</w:t>
      </w:r>
      <w:r w:rsidRPr="00F74232">
        <w:rPr>
          <w:rFonts w:asciiTheme="minorHAnsi" w:eastAsia="Calibri" w:hAnsiTheme="minorHAnsi" w:cstheme="minorHAnsi"/>
        </w:rPr>
        <w:t>:</w:t>
      </w:r>
    </w:p>
    <w:p w14:paraId="41261B75" w14:textId="77777777" w:rsidR="002579A5" w:rsidRPr="00F74232" w:rsidRDefault="002579A5" w:rsidP="00F74232">
      <w:pPr>
        <w:tabs>
          <w:tab w:val="left" w:pos="709"/>
        </w:tabs>
        <w:spacing w:before="147" w:after="0" w:line="240" w:lineRule="auto"/>
        <w:jc w:val="both"/>
        <w:rPr>
          <w:rFonts w:eastAsia="Calibri" w:cstheme="minorHAnsi"/>
          <w:spacing w:val="-2"/>
          <w:sz w:val="32"/>
        </w:rPr>
      </w:pPr>
    </w:p>
    <w:p w14:paraId="29CEB432"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sz w:val="28"/>
        </w:rPr>
      </w:pPr>
      <w:r w:rsidRPr="00F74232">
        <w:rPr>
          <w:rFonts w:eastAsia="Calibri" w:cstheme="minorHAnsi"/>
          <w:b/>
          <w:spacing w:val="-2"/>
          <w:sz w:val="28"/>
        </w:rPr>
        <w:t xml:space="preserve">1. </w:t>
      </w:r>
      <w:r w:rsidRPr="00F74232">
        <w:rPr>
          <w:rStyle w:val="Ttulo2Car"/>
          <w:rFonts w:asciiTheme="minorHAnsi" w:hAnsiTheme="minorHAnsi" w:cstheme="minorHAnsi"/>
        </w:rPr>
        <w:t>Título del Proyecto</w:t>
      </w:r>
    </w:p>
    <w:p w14:paraId="79E3AFA3"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b/>
          <w:spacing w:val="-2"/>
        </w:rPr>
        <w:t xml:space="preserve">Bushido: Aplicación de </w:t>
      </w:r>
      <w:r w:rsidRPr="00F74232">
        <w:rPr>
          <w:rFonts w:eastAsia="Calibri" w:cstheme="minorHAnsi"/>
          <w:b/>
          <w:spacing w:val="-2"/>
          <w:u w:val="single"/>
        </w:rPr>
        <w:t>Gestión</w:t>
      </w:r>
      <w:r w:rsidRPr="00F74232">
        <w:rPr>
          <w:rFonts w:eastAsia="Calibri" w:cstheme="minorHAnsi"/>
          <w:b/>
          <w:spacing w:val="-2"/>
        </w:rPr>
        <w:t xml:space="preserve"> para un Centro de Ocio y Deporte</w:t>
      </w:r>
    </w:p>
    <w:p w14:paraId="2ED5F960"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sz w:val="28"/>
        </w:rPr>
      </w:pPr>
      <w:r w:rsidRPr="00F74232">
        <w:rPr>
          <w:rFonts w:eastAsia="Calibri" w:cstheme="minorHAnsi"/>
          <w:b/>
          <w:spacing w:val="-2"/>
          <w:sz w:val="28"/>
        </w:rPr>
        <w:t xml:space="preserve">2. </w:t>
      </w:r>
      <w:r w:rsidRPr="00F74232">
        <w:rPr>
          <w:rStyle w:val="Ttulo2Car"/>
          <w:rFonts w:asciiTheme="minorHAnsi" w:hAnsiTheme="minorHAnsi" w:cstheme="minorHAnsi"/>
        </w:rPr>
        <w:t>Descripción General del Proyecto</w:t>
      </w:r>
    </w:p>
    <w:p w14:paraId="61CCA6C6"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spacing w:val="-2"/>
        </w:rPr>
        <w:t xml:space="preserve">              La empresa </w:t>
      </w:r>
      <w:r w:rsidRPr="00F74232">
        <w:rPr>
          <w:rFonts w:eastAsia="Calibri" w:cstheme="minorHAnsi"/>
          <w:b/>
          <w:spacing w:val="-2"/>
        </w:rPr>
        <w:t>VODTEC</w:t>
      </w:r>
      <w:r w:rsidRPr="00F74232">
        <w:rPr>
          <w:rFonts w:eastAsia="Calibri" w:cstheme="minorHAnsi"/>
          <w:spacing w:val="-2"/>
        </w:rPr>
        <w:t xml:space="preserve"> se especializa en el desarrollo de aplicaciones tecnológicas adaptadas a diferentes sectores. En esta ocasión, hemos creado </w:t>
      </w:r>
      <w:r w:rsidRPr="00F74232">
        <w:rPr>
          <w:rFonts w:eastAsia="Calibri" w:cstheme="minorHAnsi"/>
          <w:b/>
          <w:spacing w:val="-2"/>
        </w:rPr>
        <w:t>Bushido</w:t>
      </w:r>
      <w:r w:rsidRPr="00F74232">
        <w:rPr>
          <w:rFonts w:eastAsia="Calibri" w:cstheme="minorHAnsi"/>
          <w:spacing w:val="-2"/>
        </w:rPr>
        <w:t>, una aplicación diseñada para mejorar la gestión de un complejo deportivo y de ocio que incluye:</w:t>
      </w:r>
    </w:p>
    <w:p w14:paraId="0520CC86" w14:textId="77777777" w:rsidR="005F5DCB" w:rsidRPr="00F74232" w:rsidRDefault="00000000" w:rsidP="00F74232">
      <w:pPr>
        <w:numPr>
          <w:ilvl w:val="0"/>
          <w:numId w:val="1"/>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Pistas de tenis y pádel</w:t>
      </w:r>
      <w:r w:rsidRPr="00F74232">
        <w:rPr>
          <w:rFonts w:eastAsia="Calibri" w:cstheme="minorHAnsi"/>
          <w:spacing w:val="-2"/>
        </w:rPr>
        <w:t>.</w:t>
      </w:r>
    </w:p>
    <w:p w14:paraId="46974938" w14:textId="77777777" w:rsidR="005F5DCB" w:rsidRPr="00F74232" w:rsidRDefault="00000000" w:rsidP="00F74232">
      <w:pPr>
        <w:numPr>
          <w:ilvl w:val="0"/>
          <w:numId w:val="1"/>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Bolera</w:t>
      </w:r>
      <w:r w:rsidRPr="00F74232">
        <w:rPr>
          <w:rFonts w:eastAsia="Calibri" w:cstheme="minorHAnsi"/>
          <w:spacing w:val="-2"/>
        </w:rPr>
        <w:t>.</w:t>
      </w:r>
    </w:p>
    <w:p w14:paraId="34E0D35E"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spacing w:val="-2"/>
        </w:rPr>
        <w:t xml:space="preserve">               La aplicación está dirigida exclusivamente a socios del centro o entrando como invitado a través de Google y no tiene coste adicional para los usuarios. Los pagos por los servicios del centro se realizarán de manera presencial.</w:t>
      </w:r>
    </w:p>
    <w:p w14:paraId="301997D0"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sz w:val="28"/>
        </w:rPr>
      </w:pPr>
      <w:r w:rsidRPr="00F74232">
        <w:rPr>
          <w:rFonts w:eastAsia="Calibri" w:cstheme="minorHAnsi"/>
          <w:b/>
          <w:spacing w:val="-2"/>
          <w:sz w:val="28"/>
        </w:rPr>
        <w:t xml:space="preserve">3. </w:t>
      </w:r>
      <w:r w:rsidRPr="00F74232">
        <w:rPr>
          <w:rStyle w:val="Ttulo2Car"/>
          <w:rFonts w:asciiTheme="minorHAnsi" w:hAnsiTheme="minorHAnsi" w:cstheme="minorHAnsi"/>
        </w:rPr>
        <w:t>Explicación del Proyecto</w:t>
      </w:r>
    </w:p>
    <w:p w14:paraId="60E1D828"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rPr>
      </w:pPr>
      <w:r w:rsidRPr="00F74232">
        <w:rPr>
          <w:rFonts w:eastAsia="Calibri" w:cstheme="minorHAnsi"/>
          <w:b/>
          <w:spacing w:val="-2"/>
        </w:rPr>
        <w:t>a. Razón para desarrollar este proyecto</w:t>
      </w:r>
    </w:p>
    <w:p w14:paraId="532E6F51"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spacing w:val="-2"/>
        </w:rPr>
        <w:t xml:space="preserve">              El complejo deportivo y de ocio necesita optimizar la gestión de reservas y mejorar la experiencia de los socios. Actualmente, la organización de las reservas se hace de forma manual o telefónica, lo que genera errores y retrasos. </w:t>
      </w:r>
      <w:r w:rsidRPr="00F74232">
        <w:rPr>
          <w:rFonts w:eastAsia="Calibri" w:cstheme="minorHAnsi"/>
          <w:b/>
          <w:spacing w:val="-2"/>
        </w:rPr>
        <w:t>Bushido</w:t>
      </w:r>
      <w:r w:rsidRPr="00F74232">
        <w:rPr>
          <w:rFonts w:eastAsia="Calibri" w:cstheme="minorHAnsi"/>
          <w:spacing w:val="-2"/>
        </w:rPr>
        <w:t xml:space="preserve"> digitaliza estos procesos, facilitando la administración tanto para el centro como para los socios.</w:t>
      </w:r>
    </w:p>
    <w:p w14:paraId="377148C6"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rPr>
      </w:pPr>
      <w:r w:rsidRPr="00F74232">
        <w:rPr>
          <w:rFonts w:eastAsia="Calibri" w:cstheme="minorHAnsi"/>
          <w:b/>
          <w:spacing w:val="-2"/>
        </w:rPr>
        <w:t>b. Objetivos</w:t>
      </w:r>
    </w:p>
    <w:p w14:paraId="10019F50" w14:textId="77777777" w:rsidR="005F5DCB" w:rsidRPr="00F74232" w:rsidRDefault="00000000" w:rsidP="00F74232">
      <w:pPr>
        <w:numPr>
          <w:ilvl w:val="0"/>
          <w:numId w:val="2"/>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spacing w:val="-2"/>
        </w:rPr>
        <w:t>Mejorar la organización del centro mediante la automatización de reservas.</w:t>
      </w:r>
    </w:p>
    <w:p w14:paraId="29496933" w14:textId="77777777" w:rsidR="005F5DCB" w:rsidRPr="00F74232" w:rsidRDefault="00000000" w:rsidP="00F74232">
      <w:pPr>
        <w:numPr>
          <w:ilvl w:val="0"/>
          <w:numId w:val="2"/>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spacing w:val="-2"/>
        </w:rPr>
        <w:t>Ofrecer a los socios una plataforma intuitiva para gestionar su actividad en el centro.</w:t>
      </w:r>
    </w:p>
    <w:p w14:paraId="727B1150"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rPr>
      </w:pPr>
      <w:r w:rsidRPr="00F74232">
        <w:rPr>
          <w:rFonts w:eastAsia="Calibri" w:cstheme="minorHAnsi"/>
          <w:b/>
          <w:spacing w:val="-2"/>
        </w:rPr>
        <w:t>c. Justificación</w:t>
      </w:r>
    </w:p>
    <w:p w14:paraId="76541DD3"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spacing w:val="-2"/>
        </w:rPr>
        <w:t xml:space="preserve">              El uso de una aplicación móvil centraliza la gestión de las reservas y reduce la carga de trabajo administrativo. Además, brinda comodidad a los socios, quienes podrán acceder a los servicios del centro de manera más eficiente.</w:t>
      </w:r>
    </w:p>
    <w:p w14:paraId="140919EC"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rPr>
      </w:pPr>
      <w:r w:rsidRPr="00F74232">
        <w:rPr>
          <w:rFonts w:eastAsia="Calibri" w:cstheme="minorHAnsi"/>
          <w:b/>
          <w:spacing w:val="-2"/>
        </w:rPr>
        <w:t>d. Problema que se intenta solucionar</w:t>
      </w:r>
    </w:p>
    <w:p w14:paraId="3C34265C" w14:textId="77777777" w:rsidR="005F5DCB" w:rsidRPr="00F74232" w:rsidRDefault="00000000" w:rsidP="00F74232">
      <w:pPr>
        <w:tabs>
          <w:tab w:val="left" w:pos="709"/>
        </w:tabs>
        <w:spacing w:before="147" w:after="0" w:line="240" w:lineRule="auto"/>
        <w:ind w:left="709" w:hanging="708"/>
        <w:jc w:val="both"/>
        <w:rPr>
          <w:rFonts w:eastAsia="Calibri" w:cstheme="minorHAnsi"/>
          <w:spacing w:val="-2"/>
        </w:rPr>
      </w:pPr>
      <w:r w:rsidRPr="00F74232">
        <w:rPr>
          <w:rFonts w:eastAsia="Calibri" w:cstheme="minorHAnsi"/>
          <w:spacing w:val="-2"/>
        </w:rPr>
        <w:t xml:space="preserve">             El principal problema es la falta de una herramienta eficaz para la gestión de reservas y la organización de las actividades dentro del centro. Actualmente, las reservas se realizan de manera presencial o por teléfono, lo que provoca errores, sobreocupación o subutilización de los espacios. </w:t>
      </w:r>
      <w:r w:rsidRPr="00F74232">
        <w:rPr>
          <w:rFonts w:eastAsia="Calibri" w:cstheme="minorHAnsi"/>
          <w:b/>
          <w:spacing w:val="-2"/>
        </w:rPr>
        <w:t>Bushido</w:t>
      </w:r>
      <w:r w:rsidRPr="00F74232">
        <w:rPr>
          <w:rFonts w:eastAsia="Calibri" w:cstheme="minorHAnsi"/>
          <w:spacing w:val="-2"/>
        </w:rPr>
        <w:t xml:space="preserve"> resuelve esta situación permitiendo la reserva fácil y rápida a través de la aplicación.</w:t>
      </w:r>
    </w:p>
    <w:p w14:paraId="37B07708" w14:textId="77777777" w:rsidR="005F5DCB" w:rsidRPr="00F74232" w:rsidRDefault="005F5DCB" w:rsidP="00F74232">
      <w:pPr>
        <w:tabs>
          <w:tab w:val="left" w:pos="709"/>
        </w:tabs>
        <w:spacing w:before="147" w:after="0" w:line="240" w:lineRule="auto"/>
        <w:ind w:left="709" w:hanging="708"/>
        <w:jc w:val="both"/>
        <w:rPr>
          <w:rFonts w:eastAsia="Calibri" w:cstheme="minorHAnsi"/>
          <w:b/>
          <w:spacing w:val="-2"/>
          <w:sz w:val="28"/>
        </w:rPr>
      </w:pPr>
    </w:p>
    <w:p w14:paraId="07D33F0F"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sz w:val="28"/>
        </w:rPr>
      </w:pPr>
      <w:r w:rsidRPr="00F74232">
        <w:rPr>
          <w:rFonts w:eastAsia="Calibri" w:cstheme="minorHAnsi"/>
          <w:b/>
          <w:spacing w:val="-2"/>
          <w:sz w:val="28"/>
        </w:rPr>
        <w:t xml:space="preserve">4. </w:t>
      </w:r>
      <w:r w:rsidRPr="00F74232">
        <w:rPr>
          <w:rStyle w:val="Ttulo2Car"/>
          <w:rFonts w:asciiTheme="minorHAnsi" w:hAnsiTheme="minorHAnsi" w:cstheme="minorHAnsi"/>
        </w:rPr>
        <w:t>Funcionalidades de la Aplicación</w:t>
      </w:r>
    </w:p>
    <w:p w14:paraId="0D9B90BC" w14:textId="77777777" w:rsidR="008237CC" w:rsidRPr="00F74232" w:rsidRDefault="008237CC" w:rsidP="00F74232">
      <w:pPr>
        <w:numPr>
          <w:ilvl w:val="0"/>
          <w:numId w:val="3"/>
        </w:numPr>
        <w:tabs>
          <w:tab w:val="left" w:pos="720"/>
          <w:tab w:val="left" w:pos="709"/>
        </w:tabs>
        <w:spacing w:before="147" w:after="0" w:line="240" w:lineRule="auto"/>
        <w:ind w:left="720" w:hanging="360"/>
        <w:jc w:val="both"/>
        <w:rPr>
          <w:rFonts w:eastAsia="Calibri" w:cstheme="minorHAnsi"/>
          <w:bCs/>
          <w:spacing w:val="-2"/>
        </w:rPr>
      </w:pPr>
      <w:r w:rsidRPr="00F74232">
        <w:rPr>
          <w:rFonts w:eastAsia="Calibri" w:cstheme="minorHAnsi"/>
          <w:b/>
          <w:bCs/>
          <w:spacing w:val="-2"/>
        </w:rPr>
        <w:t>Gestor de reservas:</w:t>
      </w:r>
      <w:r w:rsidRPr="00F74232">
        <w:rPr>
          <w:rFonts w:eastAsia="Calibri" w:cstheme="minorHAnsi"/>
          <w:b/>
          <w:spacing w:val="-2"/>
        </w:rPr>
        <w:t xml:space="preserve"> </w:t>
      </w:r>
      <w:r w:rsidRPr="00F74232">
        <w:rPr>
          <w:rFonts w:eastAsia="Calibri" w:cstheme="minorHAnsi"/>
          <w:bCs/>
          <w:spacing w:val="-2"/>
        </w:rPr>
        <w:t>Los usuarios podrán reservar pistas de tenis, pádel y bolera. Al realizar una reserva, recibirán un correo de confirmación y esta se añadirá a una lista de reservas que podrán consultar dentro de la app.</w:t>
      </w:r>
    </w:p>
    <w:p w14:paraId="5426E288" w14:textId="6FF88BC8" w:rsidR="00886853" w:rsidRPr="00F74232" w:rsidRDefault="00000000" w:rsidP="00F74232">
      <w:pPr>
        <w:numPr>
          <w:ilvl w:val="0"/>
          <w:numId w:val="3"/>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Visualización de precios</w:t>
      </w:r>
      <w:r w:rsidRPr="00F74232">
        <w:rPr>
          <w:rFonts w:eastAsia="Calibri" w:cstheme="minorHAnsi"/>
          <w:spacing w:val="-2"/>
        </w:rPr>
        <w:t xml:space="preserve">: </w:t>
      </w:r>
      <w:r w:rsidR="008237CC" w:rsidRPr="00F74232">
        <w:rPr>
          <w:rFonts w:eastAsia="Calibri" w:cstheme="minorHAnsi"/>
          <w:spacing w:val="-2"/>
        </w:rPr>
        <w:t>Se podrá consultar los precios de pádel, tenis, bolera. Los socios tendrán tarifas más económicas en comparación con los usuarios invitados.</w:t>
      </w:r>
    </w:p>
    <w:p w14:paraId="392153AF" w14:textId="72CD5ACA" w:rsidR="005F5DCB" w:rsidRPr="00F74232" w:rsidRDefault="00000000" w:rsidP="00F74232">
      <w:pPr>
        <w:numPr>
          <w:ilvl w:val="0"/>
          <w:numId w:val="3"/>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Acceso restringido</w:t>
      </w:r>
      <w:r w:rsidRPr="00F74232">
        <w:rPr>
          <w:rFonts w:eastAsia="Calibri" w:cstheme="minorHAnsi"/>
          <w:spacing w:val="-2"/>
        </w:rPr>
        <w:t xml:space="preserve">: </w:t>
      </w:r>
    </w:p>
    <w:p w14:paraId="46579A3F" w14:textId="1A3B577C" w:rsidR="00886853" w:rsidRPr="00F74232" w:rsidRDefault="00886853" w:rsidP="00F74232">
      <w:pPr>
        <w:tabs>
          <w:tab w:val="left" w:pos="720"/>
          <w:tab w:val="left" w:pos="709"/>
        </w:tabs>
        <w:spacing w:before="147" w:after="0" w:line="240" w:lineRule="auto"/>
        <w:ind w:left="720"/>
        <w:jc w:val="both"/>
        <w:rPr>
          <w:rFonts w:eastAsia="Calibri" w:cstheme="minorHAnsi"/>
          <w:spacing w:val="-2"/>
        </w:rPr>
      </w:pPr>
      <w:r w:rsidRPr="00F74232">
        <w:rPr>
          <w:rFonts w:eastAsia="Calibri" w:cstheme="minorHAnsi"/>
          <w:b/>
          <w:bCs/>
          <w:spacing w:val="-2"/>
        </w:rPr>
        <w:t>Socio:</w:t>
      </w:r>
      <w:r w:rsidRPr="00F74232">
        <w:rPr>
          <w:rFonts w:eastAsia="Calibri" w:cstheme="minorHAnsi"/>
          <w:spacing w:val="-2"/>
        </w:rPr>
        <w:t xml:space="preserve"> Deberá iniciar sesión con su correo y contraseña, los cuales estarán almacenados en la base de datos.</w:t>
      </w:r>
    </w:p>
    <w:p w14:paraId="3708A3EE" w14:textId="516688C7" w:rsidR="00886853" w:rsidRPr="00F74232" w:rsidRDefault="00886853" w:rsidP="00F74232">
      <w:pPr>
        <w:tabs>
          <w:tab w:val="left" w:pos="720"/>
          <w:tab w:val="left" w:pos="709"/>
        </w:tabs>
        <w:spacing w:before="147" w:after="0" w:line="240" w:lineRule="auto"/>
        <w:ind w:left="720"/>
        <w:jc w:val="both"/>
        <w:rPr>
          <w:rFonts w:eastAsia="Calibri" w:cstheme="minorHAnsi"/>
          <w:spacing w:val="-2"/>
        </w:rPr>
      </w:pPr>
      <w:r w:rsidRPr="00F74232">
        <w:rPr>
          <w:rFonts w:eastAsia="Calibri" w:cstheme="minorHAnsi"/>
          <w:b/>
          <w:bCs/>
          <w:spacing w:val="-2"/>
        </w:rPr>
        <w:t>Invitado:</w:t>
      </w:r>
      <w:r w:rsidRPr="00F74232">
        <w:rPr>
          <w:rFonts w:eastAsia="Calibri" w:cstheme="minorHAnsi"/>
          <w:spacing w:val="-2"/>
        </w:rPr>
        <w:t xml:space="preserve"> Podrá acceder a través de Google sin necesidad de registrarse.</w:t>
      </w:r>
      <w:r w:rsidRPr="00F74232">
        <w:rPr>
          <w:rFonts w:eastAsia="Calibri" w:cstheme="minorHAnsi"/>
          <w:spacing w:val="-2"/>
        </w:rPr>
        <w:br/>
        <w:t>La diferencia principal será que los socios tendrán acceso a precios más bajos en comparación con los invitados.</w:t>
      </w:r>
    </w:p>
    <w:p w14:paraId="4E9427FB" w14:textId="77777777" w:rsidR="005F5DCB" w:rsidRPr="00F74232" w:rsidRDefault="00000000" w:rsidP="00F74232">
      <w:pPr>
        <w:tabs>
          <w:tab w:val="left" w:pos="709"/>
        </w:tabs>
        <w:spacing w:before="147" w:after="0" w:line="240" w:lineRule="auto"/>
        <w:ind w:left="709" w:hanging="708"/>
        <w:jc w:val="both"/>
        <w:rPr>
          <w:rFonts w:eastAsia="Calibri" w:cstheme="minorHAnsi"/>
          <w:b/>
          <w:spacing w:val="-2"/>
          <w:sz w:val="28"/>
        </w:rPr>
      </w:pPr>
      <w:r w:rsidRPr="00F74232">
        <w:rPr>
          <w:rFonts w:eastAsia="Calibri" w:cstheme="minorHAnsi"/>
          <w:b/>
          <w:spacing w:val="-2"/>
          <w:sz w:val="28"/>
        </w:rPr>
        <w:t xml:space="preserve">5. </w:t>
      </w:r>
      <w:r w:rsidRPr="00F74232">
        <w:rPr>
          <w:rStyle w:val="Ttulo2Car"/>
          <w:rFonts w:asciiTheme="minorHAnsi" w:hAnsiTheme="minorHAnsi" w:cstheme="minorHAnsi"/>
        </w:rPr>
        <w:t>Tecnologías y Herramientas a Utilizar</w:t>
      </w:r>
    </w:p>
    <w:p w14:paraId="24CEA5FF" w14:textId="77777777" w:rsidR="005F5DCB" w:rsidRPr="00F74232" w:rsidRDefault="00000000" w:rsidP="00F74232">
      <w:pPr>
        <w:numPr>
          <w:ilvl w:val="0"/>
          <w:numId w:val="4"/>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Desarrollo en Android Studio</w:t>
      </w:r>
      <w:r w:rsidRPr="00F74232">
        <w:rPr>
          <w:rFonts w:eastAsia="Calibri" w:cstheme="minorHAnsi"/>
          <w:spacing w:val="-2"/>
        </w:rPr>
        <w:t xml:space="preserve"> con </w:t>
      </w:r>
      <w:proofErr w:type="spellStart"/>
      <w:r w:rsidRPr="00F74232">
        <w:rPr>
          <w:rFonts w:eastAsia="Calibri" w:cstheme="minorHAnsi"/>
          <w:b/>
          <w:spacing w:val="-2"/>
        </w:rPr>
        <w:t>Kotlin</w:t>
      </w:r>
      <w:proofErr w:type="spellEnd"/>
      <w:r w:rsidRPr="00F74232">
        <w:rPr>
          <w:rFonts w:eastAsia="Calibri" w:cstheme="minorHAnsi"/>
          <w:spacing w:val="-2"/>
        </w:rPr>
        <w:t>.</w:t>
      </w:r>
    </w:p>
    <w:p w14:paraId="26C2EB00" w14:textId="77777777" w:rsidR="005F5DCB" w:rsidRPr="00F74232" w:rsidRDefault="00000000" w:rsidP="00F74232">
      <w:pPr>
        <w:numPr>
          <w:ilvl w:val="0"/>
          <w:numId w:val="4"/>
        </w:numPr>
        <w:tabs>
          <w:tab w:val="left" w:pos="720"/>
          <w:tab w:val="left" w:pos="709"/>
        </w:tabs>
        <w:spacing w:before="147" w:after="0" w:line="240" w:lineRule="auto"/>
        <w:ind w:left="720" w:hanging="360"/>
        <w:jc w:val="both"/>
        <w:rPr>
          <w:rFonts w:eastAsia="Calibri" w:cstheme="minorHAnsi"/>
          <w:spacing w:val="-2"/>
        </w:rPr>
      </w:pPr>
      <w:proofErr w:type="spellStart"/>
      <w:r w:rsidRPr="00F74232">
        <w:rPr>
          <w:rFonts w:eastAsia="Calibri" w:cstheme="minorHAnsi"/>
          <w:b/>
          <w:spacing w:val="-2"/>
        </w:rPr>
        <w:t>Firebase</w:t>
      </w:r>
      <w:proofErr w:type="spellEnd"/>
      <w:r w:rsidRPr="00F74232">
        <w:rPr>
          <w:rFonts w:eastAsia="Calibri" w:cstheme="minorHAnsi"/>
          <w:spacing w:val="-2"/>
        </w:rPr>
        <w:t xml:space="preserve"> para almacenamiento de datos y fotos.</w:t>
      </w:r>
    </w:p>
    <w:p w14:paraId="1EBE1DCB" w14:textId="77777777" w:rsidR="005F5DCB" w:rsidRPr="00F74232" w:rsidRDefault="00000000" w:rsidP="00F74232">
      <w:pPr>
        <w:numPr>
          <w:ilvl w:val="0"/>
          <w:numId w:val="4"/>
        </w:numPr>
        <w:tabs>
          <w:tab w:val="left" w:pos="720"/>
          <w:tab w:val="left" w:pos="709"/>
        </w:tabs>
        <w:spacing w:before="147" w:after="0" w:line="240" w:lineRule="auto"/>
        <w:ind w:left="720" w:hanging="360"/>
        <w:jc w:val="both"/>
        <w:rPr>
          <w:rFonts w:eastAsia="Calibri" w:cstheme="minorHAnsi"/>
          <w:spacing w:val="-2"/>
        </w:rPr>
      </w:pPr>
      <w:proofErr w:type="spellStart"/>
      <w:r w:rsidRPr="00F74232">
        <w:rPr>
          <w:rFonts w:eastAsia="Calibri" w:cstheme="minorHAnsi"/>
          <w:b/>
          <w:spacing w:val="-2"/>
        </w:rPr>
        <w:t>Firestore</w:t>
      </w:r>
      <w:proofErr w:type="spellEnd"/>
      <w:r w:rsidRPr="00F74232">
        <w:rPr>
          <w:rFonts w:eastAsia="Calibri" w:cstheme="minorHAnsi"/>
          <w:spacing w:val="-2"/>
        </w:rPr>
        <w:t xml:space="preserve"> para la gestión de la base de datos en la nube.</w:t>
      </w:r>
    </w:p>
    <w:p w14:paraId="7E89B076" w14:textId="77777777" w:rsidR="005F5DCB" w:rsidRPr="00F74232" w:rsidRDefault="00000000" w:rsidP="00F74232">
      <w:pPr>
        <w:numPr>
          <w:ilvl w:val="0"/>
          <w:numId w:val="4"/>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 xml:space="preserve">Autenticación con </w:t>
      </w:r>
      <w:proofErr w:type="spellStart"/>
      <w:r w:rsidRPr="00F74232">
        <w:rPr>
          <w:rFonts w:eastAsia="Calibri" w:cstheme="minorHAnsi"/>
          <w:b/>
          <w:spacing w:val="-2"/>
        </w:rPr>
        <w:t>Firebase</w:t>
      </w:r>
      <w:proofErr w:type="spellEnd"/>
      <w:r w:rsidRPr="00F74232">
        <w:rPr>
          <w:rFonts w:eastAsia="Calibri" w:cstheme="minorHAnsi"/>
          <w:spacing w:val="-2"/>
        </w:rPr>
        <w:t xml:space="preserve"> para el acceso de socios.</w:t>
      </w:r>
    </w:p>
    <w:p w14:paraId="03439628" w14:textId="77777777" w:rsidR="005F5DCB" w:rsidRPr="00F74232" w:rsidRDefault="00000000" w:rsidP="00F74232">
      <w:pPr>
        <w:numPr>
          <w:ilvl w:val="0"/>
          <w:numId w:val="4"/>
        </w:numPr>
        <w:tabs>
          <w:tab w:val="left" w:pos="720"/>
          <w:tab w:val="left" w:pos="709"/>
        </w:tabs>
        <w:spacing w:before="147" w:after="0" w:line="240" w:lineRule="auto"/>
        <w:ind w:left="720" w:hanging="360"/>
        <w:jc w:val="both"/>
        <w:rPr>
          <w:rFonts w:eastAsia="Calibri" w:cstheme="minorHAnsi"/>
          <w:spacing w:val="-2"/>
        </w:rPr>
      </w:pPr>
      <w:r w:rsidRPr="00F74232">
        <w:rPr>
          <w:rFonts w:eastAsia="Calibri" w:cstheme="minorHAnsi"/>
          <w:b/>
          <w:spacing w:val="-2"/>
        </w:rPr>
        <w:t xml:space="preserve">Interfaz basada en Material </w:t>
      </w:r>
      <w:proofErr w:type="spellStart"/>
      <w:r w:rsidRPr="00F74232">
        <w:rPr>
          <w:rFonts w:eastAsia="Calibri" w:cstheme="minorHAnsi"/>
          <w:b/>
          <w:spacing w:val="-2"/>
        </w:rPr>
        <w:t>Design</w:t>
      </w:r>
      <w:proofErr w:type="spellEnd"/>
      <w:r w:rsidRPr="00F74232">
        <w:rPr>
          <w:rFonts w:eastAsia="Calibri" w:cstheme="minorHAnsi"/>
          <w:spacing w:val="-2"/>
        </w:rPr>
        <w:t xml:space="preserve"> para mejorar la experiencia de usuario.</w:t>
      </w:r>
    </w:p>
    <w:p w14:paraId="52E4369A" w14:textId="77777777" w:rsidR="005F5DCB" w:rsidRPr="00F74232" w:rsidRDefault="005F5DCB" w:rsidP="00F74232">
      <w:pPr>
        <w:tabs>
          <w:tab w:val="left" w:pos="709"/>
        </w:tabs>
        <w:spacing w:before="147" w:after="0" w:line="240" w:lineRule="auto"/>
        <w:ind w:left="709"/>
        <w:jc w:val="both"/>
        <w:rPr>
          <w:rFonts w:eastAsia="Calibri" w:cstheme="minorHAnsi"/>
        </w:rPr>
      </w:pPr>
    </w:p>
    <w:p w14:paraId="3FEC6D01" w14:textId="77777777" w:rsidR="00F74232" w:rsidRPr="00F74232" w:rsidRDefault="00F74232" w:rsidP="00F74232">
      <w:pPr>
        <w:tabs>
          <w:tab w:val="left" w:pos="709"/>
        </w:tabs>
        <w:spacing w:before="147" w:after="0" w:line="240" w:lineRule="auto"/>
        <w:ind w:left="709"/>
        <w:jc w:val="both"/>
        <w:rPr>
          <w:rFonts w:eastAsia="Calibri" w:cstheme="minorHAnsi"/>
        </w:rPr>
      </w:pPr>
    </w:p>
    <w:p w14:paraId="4CDBC53D" w14:textId="34EDB439" w:rsidR="00F74232" w:rsidRPr="00F74232" w:rsidRDefault="00F74232" w:rsidP="00F74232">
      <w:pPr>
        <w:spacing w:before="147" w:after="0" w:line="240" w:lineRule="auto"/>
        <w:ind w:left="709" w:hanging="708"/>
        <w:jc w:val="both"/>
        <w:rPr>
          <w:rFonts w:eastAsiaTheme="majorEastAsia" w:cstheme="minorHAnsi"/>
          <w:color w:val="2F5496" w:themeColor="accent1" w:themeShade="BF"/>
          <w:sz w:val="32"/>
          <w:szCs w:val="32"/>
          <w:lang w:eastAsia="en-US"/>
        </w:rPr>
      </w:pPr>
      <w:r w:rsidRPr="00F74232">
        <w:rPr>
          <w:rFonts w:eastAsia="Calibri" w:cstheme="minorHAnsi"/>
          <w:b/>
          <w:spacing w:val="-2"/>
          <w:sz w:val="28"/>
        </w:rPr>
        <w:t>6</w:t>
      </w:r>
      <w:r w:rsidRPr="00F74232">
        <w:rPr>
          <w:rFonts w:eastAsia="Calibri" w:cstheme="minorHAnsi"/>
          <w:b/>
          <w:spacing w:val="-2"/>
          <w:sz w:val="28"/>
        </w:rPr>
        <w:t xml:space="preserve">. </w:t>
      </w:r>
      <w:r w:rsidRPr="00185030">
        <w:rPr>
          <w:rStyle w:val="Ttulo2Car"/>
        </w:rPr>
        <w:t>Presupuesto Económico</w:t>
      </w:r>
      <w:r w:rsidRPr="00F74232">
        <w:rPr>
          <w:rFonts w:eastAsiaTheme="majorEastAsia" w:cstheme="minorHAnsi"/>
          <w:color w:val="2F5496" w:themeColor="accent1" w:themeShade="BF"/>
          <w:sz w:val="32"/>
          <w:szCs w:val="32"/>
          <w:lang w:eastAsia="en-US"/>
        </w:rPr>
        <w:t xml:space="preserve"> </w:t>
      </w:r>
    </w:p>
    <w:p w14:paraId="1C4CEDA9" w14:textId="6172DBB3" w:rsidR="00F74232" w:rsidRDefault="00F74232" w:rsidP="00F74232">
      <w:pPr>
        <w:numPr>
          <w:ilvl w:val="0"/>
          <w:numId w:val="4"/>
        </w:numPr>
        <w:tabs>
          <w:tab w:val="left" w:pos="720"/>
          <w:tab w:val="left" w:pos="709"/>
        </w:tabs>
        <w:spacing w:before="147" w:after="0" w:line="240" w:lineRule="auto"/>
        <w:ind w:left="720" w:hanging="360"/>
        <w:jc w:val="both"/>
        <w:rPr>
          <w:rFonts w:eastAsia="Calibri" w:cstheme="minorHAnsi"/>
          <w:bCs/>
          <w:spacing w:val="-2"/>
        </w:rPr>
      </w:pPr>
      <w:r w:rsidRPr="00F74232">
        <w:rPr>
          <w:rFonts w:eastAsia="Calibri" w:cstheme="minorHAnsi"/>
          <w:bCs/>
          <w:spacing w:val="-2"/>
        </w:rPr>
        <w:t xml:space="preserve">Dado que se ha utilizado </w:t>
      </w:r>
      <w:proofErr w:type="spellStart"/>
      <w:r w:rsidRPr="00F74232">
        <w:rPr>
          <w:rFonts w:eastAsia="Calibri" w:cstheme="minorHAnsi"/>
          <w:bCs/>
          <w:spacing w:val="-2"/>
        </w:rPr>
        <w:t>Firebase</w:t>
      </w:r>
      <w:proofErr w:type="spellEnd"/>
      <w:r w:rsidRPr="00F74232">
        <w:rPr>
          <w:rFonts w:eastAsia="Calibri" w:cstheme="minorHAnsi"/>
          <w:bCs/>
          <w:spacing w:val="-2"/>
        </w:rPr>
        <w:t xml:space="preserve"> como base de datos y Android Studio como entorno de desarrollo </w:t>
      </w:r>
      <w:r w:rsidR="00185030">
        <w:rPr>
          <w:rFonts w:eastAsia="Calibri" w:cstheme="minorHAnsi"/>
          <w:bCs/>
          <w:spacing w:val="-2"/>
        </w:rPr>
        <w:t>(</w:t>
      </w:r>
      <w:r w:rsidRPr="00F74232">
        <w:rPr>
          <w:rFonts w:eastAsia="Calibri" w:cstheme="minorHAnsi"/>
          <w:bCs/>
          <w:spacing w:val="-2"/>
        </w:rPr>
        <w:t>ambas herramientas completamente gratuitas</w:t>
      </w:r>
      <w:r w:rsidR="00185030">
        <w:rPr>
          <w:rFonts w:eastAsia="Calibri" w:cstheme="minorHAnsi"/>
          <w:bCs/>
          <w:spacing w:val="-2"/>
        </w:rPr>
        <w:t>)</w:t>
      </w:r>
      <w:r w:rsidRPr="00F74232">
        <w:rPr>
          <w:rFonts w:eastAsia="Calibri" w:cstheme="minorHAnsi"/>
          <w:bCs/>
          <w:spacing w:val="-2"/>
        </w:rPr>
        <w:t xml:space="preserve">, los costes asociados al desarrollo han sido prácticamente nulos. Únicamente se ha incurrido en un pequeño gasto de aproximadamente 0,5 euros durante la fase de pruebas, debido al intercambio de datos realizado con </w:t>
      </w:r>
      <w:proofErr w:type="spellStart"/>
      <w:r w:rsidRPr="00F74232">
        <w:rPr>
          <w:rFonts w:eastAsia="Calibri" w:cstheme="minorHAnsi"/>
          <w:bCs/>
          <w:spacing w:val="-2"/>
        </w:rPr>
        <w:t>Firebase</w:t>
      </w:r>
      <w:proofErr w:type="spellEnd"/>
      <w:r w:rsidRPr="00F74232">
        <w:rPr>
          <w:rFonts w:eastAsia="Calibri" w:cstheme="minorHAnsi"/>
          <w:bCs/>
          <w:spacing w:val="-2"/>
        </w:rPr>
        <w:t>.</w:t>
      </w:r>
    </w:p>
    <w:p w14:paraId="1235ABB8" w14:textId="77777777" w:rsidR="00185030" w:rsidRPr="00185030" w:rsidRDefault="00185030" w:rsidP="00185030">
      <w:pPr>
        <w:tabs>
          <w:tab w:val="left" w:pos="720"/>
          <w:tab w:val="left" w:pos="709"/>
        </w:tabs>
        <w:spacing w:before="147" w:after="0" w:line="240" w:lineRule="auto"/>
        <w:jc w:val="both"/>
        <w:rPr>
          <w:rFonts w:eastAsia="Calibri" w:cstheme="minorHAnsi"/>
          <w:bCs/>
          <w:spacing w:val="-2"/>
          <w:u w:val="single"/>
        </w:rPr>
      </w:pPr>
    </w:p>
    <w:p w14:paraId="2F344FBD" w14:textId="5B16025F" w:rsidR="00185030" w:rsidRPr="00185030" w:rsidRDefault="00185030" w:rsidP="00185030">
      <w:pPr>
        <w:spacing w:before="147" w:after="0" w:line="240" w:lineRule="auto"/>
        <w:ind w:left="709" w:hanging="708"/>
        <w:jc w:val="both"/>
        <w:rPr>
          <w:rFonts w:asciiTheme="majorHAnsi" w:eastAsiaTheme="majorEastAsia" w:hAnsiTheme="majorHAnsi" w:cstheme="majorBidi"/>
          <w:color w:val="2F5496" w:themeColor="accent1" w:themeShade="BF"/>
          <w:sz w:val="32"/>
          <w:szCs w:val="32"/>
          <w:lang w:eastAsia="en-US"/>
        </w:rPr>
      </w:pPr>
      <w:r>
        <w:rPr>
          <w:rFonts w:eastAsia="Calibri" w:cstheme="minorHAnsi"/>
          <w:b/>
          <w:spacing w:val="-2"/>
          <w:sz w:val="28"/>
        </w:rPr>
        <w:t>7</w:t>
      </w:r>
      <w:r w:rsidRPr="00F74232">
        <w:rPr>
          <w:rFonts w:eastAsia="Calibri" w:cstheme="minorHAnsi"/>
          <w:b/>
          <w:spacing w:val="-2"/>
          <w:sz w:val="28"/>
        </w:rPr>
        <w:t xml:space="preserve">. </w:t>
      </w:r>
      <w:r w:rsidRPr="00185030">
        <w:rPr>
          <w:rStyle w:val="Ttulo2Car"/>
        </w:rPr>
        <w:t>Fases y secuenciación de las actividades del proyecto</w:t>
      </w:r>
    </w:p>
    <w:p w14:paraId="1D2D2915" w14:textId="13DADC29" w:rsidR="00185030" w:rsidRDefault="00185030" w:rsidP="00185030">
      <w:pPr>
        <w:pStyle w:val="Ttulo3"/>
        <w:rPr>
          <w:rFonts w:eastAsia="Calibri"/>
        </w:rPr>
      </w:pPr>
      <w:r w:rsidRPr="00185030">
        <w:rPr>
          <w:rFonts w:eastAsia="Calibri"/>
        </w:rPr>
        <w:lastRenderedPageBreak/>
        <w:t>Análisis: Diagrama de casos de uso</w:t>
      </w:r>
    </w:p>
    <w:p w14:paraId="34192DA6" w14:textId="5796B2DC" w:rsidR="00185030" w:rsidRPr="00185030" w:rsidRDefault="00185030" w:rsidP="00185030">
      <w:pPr>
        <w:rPr>
          <w:lang w:eastAsia="en-US"/>
        </w:rPr>
      </w:pPr>
      <w:r w:rsidRPr="00185030">
        <w:rPr>
          <w:lang w:eastAsia="en-US"/>
        </w:rPr>
        <w:drawing>
          <wp:inline distT="0" distB="0" distL="0" distR="0" wp14:anchorId="34FC3508" wp14:editId="4B588188">
            <wp:extent cx="4496427" cy="7297168"/>
            <wp:effectExtent l="0" t="0" r="0" b="0"/>
            <wp:docPr id="1401560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60146" name=""/>
                    <pic:cNvPicPr/>
                  </pic:nvPicPr>
                  <pic:blipFill>
                    <a:blip r:embed="rId10"/>
                    <a:stretch>
                      <a:fillRect/>
                    </a:stretch>
                  </pic:blipFill>
                  <pic:spPr>
                    <a:xfrm>
                      <a:off x="0" y="0"/>
                      <a:ext cx="4496427" cy="7297168"/>
                    </a:xfrm>
                    <a:prstGeom prst="rect">
                      <a:avLst/>
                    </a:prstGeom>
                  </pic:spPr>
                </pic:pic>
              </a:graphicData>
            </a:graphic>
          </wp:inline>
        </w:drawing>
      </w:r>
    </w:p>
    <w:p w14:paraId="688DBF60" w14:textId="77777777" w:rsidR="00185030" w:rsidRDefault="00185030" w:rsidP="00185030">
      <w:pPr>
        <w:spacing w:before="147" w:after="0" w:line="240" w:lineRule="auto"/>
        <w:jc w:val="both"/>
        <w:rPr>
          <w:rFonts w:asciiTheme="majorHAnsi" w:eastAsiaTheme="majorEastAsia" w:hAnsiTheme="majorHAnsi" w:cstheme="majorBidi"/>
          <w:color w:val="2F5496" w:themeColor="accent1" w:themeShade="BF"/>
          <w:sz w:val="32"/>
          <w:szCs w:val="32"/>
          <w:lang w:eastAsia="en-US"/>
        </w:rPr>
      </w:pPr>
    </w:p>
    <w:p w14:paraId="71E2DF15" w14:textId="77777777" w:rsidR="00185030" w:rsidRPr="00F74232" w:rsidRDefault="00185030" w:rsidP="00185030">
      <w:pPr>
        <w:tabs>
          <w:tab w:val="left" w:pos="720"/>
          <w:tab w:val="left" w:pos="709"/>
        </w:tabs>
        <w:spacing w:before="147" w:after="0" w:line="240" w:lineRule="auto"/>
        <w:jc w:val="both"/>
        <w:rPr>
          <w:rFonts w:eastAsia="Calibri" w:cstheme="minorHAnsi"/>
          <w:bCs/>
          <w:spacing w:val="-2"/>
        </w:rPr>
      </w:pPr>
    </w:p>
    <w:p w14:paraId="75AD46E4" w14:textId="77777777" w:rsidR="00F74232" w:rsidRDefault="00F74232" w:rsidP="00F74232">
      <w:pPr>
        <w:spacing w:before="147" w:after="0" w:line="240" w:lineRule="auto"/>
        <w:jc w:val="both"/>
        <w:rPr>
          <w:rFonts w:asciiTheme="majorHAnsi" w:eastAsiaTheme="majorEastAsia" w:hAnsiTheme="majorHAnsi" w:cstheme="majorBidi"/>
          <w:color w:val="2F5496" w:themeColor="accent1" w:themeShade="BF"/>
          <w:sz w:val="32"/>
          <w:szCs w:val="32"/>
          <w:lang w:eastAsia="en-US"/>
        </w:rPr>
      </w:pPr>
    </w:p>
    <w:p w14:paraId="6A0292ED" w14:textId="77777777" w:rsidR="00F74232" w:rsidRDefault="00F74232">
      <w:pPr>
        <w:tabs>
          <w:tab w:val="left" w:pos="709"/>
        </w:tabs>
        <w:spacing w:before="147" w:after="0" w:line="240" w:lineRule="auto"/>
        <w:ind w:left="709"/>
        <w:jc w:val="both"/>
        <w:rPr>
          <w:rFonts w:ascii="Calibri" w:eastAsia="Calibri" w:hAnsi="Calibri" w:cs="Calibri"/>
        </w:rPr>
      </w:pPr>
    </w:p>
    <w:p w14:paraId="4C804C06" w14:textId="649D4AA9" w:rsidR="00F74232" w:rsidRDefault="00F736A3" w:rsidP="00F736A3">
      <w:pPr>
        <w:pStyle w:val="Ttulo3"/>
        <w:rPr>
          <w:rFonts w:eastAsia="Calibri"/>
        </w:rPr>
      </w:pPr>
      <w:r w:rsidRPr="00F736A3">
        <w:rPr>
          <w:rFonts w:eastAsia="Calibri"/>
        </w:rPr>
        <w:lastRenderedPageBreak/>
        <w:t>Análisis: Diagrama E/R de la base de datos.</w:t>
      </w:r>
    </w:p>
    <w:p w14:paraId="788624EA" w14:textId="75D46423" w:rsidR="00F74232" w:rsidRDefault="00F736A3">
      <w:pPr>
        <w:tabs>
          <w:tab w:val="left" w:pos="709"/>
        </w:tabs>
        <w:spacing w:before="147" w:after="0" w:line="240" w:lineRule="auto"/>
        <w:ind w:left="709"/>
        <w:jc w:val="both"/>
        <w:rPr>
          <w:rFonts w:ascii="Calibri" w:eastAsia="Calibri" w:hAnsi="Calibri" w:cs="Calibri"/>
        </w:rPr>
      </w:pPr>
      <w:r w:rsidRPr="00185310">
        <w:rPr>
          <w:noProof/>
        </w:rPr>
        <w:drawing>
          <wp:inline distT="0" distB="0" distL="0" distR="0" wp14:anchorId="7012922A" wp14:editId="7B7F4C50">
            <wp:extent cx="5400040" cy="2019935"/>
            <wp:effectExtent l="0" t="0" r="0" b="0"/>
            <wp:docPr id="99339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9505" name=""/>
                    <pic:cNvPicPr/>
                  </pic:nvPicPr>
                  <pic:blipFill>
                    <a:blip r:embed="rId11"/>
                    <a:stretch>
                      <a:fillRect/>
                    </a:stretch>
                  </pic:blipFill>
                  <pic:spPr>
                    <a:xfrm>
                      <a:off x="0" y="0"/>
                      <a:ext cx="5400040" cy="2019935"/>
                    </a:xfrm>
                    <a:prstGeom prst="rect">
                      <a:avLst/>
                    </a:prstGeom>
                  </pic:spPr>
                </pic:pic>
              </a:graphicData>
            </a:graphic>
          </wp:inline>
        </w:drawing>
      </w:r>
    </w:p>
    <w:p w14:paraId="4F4331F7" w14:textId="77777777" w:rsidR="00F736A3" w:rsidRDefault="00F736A3">
      <w:pPr>
        <w:tabs>
          <w:tab w:val="left" w:pos="709"/>
        </w:tabs>
        <w:spacing w:before="147" w:after="0" w:line="240" w:lineRule="auto"/>
        <w:ind w:left="709"/>
        <w:jc w:val="both"/>
        <w:rPr>
          <w:rFonts w:ascii="Calibri" w:eastAsia="Calibri" w:hAnsi="Calibri" w:cs="Calibri"/>
        </w:rPr>
      </w:pPr>
    </w:p>
    <w:p w14:paraId="4772A66E" w14:textId="77777777" w:rsidR="00F736A3" w:rsidRDefault="00F736A3">
      <w:pPr>
        <w:tabs>
          <w:tab w:val="left" w:pos="709"/>
        </w:tabs>
        <w:spacing w:before="147" w:after="0" w:line="240" w:lineRule="auto"/>
        <w:ind w:left="709"/>
        <w:jc w:val="both"/>
        <w:rPr>
          <w:rFonts w:ascii="Calibri" w:eastAsia="Calibri" w:hAnsi="Calibri" w:cs="Calibri"/>
        </w:rPr>
      </w:pPr>
    </w:p>
    <w:p w14:paraId="6551B4AC" w14:textId="4EC079CA" w:rsidR="00F736A3" w:rsidRDefault="00F736A3" w:rsidP="00F736A3">
      <w:pPr>
        <w:pStyle w:val="Ttulo3"/>
        <w:rPr>
          <w:rFonts w:eastAsia="Calibri"/>
        </w:rPr>
      </w:pPr>
      <w:r w:rsidRPr="00F736A3">
        <w:rPr>
          <w:rFonts w:eastAsia="Calibri"/>
        </w:rPr>
        <w:t>Diseño: Diagrama de clases (UML).</w:t>
      </w:r>
    </w:p>
    <w:p w14:paraId="16E89C61" w14:textId="77777777" w:rsidR="00F736A3" w:rsidRDefault="00F736A3" w:rsidP="00F736A3">
      <w:pPr>
        <w:rPr>
          <w:lang w:eastAsia="en-US"/>
        </w:rPr>
      </w:pPr>
    </w:p>
    <w:p w14:paraId="1DC8C35E" w14:textId="77777777" w:rsidR="00F736A3" w:rsidRPr="00F736A3" w:rsidRDefault="00F736A3" w:rsidP="00F736A3">
      <w:pPr>
        <w:rPr>
          <w:lang w:eastAsia="en-US"/>
        </w:rPr>
      </w:pPr>
    </w:p>
    <w:p w14:paraId="49E49833" w14:textId="26560B92" w:rsidR="00F736A3" w:rsidRPr="00F736A3" w:rsidRDefault="00F736A3" w:rsidP="00F736A3">
      <w:pPr>
        <w:pStyle w:val="Ttulo3"/>
      </w:pPr>
      <w:r w:rsidRPr="00F736A3">
        <w:t>Diseño: Interfaces gráficas.</w:t>
      </w:r>
    </w:p>
    <w:p w14:paraId="218A764D" w14:textId="77777777" w:rsidR="00F74232" w:rsidRDefault="00F74232">
      <w:pPr>
        <w:tabs>
          <w:tab w:val="left" w:pos="709"/>
        </w:tabs>
        <w:spacing w:before="147" w:after="0" w:line="240" w:lineRule="auto"/>
        <w:ind w:left="709"/>
        <w:jc w:val="both"/>
        <w:rPr>
          <w:rFonts w:ascii="Calibri" w:eastAsia="Calibri" w:hAnsi="Calibri" w:cs="Calibri"/>
        </w:rPr>
      </w:pPr>
    </w:p>
    <w:p w14:paraId="26F3E3C0" w14:textId="77777777" w:rsidR="00F74232" w:rsidRDefault="00F74232">
      <w:pPr>
        <w:tabs>
          <w:tab w:val="left" w:pos="709"/>
        </w:tabs>
        <w:spacing w:before="147" w:after="0" w:line="240" w:lineRule="auto"/>
        <w:ind w:left="709"/>
        <w:jc w:val="both"/>
        <w:rPr>
          <w:rFonts w:ascii="Calibri" w:eastAsia="Calibri" w:hAnsi="Calibri" w:cs="Calibri"/>
        </w:rPr>
      </w:pPr>
    </w:p>
    <w:p w14:paraId="24E57394" w14:textId="77777777" w:rsidR="00F74232" w:rsidRDefault="00F74232">
      <w:pPr>
        <w:tabs>
          <w:tab w:val="left" w:pos="709"/>
        </w:tabs>
        <w:spacing w:before="147" w:after="0" w:line="240" w:lineRule="auto"/>
        <w:ind w:left="709"/>
        <w:jc w:val="both"/>
        <w:rPr>
          <w:rFonts w:ascii="Calibri" w:eastAsia="Calibri" w:hAnsi="Calibri" w:cs="Calibri"/>
        </w:rPr>
      </w:pPr>
    </w:p>
    <w:p w14:paraId="4FCB9D78" w14:textId="77777777" w:rsidR="00F74232" w:rsidRDefault="00F74232">
      <w:pPr>
        <w:tabs>
          <w:tab w:val="left" w:pos="709"/>
        </w:tabs>
        <w:spacing w:before="147" w:after="0" w:line="240" w:lineRule="auto"/>
        <w:ind w:left="709"/>
        <w:jc w:val="both"/>
        <w:rPr>
          <w:rFonts w:ascii="Calibri" w:eastAsia="Calibri" w:hAnsi="Calibri" w:cs="Calibri"/>
        </w:rPr>
      </w:pPr>
    </w:p>
    <w:p w14:paraId="28063F5B" w14:textId="77777777" w:rsidR="00F74232" w:rsidRDefault="00F74232">
      <w:pPr>
        <w:tabs>
          <w:tab w:val="left" w:pos="709"/>
        </w:tabs>
        <w:spacing w:before="147" w:after="0" w:line="240" w:lineRule="auto"/>
        <w:ind w:left="709"/>
        <w:jc w:val="both"/>
        <w:rPr>
          <w:rFonts w:ascii="Calibri" w:eastAsia="Calibri" w:hAnsi="Calibri" w:cs="Calibri"/>
        </w:rPr>
      </w:pPr>
    </w:p>
    <w:p w14:paraId="6BD1D589" w14:textId="77777777" w:rsidR="00F74232" w:rsidRDefault="00F74232">
      <w:pPr>
        <w:tabs>
          <w:tab w:val="left" w:pos="709"/>
        </w:tabs>
        <w:spacing w:before="147" w:after="0" w:line="240" w:lineRule="auto"/>
        <w:ind w:left="709"/>
        <w:jc w:val="both"/>
        <w:rPr>
          <w:rFonts w:ascii="Calibri" w:eastAsia="Calibri" w:hAnsi="Calibri" w:cs="Calibri"/>
        </w:rPr>
      </w:pPr>
    </w:p>
    <w:p w14:paraId="6BD33C91" w14:textId="77777777" w:rsidR="00F74232" w:rsidRDefault="00F74232">
      <w:pPr>
        <w:tabs>
          <w:tab w:val="left" w:pos="709"/>
        </w:tabs>
        <w:spacing w:before="147" w:after="0" w:line="240" w:lineRule="auto"/>
        <w:ind w:left="709"/>
        <w:jc w:val="both"/>
        <w:rPr>
          <w:rFonts w:ascii="Calibri" w:eastAsia="Calibri" w:hAnsi="Calibri" w:cs="Calibri"/>
        </w:rPr>
      </w:pPr>
    </w:p>
    <w:p w14:paraId="7B411D81" w14:textId="77777777" w:rsidR="00F74232" w:rsidRDefault="00F74232">
      <w:pPr>
        <w:tabs>
          <w:tab w:val="left" w:pos="709"/>
        </w:tabs>
        <w:spacing w:before="147" w:after="0" w:line="240" w:lineRule="auto"/>
        <w:ind w:left="709"/>
        <w:jc w:val="both"/>
        <w:rPr>
          <w:rFonts w:ascii="Calibri" w:eastAsia="Calibri" w:hAnsi="Calibri" w:cs="Calibri"/>
        </w:rPr>
      </w:pPr>
    </w:p>
    <w:p w14:paraId="3C87F446" w14:textId="77777777" w:rsidR="00F74232" w:rsidRDefault="00F74232">
      <w:pPr>
        <w:tabs>
          <w:tab w:val="left" w:pos="709"/>
        </w:tabs>
        <w:spacing w:before="147" w:after="0" w:line="240" w:lineRule="auto"/>
        <w:ind w:left="709"/>
        <w:jc w:val="both"/>
        <w:rPr>
          <w:rFonts w:ascii="Calibri" w:eastAsia="Calibri" w:hAnsi="Calibri" w:cs="Calibri"/>
        </w:rPr>
      </w:pPr>
    </w:p>
    <w:p w14:paraId="593F102E" w14:textId="77777777" w:rsidR="00F74232" w:rsidRDefault="00F74232">
      <w:pPr>
        <w:tabs>
          <w:tab w:val="left" w:pos="709"/>
        </w:tabs>
        <w:spacing w:before="147" w:after="0" w:line="240" w:lineRule="auto"/>
        <w:ind w:left="709"/>
        <w:jc w:val="both"/>
        <w:rPr>
          <w:rFonts w:ascii="Calibri" w:eastAsia="Calibri" w:hAnsi="Calibri" w:cs="Calibri"/>
        </w:rPr>
      </w:pPr>
    </w:p>
    <w:p w14:paraId="7281D59F" w14:textId="77777777" w:rsidR="00F74232" w:rsidRDefault="00F74232">
      <w:pPr>
        <w:tabs>
          <w:tab w:val="left" w:pos="709"/>
        </w:tabs>
        <w:spacing w:before="147" w:after="0" w:line="240" w:lineRule="auto"/>
        <w:ind w:left="709"/>
        <w:jc w:val="both"/>
        <w:rPr>
          <w:rFonts w:ascii="Calibri" w:eastAsia="Calibri" w:hAnsi="Calibri" w:cs="Calibri"/>
        </w:rPr>
      </w:pPr>
    </w:p>
    <w:p w14:paraId="1BFBDAB8" w14:textId="77777777" w:rsidR="00F74232" w:rsidRDefault="00F74232">
      <w:pPr>
        <w:tabs>
          <w:tab w:val="left" w:pos="709"/>
        </w:tabs>
        <w:spacing w:before="147" w:after="0" w:line="240" w:lineRule="auto"/>
        <w:ind w:left="709"/>
        <w:jc w:val="both"/>
        <w:rPr>
          <w:rFonts w:ascii="Calibri" w:eastAsia="Calibri" w:hAnsi="Calibri" w:cs="Calibri"/>
        </w:rPr>
      </w:pPr>
    </w:p>
    <w:sectPr w:rsidR="00F742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tka Small">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45B6A"/>
    <w:multiLevelType w:val="multilevel"/>
    <w:tmpl w:val="58BE0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80638B"/>
    <w:multiLevelType w:val="multilevel"/>
    <w:tmpl w:val="45C88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90994"/>
    <w:multiLevelType w:val="multilevel"/>
    <w:tmpl w:val="4170F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050CA"/>
    <w:multiLevelType w:val="multilevel"/>
    <w:tmpl w:val="24A63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670694">
    <w:abstractNumId w:val="5"/>
  </w:num>
  <w:num w:numId="2" w16cid:durableId="567496340">
    <w:abstractNumId w:val="4"/>
  </w:num>
  <w:num w:numId="3" w16cid:durableId="1900095423">
    <w:abstractNumId w:val="8"/>
  </w:num>
  <w:num w:numId="4" w16cid:durableId="586769856">
    <w:abstractNumId w:val="11"/>
  </w:num>
  <w:num w:numId="5" w16cid:durableId="95712535">
    <w:abstractNumId w:val="10"/>
  </w:num>
  <w:num w:numId="6" w16cid:durableId="683940552">
    <w:abstractNumId w:val="7"/>
  </w:num>
  <w:num w:numId="7" w16cid:durableId="1905486321">
    <w:abstractNumId w:val="0"/>
  </w:num>
  <w:num w:numId="8" w16cid:durableId="1717778833">
    <w:abstractNumId w:val="3"/>
  </w:num>
  <w:num w:numId="9" w16cid:durableId="1916671219">
    <w:abstractNumId w:val="14"/>
  </w:num>
  <w:num w:numId="10" w16cid:durableId="1366715135">
    <w:abstractNumId w:val="12"/>
  </w:num>
  <w:num w:numId="11" w16cid:durableId="1329288705">
    <w:abstractNumId w:val="13"/>
  </w:num>
  <w:num w:numId="12" w16cid:durableId="1126199243">
    <w:abstractNumId w:val="6"/>
  </w:num>
  <w:num w:numId="13" w16cid:durableId="1798447256">
    <w:abstractNumId w:val="1"/>
  </w:num>
  <w:num w:numId="14" w16cid:durableId="698286721">
    <w:abstractNumId w:val="2"/>
  </w:num>
  <w:num w:numId="15"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F5DCB"/>
    <w:rsid w:val="00185030"/>
    <w:rsid w:val="002579A5"/>
    <w:rsid w:val="00311039"/>
    <w:rsid w:val="00397DA1"/>
    <w:rsid w:val="005F5DCB"/>
    <w:rsid w:val="008237CC"/>
    <w:rsid w:val="0086556D"/>
    <w:rsid w:val="00886853"/>
    <w:rsid w:val="008E34D8"/>
    <w:rsid w:val="00902256"/>
    <w:rsid w:val="009055F1"/>
    <w:rsid w:val="00B63CB9"/>
    <w:rsid w:val="00F736A3"/>
    <w:rsid w:val="00F74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0CE0"/>
  <w15:docId w15:val="{2BF40235-97AD-44B9-A2C4-C536DA7C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32"/>
  </w:style>
  <w:style w:type="paragraph" w:styleId="Ttulo1">
    <w:name w:val="heading 1"/>
    <w:basedOn w:val="Normal"/>
    <w:next w:val="Normal"/>
    <w:link w:val="Ttulo1Car"/>
    <w:uiPriority w:val="9"/>
    <w:qFormat/>
    <w:rsid w:val="002579A5"/>
    <w:pPr>
      <w:keepNext/>
      <w:keepLines/>
      <w:suppressAutoHyphens/>
      <w:spacing w:before="360" w:after="80" w:line="276" w:lineRule="auto"/>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unhideWhenUsed/>
    <w:qFormat/>
    <w:rsid w:val="002579A5"/>
    <w:pPr>
      <w:keepNext/>
      <w:keepLines/>
      <w:suppressAutoHyphens/>
      <w:spacing w:before="160" w:after="80" w:line="276" w:lineRule="auto"/>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unhideWhenUsed/>
    <w:qFormat/>
    <w:rsid w:val="002579A5"/>
    <w:pPr>
      <w:keepNext/>
      <w:keepLines/>
      <w:suppressAutoHyphens/>
      <w:spacing w:before="160" w:after="80" w:line="276" w:lineRule="auto"/>
      <w:outlineLvl w:val="2"/>
    </w:pPr>
    <w:rPr>
      <w:rFonts w:eastAsiaTheme="majorEastAsia" w:cstheme="majorBidi"/>
      <w:color w:val="2F5496" w:themeColor="accent1" w:themeShade="BF"/>
      <w:sz w:val="28"/>
      <w:szCs w:val="28"/>
      <w:lang w:eastAsia="en-US"/>
    </w:rPr>
  </w:style>
  <w:style w:type="paragraph" w:styleId="Ttulo4">
    <w:name w:val="heading 4"/>
    <w:basedOn w:val="Normal"/>
    <w:next w:val="Normal"/>
    <w:link w:val="Ttulo4Car"/>
    <w:uiPriority w:val="9"/>
    <w:unhideWhenUsed/>
    <w:qFormat/>
    <w:rsid w:val="002579A5"/>
    <w:pPr>
      <w:keepNext/>
      <w:keepLines/>
      <w:suppressAutoHyphens/>
      <w:spacing w:before="80" w:after="40" w:line="276" w:lineRule="auto"/>
      <w:outlineLvl w:val="3"/>
    </w:pPr>
    <w:rPr>
      <w:rFonts w:eastAsiaTheme="majorEastAsia" w:cstheme="majorBidi"/>
      <w:i/>
      <w:iCs/>
      <w:color w:val="2F5496" w:themeColor="accent1" w:themeShade="BF"/>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853"/>
    <w:pPr>
      <w:ind w:left="720"/>
      <w:contextualSpacing/>
    </w:pPr>
  </w:style>
  <w:style w:type="character" w:customStyle="1" w:styleId="Ttulo1Car">
    <w:name w:val="Título 1 Car"/>
    <w:basedOn w:val="Fuentedeprrafopredeter"/>
    <w:link w:val="Ttulo1"/>
    <w:uiPriority w:val="9"/>
    <w:qFormat/>
    <w:rsid w:val="002579A5"/>
    <w:rPr>
      <w:rFonts w:asciiTheme="majorHAnsi" w:eastAsiaTheme="majorEastAsia" w:hAnsiTheme="majorHAnsi" w:cstheme="majorBidi"/>
      <w:color w:val="2F5496" w:themeColor="accent1" w:themeShade="BF"/>
      <w:sz w:val="40"/>
      <w:szCs w:val="40"/>
      <w:lang w:eastAsia="en-US"/>
    </w:rPr>
  </w:style>
  <w:style w:type="character" w:customStyle="1" w:styleId="Ttulo2Car">
    <w:name w:val="Título 2 Car"/>
    <w:basedOn w:val="Fuentedeprrafopredeter"/>
    <w:link w:val="Ttulo2"/>
    <w:uiPriority w:val="9"/>
    <w:qFormat/>
    <w:rsid w:val="002579A5"/>
    <w:rPr>
      <w:rFonts w:asciiTheme="majorHAnsi" w:eastAsiaTheme="majorEastAsia" w:hAnsiTheme="majorHAnsi" w:cstheme="majorBidi"/>
      <w:color w:val="2F5496" w:themeColor="accent1" w:themeShade="BF"/>
      <w:sz w:val="32"/>
      <w:szCs w:val="32"/>
      <w:lang w:eastAsia="en-US"/>
    </w:rPr>
  </w:style>
  <w:style w:type="character" w:customStyle="1" w:styleId="Ttulo3Car">
    <w:name w:val="Título 3 Car"/>
    <w:basedOn w:val="Fuentedeprrafopredeter"/>
    <w:link w:val="Ttulo3"/>
    <w:uiPriority w:val="9"/>
    <w:qFormat/>
    <w:rsid w:val="002579A5"/>
    <w:rPr>
      <w:rFonts w:eastAsiaTheme="majorEastAsia" w:cstheme="majorBidi"/>
      <w:color w:val="2F5496" w:themeColor="accent1" w:themeShade="BF"/>
      <w:sz w:val="28"/>
      <w:szCs w:val="28"/>
      <w:lang w:eastAsia="en-US"/>
    </w:rPr>
  </w:style>
  <w:style w:type="character" w:customStyle="1" w:styleId="Ttulo4Car">
    <w:name w:val="Título 4 Car"/>
    <w:basedOn w:val="Fuentedeprrafopredeter"/>
    <w:link w:val="Ttulo4"/>
    <w:uiPriority w:val="9"/>
    <w:qFormat/>
    <w:rsid w:val="002579A5"/>
    <w:rPr>
      <w:rFonts w:eastAsiaTheme="majorEastAsia" w:cstheme="majorBidi"/>
      <w:i/>
      <w:iCs/>
      <w:color w:val="2F5496" w:themeColor="accent1" w:themeShade="BF"/>
      <w:lang w:eastAsia="en-US"/>
    </w:rPr>
  </w:style>
  <w:style w:type="paragraph" w:styleId="Textoindependiente">
    <w:name w:val="Body Text"/>
    <w:basedOn w:val="Normal"/>
    <w:link w:val="TextoindependienteCar"/>
    <w:rsid w:val="002579A5"/>
    <w:pPr>
      <w:suppressAutoHyphens/>
      <w:spacing w:after="140" w:line="276" w:lineRule="auto"/>
    </w:pPr>
    <w:rPr>
      <w:rFonts w:eastAsiaTheme="minorHAnsi"/>
      <w:lang w:eastAsia="en-US"/>
    </w:rPr>
  </w:style>
  <w:style w:type="character" w:customStyle="1" w:styleId="TextoindependienteCar">
    <w:name w:val="Texto independiente Car"/>
    <w:basedOn w:val="Fuentedeprrafopredeter"/>
    <w:link w:val="Textoindependiente"/>
    <w:rsid w:val="002579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86429">
      <w:bodyDiv w:val="1"/>
      <w:marLeft w:val="0"/>
      <w:marRight w:val="0"/>
      <w:marTop w:val="0"/>
      <w:marBottom w:val="0"/>
      <w:divBdr>
        <w:top w:val="none" w:sz="0" w:space="0" w:color="auto"/>
        <w:left w:val="none" w:sz="0" w:space="0" w:color="auto"/>
        <w:bottom w:val="none" w:sz="0" w:space="0" w:color="auto"/>
        <w:right w:val="none" w:sz="0" w:space="0" w:color="auto"/>
      </w:divBdr>
    </w:div>
    <w:div w:id="260457771">
      <w:bodyDiv w:val="1"/>
      <w:marLeft w:val="0"/>
      <w:marRight w:val="0"/>
      <w:marTop w:val="0"/>
      <w:marBottom w:val="0"/>
      <w:divBdr>
        <w:top w:val="none" w:sz="0" w:space="0" w:color="auto"/>
        <w:left w:val="none" w:sz="0" w:space="0" w:color="auto"/>
        <w:bottom w:val="none" w:sz="0" w:space="0" w:color="auto"/>
        <w:right w:val="none" w:sz="0" w:space="0" w:color="auto"/>
      </w:divBdr>
    </w:div>
    <w:div w:id="694117044">
      <w:bodyDiv w:val="1"/>
      <w:marLeft w:val="0"/>
      <w:marRight w:val="0"/>
      <w:marTop w:val="0"/>
      <w:marBottom w:val="0"/>
      <w:divBdr>
        <w:top w:val="none" w:sz="0" w:space="0" w:color="auto"/>
        <w:left w:val="none" w:sz="0" w:space="0" w:color="auto"/>
        <w:bottom w:val="none" w:sz="0" w:space="0" w:color="auto"/>
        <w:right w:val="none" w:sz="0" w:space="0" w:color="auto"/>
      </w:divBdr>
    </w:div>
    <w:div w:id="926961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17</Pages>
  <Words>2882</Words>
  <Characters>15856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oliver donoso</cp:lastModifiedBy>
  <cp:revision>7</cp:revision>
  <dcterms:created xsi:type="dcterms:W3CDTF">2025-04-02T09:06:00Z</dcterms:created>
  <dcterms:modified xsi:type="dcterms:W3CDTF">2025-06-09T17:19:00Z</dcterms:modified>
</cp:coreProperties>
</file>