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r w:rsidDel="00000000" w:rsidR="00000000" w:rsidRPr="00000000">
        <w:rPr>
          <w:rtl w:val="0"/>
        </w:rPr>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 ngày 29 tháng 09 năm 2023, 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rtl w:val="0"/>
        </w:rPr>
        <w:t xml:space="preserve">${personal_name}</w:t>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${address}</w:t>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${id_number}</w:t>
      </w:r>
      <w:r w:rsidDel="00000000" w:rsidR="00000000" w:rsidRPr="00000000">
        <w:rPr>
          <w:sz w:val="25"/>
          <w:szCs w:val="25"/>
          <w:rtl w:val="0"/>
        </w:rPr>
        <w:t xml:space="preserve"> do </w:t>
      </w:r>
      <w:r w:rsidDel="00000000" w:rsidR="00000000" w:rsidRPr="00000000">
        <w:rPr>
          <w:rtl w:val="0"/>
        </w:rPr>
        <w:t xml:space="preserve">${issue_place}</w:t>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Bất động sản (Quyền sở hữu căn hộ chung cư) tại Căn hộ chung cư số B1403, Chung cư CT1 ao Hoàng Cầu, phường Ô Chợ Dừa, quận Đống Đa, Thành phố Hà Nội.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${appraisal_date}</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${total_fee}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w:t>
      </w:r>
      <w:r w:rsidDel="00000000" w:rsidR="00000000" w:rsidRPr="00000000">
        <w:rPr>
          <w:b w:val="1"/>
          <w:i w:val="1"/>
          <w:sz w:val="25"/>
          <w:szCs w:val="25"/>
          <w:rtl w:val="0"/>
        </w:rPr>
        <w:t xml:space="preserve"> </w:t>
      </w:r>
      <w:r w:rsidDel="00000000" w:rsidR="00000000" w:rsidRPr="00000000">
        <w:rPr>
          <w:b w:val="1"/>
          <w:i w:val="1"/>
          <w:rtl w:val="0"/>
        </w:rPr>
        <w:t xml:space="preserve">${total_fee_words} </w:t>
      </w:r>
      <w:r w:rsidDel="00000000" w:rsidR="00000000" w:rsidRPr="00000000">
        <w:rPr>
          <w:b w:val="1"/>
          <w:i w:val="1"/>
          <w:color w:val="000000"/>
          <w:sz w:val="25"/>
          <w:szCs w:val="25"/>
          <w:rtl w:val="0"/>
        </w:rPr>
        <w:t xml:space="preserve">)</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2"/>
        </w:numPr>
        <w:spacing w:line="276" w:lineRule="auto"/>
        <w:ind w:left="2410" w:hanging="1843"/>
        <w:jc w:val="both"/>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Số tài khoản: </w:t>
        <w:tab/>
        <w:t xml:space="preserve">6868 78988</w:t>
      </w:r>
    </w:p>
    <w:p w:rsidR="00000000" w:rsidDel="00000000" w:rsidP="00000000" w:rsidRDefault="00000000" w:rsidRPr="00000000" w14:paraId="00000024">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Tại Ngân hàng: Ngân hàng TMCP Quân Đội – Chi nhánh Hoàng Quốc Việt</w:t>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2"/>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2"/>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2"/>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