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260"/>
          <w:tab w:val="left" w:leader="none" w:pos="5670"/>
        </w:tabs>
        <w:spacing w:after="120" w:before="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Số:           / TĐG-SBA                                                         </w:t>
      </w:r>
      <w:r w:rsidDel="00000000" w:rsidR="00000000" w:rsidRPr="00000000">
        <w:rPr>
          <w:rFonts w:ascii="Times New Roman" w:cs="Times New Roman" w:eastAsia="Times New Roman" w:hAnsi="Times New Roman"/>
          <w:i w:val="1"/>
          <w:rtl w:val="0"/>
        </w:rPr>
        <w:t xml:space="preserve">Hà Nội, ngày     tháng       năm 2023</w:t>
      </w:r>
    </w:p>
    <w:p w:rsidR="00000000" w:rsidDel="00000000" w:rsidP="00000000" w:rsidRDefault="00000000" w:rsidRPr="00000000" w14:paraId="00000002">
      <w:pPr>
        <w:spacing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88"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THƯ CHÀO DỊCH VỤ </w:t>
      </w:r>
    </w:p>
    <w:p w:rsidR="00000000" w:rsidDel="00000000" w:rsidP="00000000" w:rsidRDefault="00000000" w:rsidRPr="00000000" w14:paraId="00000004">
      <w:pPr>
        <w:spacing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88" w:lineRule="auto"/>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i w:val="1"/>
          <w:sz w:val="30"/>
          <w:szCs w:val="30"/>
          <w:u w:val="single"/>
          <w:rtl w:val="0"/>
        </w:rPr>
        <w:t xml:space="preserve">Kính gửi</w:t>
      </w:r>
      <w:r w:rsidDel="00000000" w:rsidR="00000000" w:rsidRPr="00000000">
        <w:rPr>
          <w:rFonts w:ascii="Times New Roman" w:cs="Times New Roman" w:eastAsia="Times New Roman" w:hAnsi="Times New Roman"/>
          <w:b w:val="1"/>
          <w:i w:val="1"/>
          <w:sz w:val="30"/>
          <w:szCs w:val="30"/>
          <w:rtl w:val="0"/>
        </w:rPr>
        <w:t xml:space="preserve">:</w:t>
      </w:r>
      <w:r w:rsidDel="00000000" w:rsidR="00000000" w:rsidRPr="00000000">
        <w:rPr>
          <w:rFonts w:ascii="Times New Roman" w:cs="Times New Roman" w:eastAsia="Times New Roman" w:hAnsi="Times New Roman"/>
          <w:b w:val="1"/>
          <w:sz w:val="30"/>
          <w:szCs w:val="30"/>
          <w:rtl w:val="0"/>
        </w:rPr>
        <w:t xml:space="preserve">  Công ty .......</w:t>
      </w:r>
      <w:r w:rsidDel="00000000" w:rsidR="00000000" w:rsidRPr="00000000">
        <w:rPr>
          <w:rtl w:val="0"/>
        </w:rPr>
      </w:r>
    </w:p>
    <w:p w:rsidR="00000000" w:rsidDel="00000000" w:rsidP="00000000" w:rsidRDefault="00000000" w:rsidRPr="00000000" w14:paraId="00000006">
      <w:pPr>
        <w:spacing w:line="288"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07">
      <w:pPr>
        <w:spacing w:line="360" w:lineRule="auto"/>
        <w:ind w:firstLine="284"/>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Lời đầu tiên thay mặt Công ty CP Tư vấn quy hoạch và Thẩm định giá SBA, chúng tôi xin gửi lời chào trân trọng và cảm ơn Quý Khách hàng đã tín nhiệm và quan tâm đến sản phẩm dịch vụ của Công ty CP Tư vấn quy hoạch và Thẩm định giá SBA.</w:t>
      </w:r>
    </w:p>
    <w:p w:rsidR="00000000" w:rsidDel="00000000" w:rsidP="00000000" w:rsidRDefault="00000000" w:rsidRPr="00000000" w14:paraId="00000008">
      <w:pPr>
        <w:spacing w:line="360" w:lineRule="auto"/>
        <w:ind w:firstLine="284"/>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Dựa trên năng lực cùng với các quy định của pháp luật hiện hành, Công ty CP Tư vấn quy hoạch và Thẩm định giá SBA gửi đến Quý Khách hàng về phương thức cung cấp dịch vụ cụ thể như sau:</w:t>
      </w:r>
    </w:p>
    <w:p w:rsidR="00000000" w:rsidDel="00000000" w:rsidP="00000000" w:rsidRDefault="00000000" w:rsidRPr="00000000" w14:paraId="00000009">
      <w:pPr>
        <w:spacing w:line="360" w:lineRule="auto"/>
        <w:ind w:left="284" w:hanging="284"/>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1/ . Tài sản thẩm định giá:</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0A">
      <w:pPr>
        <w:spacing w:line="36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${property_type}</w:t>
      </w:r>
    </w:p>
    <w:p w:rsidR="00000000" w:rsidDel="00000000" w:rsidP="00000000" w:rsidRDefault="00000000" w:rsidRPr="00000000" w14:paraId="0000000B">
      <w:pPr>
        <w:spacing w:after="30" w:before="30" w:line="312"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2/. Mục đích thẩm định giá:</w:t>
      </w:r>
      <w:r w:rsidDel="00000000" w:rsidR="00000000" w:rsidRPr="00000000">
        <w:rPr>
          <w:rFonts w:ascii="Times New Roman" w:cs="Times New Roman" w:eastAsia="Times New Roman" w:hAnsi="Times New Roman"/>
          <w:sz w:val="25"/>
          <w:szCs w:val="25"/>
          <w:rtl w:val="0"/>
        </w:rPr>
        <w:t xml:space="preserve"> ${purpose}</w:t>
      </w:r>
    </w:p>
    <w:p w:rsidR="00000000" w:rsidDel="00000000" w:rsidP="00000000" w:rsidRDefault="00000000" w:rsidRPr="00000000" w14:paraId="0000000C">
      <w:pPr>
        <w:spacing w:after="30" w:before="30" w:line="312"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3/. Thời điểm thẩm định giá:</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rtl w:val="0"/>
        </w:rPr>
        <w:t xml:space="preserve">appraisal_date</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D">
      <w:pPr>
        <w:spacing w:line="360" w:lineRule="auto"/>
        <w:ind w:left="284" w:hanging="284"/>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4/. Mức phí dịch vụ:</w:t>
      </w:r>
    </w:p>
    <w:p w:rsidR="00000000" w:rsidDel="00000000" w:rsidP="00000000" w:rsidRDefault="00000000" w:rsidRPr="00000000" w14:paraId="0000000E">
      <w:pPr>
        <w:spacing w:line="360" w:lineRule="auto"/>
        <w:ind w:left="284" w:firstLine="0"/>
        <w:jc w:val="both"/>
        <w:rPr>
          <w:rFonts w:ascii="Times New Roman" w:cs="Times New Roman" w:eastAsia="Times New Roman" w:hAnsi="Times New Roman"/>
          <w:sz w:val="25"/>
          <w:szCs w:val="25"/>
        </w:rPr>
      </w:pPr>
      <w:bookmarkStart w:colFirst="0" w:colLast="0" w:name="_gjdgxs" w:id="0"/>
      <w:bookmarkEnd w:id="0"/>
      <w:r w:rsidDel="00000000" w:rsidR="00000000" w:rsidRPr="00000000">
        <w:rPr>
          <w:rFonts w:ascii="Times New Roman" w:cs="Times New Roman" w:eastAsia="Times New Roman" w:hAnsi="Times New Roman"/>
          <w:sz w:val="25"/>
          <w:szCs w:val="25"/>
          <w:rtl w:val="0"/>
        </w:rPr>
        <w:t xml:space="preserve">Công ty CP Tư vấn quy hoạch và Thẩm định giá SBA đề xuất mức phí thẩm định toàn bộ hạng mục thẩm định giá: </w:t>
      </w:r>
      <w:r w:rsidDel="00000000" w:rsidR="00000000" w:rsidRPr="00000000">
        <w:rPr>
          <w:rFonts w:ascii="Times New Roman" w:cs="Times New Roman" w:eastAsia="Times New Roman" w:hAnsi="Times New Roman"/>
          <w:rtl w:val="0"/>
        </w:rPr>
        <w:t xml:space="preserve">${total_fee} </w:t>
      </w:r>
      <w:r w:rsidDel="00000000" w:rsidR="00000000" w:rsidRPr="00000000">
        <w:rPr>
          <w:rFonts w:ascii="Times New Roman" w:cs="Times New Roman" w:eastAsia="Times New Roman" w:hAnsi="Times New Roman"/>
          <w:b w:val="1"/>
          <w:sz w:val="25"/>
          <w:szCs w:val="25"/>
          <w:rtl w:val="0"/>
        </w:rPr>
        <w:t xml:space="preserve"> VND</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i w:val="1"/>
          <w:sz w:val="25"/>
          <w:szCs w:val="25"/>
          <w:rtl w:val="0"/>
        </w:rPr>
        <w:t xml:space="preserve">(Bằng chữ: ……………../.)</w:t>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i w:val="1"/>
          <w:sz w:val="25"/>
          <w:szCs w:val="25"/>
          <w:rtl w:val="0"/>
        </w:rPr>
        <w:t xml:space="preserve">(Mức phí trên đã bao gồm phí khảo sát và VAT)</w:t>
      </w:r>
    </w:p>
    <w:p w:rsidR="00000000" w:rsidDel="00000000" w:rsidP="00000000" w:rsidRDefault="00000000" w:rsidRPr="00000000" w14:paraId="00000010">
      <w:pPr>
        <w:spacing w:line="360" w:lineRule="auto"/>
        <w:ind w:left="284" w:hanging="284"/>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5/ . Thời gian thực hiện:</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rtl w:val="0"/>
        </w:rPr>
        <w:t xml:space="preserve">${working_days}</w:t>
      </w:r>
      <w:r w:rsidDel="00000000" w:rsidR="00000000" w:rsidRPr="00000000">
        <w:rPr>
          <w:rFonts w:ascii="Times New Roman" w:cs="Times New Roman" w:eastAsia="Times New Roman" w:hAnsi="Times New Roman"/>
          <w:sz w:val="25"/>
          <w:szCs w:val="25"/>
          <w:rtl w:val="0"/>
        </w:rPr>
        <w:t xml:space="preserve"> ngày làm việc hành chính kể từ ngày Quý Khách hàng ký Hợp đồng, tạm ứng và cung cấp đầy đủ hồ sơ, số liệu, tài liệu cho Công ty CP tư vấn quy hoạch và thẩm định giá SBA và Công ty CP Tư vấn quy hoạch và thẩm định giá SBA thực hiện xong công tác khảo sát tài sản.</w:t>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Phương thức thanh toán: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Khách hàng tạm ứng cho SBA 50% phí thẩm định ngay sau khi ký hợp đồng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Khách hàng thanh toán nốt 50% phí dịch vụ còn lại cho SBA sau khi Quý khách hàng nhận “Chứng thư và Báo cáo kết quả thẩm định giá” và hóa đơn tài chính được cơ quan có thẩm quyền của Nhà nước chấp thuận.</w:t>
      </w:r>
    </w:p>
    <w:p w:rsidR="00000000" w:rsidDel="00000000" w:rsidP="00000000" w:rsidRDefault="00000000" w:rsidRPr="00000000" w14:paraId="0000001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 Hình thức thanh toán</w:t>
      </w:r>
      <w:r w:rsidDel="00000000" w:rsidR="00000000" w:rsidRPr="00000000">
        <w:rPr>
          <w:rFonts w:ascii="Times New Roman" w:cs="Times New Roman" w:eastAsia="Times New Roman" w:hAnsi="Times New Roman"/>
          <w:sz w:val="26"/>
          <w:szCs w:val="26"/>
          <w:rtl w:val="0"/>
        </w:rPr>
        <w:t xml:space="preserve">: Thanh toán bằng tiền mặt hoặc chuyển khoản.</w:t>
      </w:r>
    </w:p>
    <w:p w:rsidR="00000000" w:rsidDel="00000000" w:rsidP="00000000" w:rsidRDefault="00000000" w:rsidRPr="00000000" w14:paraId="00000015">
      <w:pPr>
        <w:tabs>
          <w:tab w:val="left" w:leader="none" w:pos="243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Người thụ hưởng</w:t>
        <w:tab/>
        <w:t xml:space="preserve">: Công ty CP tư vấn quy hoạch và thẩm định giá SBA</w:t>
      </w:r>
    </w:p>
    <w:p w:rsidR="00000000" w:rsidDel="00000000" w:rsidP="00000000" w:rsidRDefault="00000000" w:rsidRPr="00000000" w14:paraId="00000016">
      <w:pPr>
        <w:tabs>
          <w:tab w:val="left" w:leader="none" w:pos="243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Số tài khoản</w:t>
        <w:tab/>
        <w:t xml:space="preserve">: 686878988</w:t>
        <w:tab/>
        <w:tab/>
      </w:r>
    </w:p>
    <w:p w:rsidR="00000000" w:rsidDel="00000000" w:rsidP="00000000" w:rsidRDefault="00000000" w:rsidRPr="00000000" w14:paraId="00000017">
      <w:pPr>
        <w:tabs>
          <w:tab w:val="left" w:leader="none" w:pos="2430"/>
        </w:tabs>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Tại</w:t>
        <w:tab/>
        <w:t xml:space="preserve">: Ngân hàng TMCP Quân Đội - chi nhánh Hoàng Quốc Việt</w:t>
      </w:r>
    </w:p>
    <w:p w:rsidR="00000000" w:rsidDel="00000000" w:rsidP="00000000" w:rsidRDefault="00000000" w:rsidRPr="00000000" w14:paraId="00000018">
      <w:pPr>
        <w:spacing w:line="360" w:lineRule="auto"/>
        <w:ind w:left="28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phương châm </w:t>
      </w:r>
      <w:r w:rsidDel="00000000" w:rsidR="00000000" w:rsidRPr="00000000">
        <w:rPr>
          <w:rFonts w:ascii="Times New Roman" w:cs="Times New Roman" w:eastAsia="Times New Roman" w:hAnsi="Times New Roman"/>
          <w:b w:val="1"/>
          <w:i w:val="1"/>
          <w:sz w:val="26"/>
          <w:szCs w:val="26"/>
          <w:rtl w:val="0"/>
        </w:rPr>
        <w:t xml:space="preserve">“Nhanh chóng - Hiệu quả”</w:t>
      </w:r>
      <w:r w:rsidDel="00000000" w:rsidR="00000000" w:rsidRPr="00000000">
        <w:rPr>
          <w:rFonts w:ascii="Times New Roman" w:cs="Times New Roman" w:eastAsia="Times New Roman" w:hAnsi="Times New Roman"/>
          <w:sz w:val="26"/>
          <w:szCs w:val="26"/>
          <w:rtl w:val="0"/>
        </w:rPr>
        <w:t xml:space="preserve"> SBA tin tưởng quý công ty sẽ hài lòng với chất lượng dịch vụ do SBA cung cấp.</w:t>
      </w:r>
    </w:p>
    <w:p w:rsidR="00000000" w:rsidDel="00000000" w:rsidP="00000000" w:rsidRDefault="00000000" w:rsidRPr="00000000" w14:paraId="00000019">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Trân trọng và hợp tác cùng Quý Khách hàng!</w:t>
      </w:r>
    </w:p>
    <w:p w:rsidR="00000000" w:rsidDel="00000000" w:rsidP="00000000" w:rsidRDefault="00000000" w:rsidRPr="00000000" w14:paraId="0000001A">
      <w:pPr>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Hotline: Ms Hương Ngọc : 0934 640 999</w:t>
      </w:r>
    </w:p>
    <w:p w:rsidR="00000000" w:rsidDel="00000000" w:rsidP="00000000" w:rsidRDefault="00000000" w:rsidRPr="00000000" w14:paraId="0000001B">
      <w:pPr>
        <w:spacing w:line="360" w:lineRule="auto"/>
        <w:jc w:val="both"/>
        <w:rPr>
          <w:rFonts w:ascii="Times New Roman" w:cs="Times New Roman" w:eastAsia="Times New Roman" w:hAnsi="Times New Roman"/>
          <w:i w:val="1"/>
          <w:sz w:val="26"/>
          <w:szCs w:val="26"/>
        </w:rPr>
      </w:pPr>
      <w:r w:rsidDel="00000000" w:rsidR="00000000" w:rsidRPr="00000000">
        <w:rPr>
          <w:rtl w:val="0"/>
        </w:rPr>
      </w:r>
    </w:p>
    <w:tbl>
      <w:tblPr>
        <w:tblStyle w:val="Table1"/>
        <w:tblW w:w="9593.0" w:type="dxa"/>
        <w:jc w:val="center"/>
        <w:tblLayout w:type="fixed"/>
        <w:tblLook w:val="0400"/>
      </w:tblPr>
      <w:tblGrid>
        <w:gridCol w:w="3823"/>
        <w:gridCol w:w="5770"/>
        <w:tblGridChange w:id="0">
          <w:tblGrid>
            <w:gridCol w:w="3823"/>
            <w:gridCol w:w="5770"/>
          </w:tblGrid>
        </w:tblGridChange>
      </w:tblGrid>
      <w:tr>
        <w:trPr>
          <w:cantSplit w:val="0"/>
          <w:trHeight w:val="1008" w:hRule="atLeast"/>
          <w:tblHeader w:val="0"/>
        </w:trPr>
        <w:tc>
          <w:tcPr>
            <w:shd w:fill="auto" w:val="clear"/>
          </w:tcPr>
          <w:p w:rsidR="00000000" w:rsidDel="00000000" w:rsidP="00000000" w:rsidRDefault="00000000" w:rsidRPr="00000000" w14:paraId="0000001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u w:val="single"/>
                <w:rtl w:val="0"/>
              </w:rPr>
              <w:t xml:space="preserve">Nơi nhận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D">
            <w:pPr>
              <w:tabs>
                <w:tab w:val="left" w:leader="none" w:pos="270"/>
              </w:tabs>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 Như trên;</w:t>
            </w:r>
          </w:p>
          <w:p w:rsidR="00000000" w:rsidDel="00000000" w:rsidP="00000000" w:rsidRDefault="00000000" w:rsidRPr="00000000" w14:paraId="0000001E">
            <w:pPr>
              <w:tabs>
                <w:tab w:val="left" w:leader="none" w:pos="27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t xml:space="preserve">- Lưu VP</w:t>
            </w:r>
            <w:r w:rsidDel="00000000" w:rsidR="00000000" w:rsidRPr="00000000">
              <w:rPr>
                <w:rtl w:val="0"/>
              </w:rPr>
            </w:r>
          </w:p>
        </w:tc>
        <w:tc>
          <w:tcPr>
            <w:shd w:fill="auto" w:val="clear"/>
          </w:tcPr>
          <w:p w:rsidR="00000000" w:rsidDel="00000000" w:rsidP="00000000" w:rsidRDefault="00000000" w:rsidRPr="00000000" w14:paraId="0000001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TY CỔ PHẦN TƯ VẤN QUY HOẠCH VÀ THẨM ĐỊNH GIÁ SBA</w:t>
            </w:r>
          </w:p>
        </w:tc>
      </w:tr>
    </w:tbl>
    <w:p w:rsidR="00000000" w:rsidDel="00000000" w:rsidP="00000000" w:rsidRDefault="00000000" w:rsidRPr="00000000" w14:paraId="00000020">
      <w:pPr>
        <w:shd w:fill="ffffff" w:val="clea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1">
      <w:pPr>
        <w:shd w:fill="ffffff" w:val="clear"/>
        <w:rPr>
          <w:rFonts w:ascii="Times New Roman" w:cs="Times New Roman" w:eastAsia="Times New Roman" w:hAnsi="Times New Roman"/>
          <w:color w:val="000000"/>
          <w:sz w:val="26"/>
          <w:szCs w:val="26"/>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40" w:top="1440" w:left="1440" w:right="70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-810259</wp:posOffset>
          </wp:positionH>
          <wp:positionV relativeFrom="paragraph">
            <wp:posOffset>-1564639</wp:posOffset>
          </wp:positionV>
          <wp:extent cx="7562215" cy="1069530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62215" cy="1069530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141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564009" cy="153376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4009" cy="153376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95.45pt;height:842.1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95.45pt;height:842.1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3054" w:hanging="360"/>
      </w:pPr>
      <w:rPr>
        <w:rFonts w:ascii="Times New Roman" w:cs="Times New Roman" w:eastAsia="Times New Roman" w:hAnsi="Times New Roman"/>
      </w:rPr>
    </w:lvl>
    <w:lvl w:ilvl="1">
      <w:start w:val="1"/>
      <w:numFmt w:val="bullet"/>
      <w:lvlText w:val="o"/>
      <w:lvlJc w:val="left"/>
      <w:pPr>
        <w:ind w:left="3774" w:hanging="360"/>
      </w:pPr>
      <w:rPr>
        <w:rFonts w:ascii="Courier New" w:cs="Courier New" w:eastAsia="Courier New" w:hAnsi="Courier New"/>
      </w:rPr>
    </w:lvl>
    <w:lvl w:ilvl="2">
      <w:start w:val="1"/>
      <w:numFmt w:val="bullet"/>
      <w:lvlText w:val="▪"/>
      <w:lvlJc w:val="left"/>
      <w:pPr>
        <w:ind w:left="4494" w:hanging="360"/>
      </w:pPr>
      <w:rPr>
        <w:rFonts w:ascii="Noto Sans Symbols" w:cs="Noto Sans Symbols" w:eastAsia="Noto Sans Symbols" w:hAnsi="Noto Sans Symbols"/>
      </w:rPr>
    </w:lvl>
    <w:lvl w:ilvl="3">
      <w:start w:val="1"/>
      <w:numFmt w:val="bullet"/>
      <w:lvlText w:val="●"/>
      <w:lvlJc w:val="left"/>
      <w:pPr>
        <w:ind w:left="5214" w:hanging="360"/>
      </w:pPr>
      <w:rPr>
        <w:rFonts w:ascii="Noto Sans Symbols" w:cs="Noto Sans Symbols" w:eastAsia="Noto Sans Symbols" w:hAnsi="Noto Sans Symbols"/>
      </w:rPr>
    </w:lvl>
    <w:lvl w:ilvl="4">
      <w:start w:val="1"/>
      <w:numFmt w:val="bullet"/>
      <w:lvlText w:val="o"/>
      <w:lvlJc w:val="left"/>
      <w:pPr>
        <w:ind w:left="5934" w:hanging="360"/>
      </w:pPr>
      <w:rPr>
        <w:rFonts w:ascii="Courier New" w:cs="Courier New" w:eastAsia="Courier New" w:hAnsi="Courier New"/>
      </w:rPr>
    </w:lvl>
    <w:lvl w:ilvl="5">
      <w:start w:val="1"/>
      <w:numFmt w:val="bullet"/>
      <w:lvlText w:val="▪"/>
      <w:lvlJc w:val="left"/>
      <w:pPr>
        <w:ind w:left="6654" w:hanging="360"/>
      </w:pPr>
      <w:rPr>
        <w:rFonts w:ascii="Noto Sans Symbols" w:cs="Noto Sans Symbols" w:eastAsia="Noto Sans Symbols" w:hAnsi="Noto Sans Symbols"/>
      </w:rPr>
    </w:lvl>
    <w:lvl w:ilvl="6">
      <w:start w:val="1"/>
      <w:numFmt w:val="bullet"/>
      <w:lvlText w:val="●"/>
      <w:lvlJc w:val="left"/>
      <w:pPr>
        <w:ind w:left="7374" w:hanging="360"/>
      </w:pPr>
      <w:rPr>
        <w:rFonts w:ascii="Noto Sans Symbols" w:cs="Noto Sans Symbols" w:eastAsia="Noto Sans Symbols" w:hAnsi="Noto Sans Symbols"/>
      </w:rPr>
    </w:lvl>
    <w:lvl w:ilvl="7">
      <w:start w:val="1"/>
      <w:numFmt w:val="bullet"/>
      <w:lvlText w:val="o"/>
      <w:lvlJc w:val="left"/>
      <w:pPr>
        <w:ind w:left="8094" w:hanging="360"/>
      </w:pPr>
      <w:rPr>
        <w:rFonts w:ascii="Courier New" w:cs="Courier New" w:eastAsia="Courier New" w:hAnsi="Courier New"/>
      </w:rPr>
    </w:lvl>
    <w:lvl w:ilvl="8">
      <w:start w:val="1"/>
      <w:numFmt w:val="bullet"/>
      <w:lvlText w:val="▪"/>
      <w:lvlJc w:val="left"/>
      <w:pPr>
        <w:ind w:left="8814"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