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2999D" w14:textId="77777777" w:rsidR="00A93757" w:rsidRPr="00A93757" w:rsidRDefault="00A93757" w:rsidP="00A9375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93757">
        <w:rPr>
          <w:rFonts w:ascii="Times New Roman" w:hAnsi="Times New Roman" w:cs="Times New Roman"/>
          <w:sz w:val="28"/>
          <w:szCs w:val="28"/>
        </w:rPr>
        <w:t>Маковский: Как будет выглядеть графически и в симплекс-таблице случай</w:t>
      </w:r>
    </w:p>
    <w:p w14:paraId="7013A0D8" w14:textId="66200EF9" w:rsidR="00372118" w:rsidRDefault="00A93757" w:rsidP="00A93757">
      <w:pPr>
        <w:rPr>
          <w:rFonts w:ascii="Times New Roman" w:hAnsi="Times New Roman" w:cs="Times New Roman"/>
          <w:sz w:val="28"/>
          <w:szCs w:val="28"/>
        </w:rPr>
      </w:pPr>
      <w:r w:rsidRPr="00A93757">
        <w:rPr>
          <w:rFonts w:ascii="Times New Roman" w:hAnsi="Times New Roman" w:cs="Times New Roman"/>
          <w:sz w:val="28"/>
          <w:szCs w:val="28"/>
        </w:rPr>
        <w:t>альтернативных решений?</w:t>
      </w:r>
    </w:p>
    <w:p w14:paraId="76EB42C4" w14:textId="10813B8F" w:rsidR="00A93757" w:rsidRDefault="00A93757" w:rsidP="00A93757">
      <w:pPr>
        <w:rPr>
          <w:rFonts w:ascii="Times New Roman" w:hAnsi="Times New Roman" w:cs="Times New Roman"/>
          <w:sz w:val="28"/>
          <w:szCs w:val="28"/>
        </w:rPr>
      </w:pPr>
    </w:p>
    <w:p w14:paraId="48D68C14" w14:textId="256CDB1A" w:rsidR="00A93757" w:rsidRDefault="00A93757" w:rsidP="00A9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1E2CB7" w14:textId="7BE8CD83" w:rsidR="00A93757" w:rsidRDefault="00A93757" w:rsidP="00A9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Графически</w:t>
      </w:r>
      <w:r w:rsidR="00745828">
        <w:rPr>
          <w:rFonts w:ascii="Times New Roman" w:hAnsi="Times New Roman" w:cs="Times New Roman"/>
          <w:sz w:val="28"/>
          <w:szCs w:val="28"/>
        </w:rPr>
        <w:t>й метод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40B44F" w14:textId="48316876" w:rsidR="00A93757" w:rsidRDefault="00A93757" w:rsidP="00A9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Направление возрастания (или убывания целевой функции) будет параллельно ребру оси(или осям) координат той свободной переменной перед которой стоит нулевой ко</w:t>
      </w:r>
      <w:r w:rsidR="00745828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45828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ициент</w:t>
      </w:r>
      <w:r w:rsidR="00745828">
        <w:rPr>
          <w:rFonts w:ascii="Times New Roman" w:hAnsi="Times New Roman" w:cs="Times New Roman"/>
          <w:sz w:val="28"/>
          <w:szCs w:val="28"/>
        </w:rPr>
        <w:t>(-ы)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815DBF" w14:textId="242AE2F2" w:rsidR="00745828" w:rsidRPr="00745828" w:rsidRDefault="00745828" w:rsidP="005E1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для двумерного случая.</w:t>
      </w:r>
    </w:p>
    <w:p w14:paraId="0EF2C394" w14:textId="3BC88817" w:rsidR="00745828" w:rsidRDefault="00745828" w:rsidP="00745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</w:rPr>
        <w:drawing>
          <wp:inline distT="0" distB="0" distL="0" distR="0" wp14:anchorId="51F03BA7" wp14:editId="5B67E4FC">
            <wp:extent cx="4061460" cy="29196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557" cy="293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AD74" w14:textId="0EE04628" w:rsidR="00745828" w:rsidRDefault="00745828" w:rsidP="007458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Симплекс-метод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F03450" w14:textId="5C32A793" w:rsidR="00745828" w:rsidRDefault="00745828" w:rsidP="007458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Если мы получили альтернативное решение значит, что в целевой функции коэффициенты перед свободными переменными будут одного знака, кроме разве что нескольких</w:t>
      </w:r>
      <w:r w:rsidR="00EB5EE2">
        <w:rPr>
          <w:rFonts w:ascii="Times New Roman" w:hAnsi="Times New Roman" w:cs="Times New Roman"/>
          <w:sz w:val="28"/>
          <w:szCs w:val="28"/>
        </w:rPr>
        <w:t>, перед которыми будут нулевые коэффициенты.</w:t>
      </w:r>
    </w:p>
    <w:p w14:paraId="1E539E9A" w14:textId="3577329C" w:rsidR="00EB5EE2" w:rsidRPr="00EB5EE2" w:rsidRDefault="00EB5EE2" w:rsidP="007458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без ограничения общности такая переменная будет одна и она будет </w:t>
      </w:r>
      <w:r w:rsidRPr="00EB5EE2">
        <w:rPr>
          <w:rFonts w:ascii="Times New Roman" w:eastAsia="Times New Roman" w:hAnsi="Times New Roman" w:cs="Times New Roman"/>
          <w:i/>
          <w:sz w:val="28"/>
          <w:szCs w:val="24"/>
          <w:lang w:val="en-US"/>
        </w:rPr>
        <w:t>x</w:t>
      </w:r>
      <w:r w:rsidRPr="00EB5EE2">
        <w:rPr>
          <w:rFonts w:ascii="Times New Roman" w:eastAsia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37"/>
        <w:gridCol w:w="993"/>
        <w:gridCol w:w="567"/>
        <w:gridCol w:w="567"/>
        <w:gridCol w:w="620"/>
        <w:gridCol w:w="514"/>
      </w:tblGrid>
      <w:tr w:rsidR="00EB5EE2" w:rsidRPr="00EB5EE2" w14:paraId="69B54BA8" w14:textId="77777777" w:rsidTr="00EB5EE2">
        <w:trPr>
          <w:jc w:val="center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BEE7D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191FA1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proofErr w:type="spellStart"/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Своб</w:t>
            </w:r>
            <w:proofErr w:type="spellEnd"/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.</w:t>
            </w:r>
          </w:p>
          <w:p w14:paraId="32DF44BF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proofErr w:type="spellStart"/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член</w:t>
            </w:r>
            <w:proofErr w:type="spellEnd"/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5D2463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x</w:t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49AB01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x</w:t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321250" w14:textId="77777777" w:rsidR="00EB5EE2" w:rsidRPr="00EB5EE2" w:rsidRDefault="00EB5EE2" w:rsidP="00EB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...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F575CF" w14:textId="6444EFAE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x</w:t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i</w:t>
            </w:r>
          </w:p>
        </w:tc>
      </w:tr>
      <w:tr w:rsidR="00EB5EE2" w:rsidRPr="00EB5EE2" w14:paraId="66B990B6" w14:textId="77777777" w:rsidTr="00EB5EE2">
        <w:trPr>
          <w:jc w:val="center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24547B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F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C9D476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E8B4B8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9C871" w14:textId="1ED72B8A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2</w:t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B6979" w14:textId="6A993A1C" w:rsidR="00EB5EE2" w:rsidRPr="00EB5EE2" w:rsidRDefault="00EB5EE2" w:rsidP="00EB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…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4A194D" w14:textId="205D27A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0</w:t>
            </w:r>
          </w:p>
        </w:tc>
      </w:tr>
      <w:tr w:rsidR="00EB5EE2" w:rsidRPr="00EB5EE2" w14:paraId="43F7C0F0" w14:textId="77777777" w:rsidTr="00EB5EE2">
        <w:trPr>
          <w:jc w:val="center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F18BFA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x</w:t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i+1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93EB50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B70859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7FF38" w14:textId="71852688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2</w:t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6ECB9" w14:textId="5F14621D" w:rsidR="00EB5EE2" w:rsidRPr="00EB5EE2" w:rsidRDefault="00EB5EE2" w:rsidP="00EB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…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0445D4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2l</w:t>
            </w:r>
          </w:p>
        </w:tc>
      </w:tr>
      <w:tr w:rsidR="00EB5EE2" w:rsidRPr="00EB5EE2" w14:paraId="36FC31D7" w14:textId="77777777" w:rsidTr="00EB5EE2">
        <w:trPr>
          <w:jc w:val="center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B198BF" w14:textId="77777777" w:rsidR="00EB5EE2" w:rsidRPr="00EB5EE2" w:rsidRDefault="00EB5EE2" w:rsidP="00EB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...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3D9DE5" w14:textId="77777777" w:rsidR="00EB5EE2" w:rsidRPr="00EB5EE2" w:rsidRDefault="00EB5EE2" w:rsidP="00EB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...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DF311C" w14:textId="77777777" w:rsidR="00EB5EE2" w:rsidRPr="00EB5EE2" w:rsidRDefault="00EB5EE2" w:rsidP="00EB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...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6BCDA0" w14:textId="77777777" w:rsidR="00EB5EE2" w:rsidRPr="00EB5EE2" w:rsidRDefault="00EB5EE2" w:rsidP="00EB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...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BC2D6B" w14:textId="77777777" w:rsidR="00EB5EE2" w:rsidRPr="00EB5EE2" w:rsidRDefault="00EB5EE2" w:rsidP="00EB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...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747DA" w14:textId="77777777" w:rsidR="00EB5EE2" w:rsidRPr="00EB5EE2" w:rsidRDefault="00EB5EE2" w:rsidP="00EB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...</w:t>
            </w:r>
          </w:p>
        </w:tc>
      </w:tr>
      <w:tr w:rsidR="00EB5EE2" w:rsidRPr="00EB5EE2" w14:paraId="052B2D02" w14:textId="77777777" w:rsidTr="00EB5EE2">
        <w:trPr>
          <w:jc w:val="center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10CF10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proofErr w:type="spellStart"/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x</w:t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n</w:t>
            </w:r>
            <w:proofErr w:type="spellEnd"/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E45702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k1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EA9210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k2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23B56" w14:textId="19C28DCC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k</w:t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B560B" w14:textId="06789A06" w:rsidR="00EB5EE2" w:rsidRPr="00EB5EE2" w:rsidRDefault="00EB5EE2" w:rsidP="00EB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…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80AAF5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kl</w:t>
            </w:r>
          </w:p>
        </w:tc>
      </w:tr>
    </w:tbl>
    <w:p w14:paraId="0F9396B0" w14:textId="77777777" w:rsidR="00EB5EE2" w:rsidRPr="00745828" w:rsidRDefault="00EB5EE2" w:rsidP="0074582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B5EE2" w:rsidRPr="00745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57"/>
    <w:rsid w:val="00372118"/>
    <w:rsid w:val="005E17B5"/>
    <w:rsid w:val="006A15D0"/>
    <w:rsid w:val="00745828"/>
    <w:rsid w:val="00772540"/>
    <w:rsid w:val="00A93757"/>
    <w:rsid w:val="00EB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0B3D"/>
  <w15:chartTrackingRefBased/>
  <w15:docId w15:val="{97EFF997-931D-4845-A3E3-11ADDAAB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мой"/>
    <w:basedOn w:val="Heading1"/>
    <w:link w:val="a0"/>
    <w:qFormat/>
    <w:rsid w:val="006A15D0"/>
    <w:pPr>
      <w:spacing w:line="240" w:lineRule="auto"/>
      <w:jc w:val="both"/>
    </w:pPr>
    <w:rPr>
      <w:b/>
      <w:szCs w:val="28"/>
    </w:rPr>
  </w:style>
  <w:style w:type="character" w:customStyle="1" w:styleId="a0">
    <w:name w:val="Заголовок мой Знак"/>
    <w:basedOn w:val="Heading1Char"/>
    <w:link w:val="a"/>
    <w:rsid w:val="006A15D0"/>
    <w:rPr>
      <w:rFonts w:asciiTheme="majorHAnsi" w:eastAsiaTheme="majorEastAsia" w:hAnsiTheme="majorHAnsi" w:cstheme="majorBidi"/>
      <w:b/>
      <w:color w:val="2F5496" w:themeColor="accent1" w:themeShade="BF"/>
      <w:sz w:val="3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A1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3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Makovskii</dc:creator>
  <cp:keywords/>
  <dc:description/>
  <cp:lastModifiedBy>Вадим Турко</cp:lastModifiedBy>
  <cp:revision>2</cp:revision>
  <dcterms:created xsi:type="dcterms:W3CDTF">2020-04-24T21:51:00Z</dcterms:created>
  <dcterms:modified xsi:type="dcterms:W3CDTF">2020-04-24T21:51:00Z</dcterms:modified>
</cp:coreProperties>
</file>