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5915912" w:displacedByCustomXml="next"/>
    <w:bookmarkEnd w:id="0" w:displacedByCustomXml="next"/>
    <w:sdt>
      <w:sdtPr>
        <w:id w:val="1526752294"/>
        <w:docPartObj>
          <w:docPartGallery w:val="Cover Pages"/>
          <w:docPartUnique/>
        </w:docPartObj>
      </w:sdtPr>
      <w:sdtContent>
        <w:p w14:paraId="77D3820D" w14:textId="041CE7A3" w:rsidR="003E7E58" w:rsidRDefault="003E7E58" w:rsidP="00823A83"/>
        <w:p w14:paraId="0201D746" w14:textId="5FAA56B0" w:rsidR="00DB5435" w:rsidRDefault="009B536B" w:rsidP="004D5A24">
          <w:pPr>
            <w:jc w:val="center"/>
          </w:pPr>
          <w:r>
            <w:rPr>
              <w:noProof/>
            </w:rPr>
            <mc:AlternateContent>
              <mc:Choice Requires="wps">
                <w:drawing>
                  <wp:anchor distT="0" distB="0" distL="114300" distR="114300" simplePos="0" relativeHeight="251657216" behindDoc="0" locked="0" layoutInCell="1" allowOverlap="1" wp14:anchorId="66A67283" wp14:editId="534C47E5">
                    <wp:simplePos x="0" y="0"/>
                    <wp:positionH relativeFrom="page">
                      <wp:posOffset>1000125</wp:posOffset>
                    </wp:positionH>
                    <wp:positionV relativeFrom="page">
                      <wp:posOffset>7486650</wp:posOffset>
                    </wp:positionV>
                    <wp:extent cx="5856605" cy="731520"/>
                    <wp:effectExtent l="0" t="0" r="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856605"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D6A253" w14:textId="39DD2EBC" w:rsidR="0025263F" w:rsidRPr="00951F2E" w:rsidRDefault="00000000">
                                <w:pPr>
                                  <w:pStyle w:val="NoSpacing"/>
                                  <w:jc w:val="right"/>
                                  <w:rPr>
                                    <w:b/>
                                    <w:bCs/>
                                    <w:caps/>
                                    <w:color w:val="323E4F" w:themeColor="text2" w:themeShade="BF"/>
                                    <w:sz w:val="48"/>
                                    <w:szCs w:val="48"/>
                                  </w:rPr>
                                </w:pPr>
                                <w:sdt>
                                  <w:sdtPr>
                                    <w:rPr>
                                      <w:rFonts w:ascii="Times New Roman" w:eastAsia="Times New Roman" w:hAnsi="Times New Roman" w:cs="Times New Roman"/>
                                      <w:b/>
                                      <w:bCs/>
                                      <w:sz w:val="36"/>
                                      <w:szCs w:val="36"/>
                                    </w:rPr>
                                    <w:alias w:val="Title"/>
                                    <w:tag w:val=""/>
                                    <w:id w:val="-545909881"/>
                                    <w:dataBinding w:prefixMappings="xmlns:ns0='http://purl.org/dc/elements/1.1/' xmlns:ns1='http://schemas.openxmlformats.org/package/2006/metadata/core-properties' " w:xpath="/ns1:coreProperties[1]/ns0:title[1]" w:storeItemID="{6C3C8BC8-F283-45AE-878A-BAB7291924A1}"/>
                                    <w:text w:multiLine="1"/>
                                  </w:sdtPr>
                                  <w:sdtContent>
                                    <w:r w:rsidR="00170F71" w:rsidRPr="00C7714A">
                                      <w:rPr>
                                        <w:rFonts w:ascii="Times New Roman" w:eastAsia="Times New Roman" w:hAnsi="Times New Roman" w:cs="Times New Roman"/>
                                        <w:b/>
                                        <w:bCs/>
                                        <w:sz w:val="36"/>
                                        <w:szCs w:val="36"/>
                                      </w:rPr>
                                      <w:t xml:space="preserve">HBR </w:t>
                                    </w:r>
                                    <w:r w:rsidR="00170F71">
                                      <w:rPr>
                                        <w:rFonts w:ascii="Times New Roman" w:eastAsia="Times New Roman" w:hAnsi="Times New Roman" w:cs="Times New Roman"/>
                                        <w:b/>
                                        <w:bCs/>
                                        <w:sz w:val="36"/>
                                        <w:szCs w:val="36"/>
                                      </w:rPr>
                                      <w:t>–</w:t>
                                    </w:r>
                                    <w:r w:rsidR="00170F71" w:rsidRPr="00C7714A">
                                      <w:rPr>
                                        <w:rFonts w:ascii="Times New Roman" w:eastAsia="Times New Roman" w:hAnsi="Times New Roman" w:cs="Times New Roman"/>
                                        <w:b/>
                                        <w:bCs/>
                                        <w:sz w:val="36"/>
                                        <w:szCs w:val="36"/>
                                      </w:rPr>
                                      <w:t xml:space="preserve"> </w:t>
                                    </w:r>
                                    <w:r w:rsidR="00170F71">
                                      <w:rPr>
                                        <w:rFonts w:ascii="Times New Roman" w:eastAsia="Times New Roman" w:hAnsi="Times New Roman" w:cs="Times New Roman"/>
                                        <w:b/>
                                        <w:bCs/>
                                        <w:sz w:val="36"/>
                                        <w:szCs w:val="36"/>
                                      </w:rPr>
                                      <w:t>TD Bank Group: Building an Effective Enterprise Data Management Policy</w:t>
                                    </w:r>
                                  </w:sdtContent>
                                </w:sdt>
                              </w:p>
                              <w:sdt>
                                <w:sdtPr>
                                  <w:rPr>
                                    <w:b/>
                                    <w:bCs/>
                                    <w:smallCaps/>
                                    <w:color w:val="44546A" w:themeColor="text2"/>
                                    <w:sz w:val="36"/>
                                    <w:szCs w:val="36"/>
                                  </w:rPr>
                                  <w:alias w:val="Subtitle"/>
                                  <w:tag w:val=""/>
                                  <w:id w:val="1536615900"/>
                                  <w:dataBinding w:prefixMappings="xmlns:ns0='http://purl.org/dc/elements/1.1/' xmlns:ns1='http://schemas.openxmlformats.org/package/2006/metadata/core-properties' " w:xpath="/ns1:coreProperties[1]/ns0:subject[1]" w:storeItemID="{6C3C8BC8-F283-45AE-878A-BAB7291924A1}"/>
                                  <w:text/>
                                </w:sdtPr>
                                <w:sdtContent>
                                  <w:p w14:paraId="411E15AE" w14:textId="1A430A7C" w:rsidR="0025263F" w:rsidRDefault="00DA38CF">
                                    <w:pPr>
                                      <w:pStyle w:val="NoSpacing"/>
                                      <w:jc w:val="right"/>
                                      <w:rPr>
                                        <w:smallCaps/>
                                        <w:color w:val="44546A" w:themeColor="text2"/>
                                        <w:sz w:val="36"/>
                                        <w:szCs w:val="36"/>
                                      </w:rPr>
                                    </w:pPr>
                                    <w:r>
                                      <w:rPr>
                                        <w:b/>
                                        <w:bCs/>
                                        <w:smallCaps/>
                                        <w:color w:val="44546A" w:themeColor="text2"/>
                                        <w:sz w:val="36"/>
                                        <w:szCs w:val="36"/>
                                      </w:rPr>
                                      <w:t xml:space="preserve">Assignment </w:t>
                                    </w:r>
                                    <w:r w:rsidR="00170F71">
                                      <w:rPr>
                                        <w:b/>
                                        <w:bCs/>
                                        <w:smallCaps/>
                                        <w:color w:val="44546A" w:themeColor="text2"/>
                                        <w:sz w:val="36"/>
                                        <w:szCs w:val="36"/>
                                      </w:rPr>
                                      <w:t>3</w:t>
                                    </w:r>
                                    <w:r w:rsidR="00AD449D">
                                      <w:rPr>
                                        <w:b/>
                                        <w:bCs/>
                                        <w:smallCaps/>
                                        <w:color w:val="44546A" w:themeColor="text2"/>
                                        <w:sz w:val="36"/>
                                        <w:szCs w:val="36"/>
                                      </w:rPr>
                                      <w:t>.2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6A67283" id="_x0000_t202" coordsize="21600,21600" o:spt="202" path="m,l,21600r21600,l21600,xe">
                    <v:stroke joinstyle="miter"/>
                    <v:path gradientshapeok="t" o:connecttype="rect"/>
                  </v:shapetype>
                  <v:shape id="Text Box 113" o:spid="_x0000_s1026" type="#_x0000_t202" style="position:absolute;left:0;text-align:left;margin-left:78.75pt;margin-top:589.5pt;width:461.15pt;height:57.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" filled="f" stroked="f" strokeweight=".5pt">
                    <v:textbox inset="0,0,0,0">
                      <w:txbxContent>
                        <w:p w14:paraId="2CD6A253" w14:textId="39DD2EBC" w:rsidR="0025263F" w:rsidRPr="00951F2E" w:rsidRDefault="00170F71">
                          <w:pPr>
                            <w:pStyle w:val="NoSpacing"/>
                            <w:jc w:val="right"/>
                            <w:rPr>
                              <w:b/>
                              <w:bCs/>
                              <w:caps/>
                              <w:color w:val="323E4F" w:themeColor="text2" w:themeShade="BF"/>
                              <w:sz w:val="48"/>
                              <w:szCs w:val="48"/>
                            </w:rPr>
                          </w:pPr>
                          <w:sdt>
                            <w:sdtPr>
                              <w:rPr>
                                <w:rFonts w:ascii="Times New Roman" w:eastAsia="Times New Roman" w:hAnsi="Times New Roman" w:cs="Times New Roman"/>
                                <w:b/>
                                <w:bCs/>
                                <w:sz w:val="36"/>
                                <w:szCs w:val="36"/>
                              </w:rPr>
                              <w:alias w:val="Title"/>
                              <w:tag w:val=""/>
                              <w:id w:val="-545909881"/>
                              <w:dataBinding w:prefixMappings="xmlns:ns0='http://purl.org/dc/elements/1.1/' xmlns:ns1='http://schemas.openxmlformats.org/package/2006/metadata/core-properties' " w:xpath="/ns1:coreProperties[1]/ns0:title[1]" w:storeItemID="{6C3C8BC8-F283-45AE-878A-BAB7291924A1}"/>
                              <w:text w:multiLine="1"/>
                            </w:sdtPr>
                            <w:sdtContent>
                              <w:r w:rsidRPr="00C7714A">
                                <w:rPr>
                                  <w:rFonts w:ascii="Times New Roman" w:eastAsia="Times New Roman" w:hAnsi="Times New Roman" w:cs="Times New Roman"/>
                                  <w:b/>
                                  <w:bCs/>
                                  <w:sz w:val="36"/>
                                  <w:szCs w:val="36"/>
                                </w:rPr>
                                <w:t xml:space="preserve">HBR </w:t>
                              </w:r>
                              <w:r>
                                <w:rPr>
                                  <w:rFonts w:ascii="Times New Roman" w:eastAsia="Times New Roman" w:hAnsi="Times New Roman" w:cs="Times New Roman"/>
                                  <w:b/>
                                  <w:bCs/>
                                  <w:sz w:val="36"/>
                                  <w:szCs w:val="36"/>
                                </w:rPr>
                                <w:t>–</w:t>
                              </w:r>
                              <w:r w:rsidRPr="00C7714A">
                                <w:rPr>
                                  <w:rFonts w:ascii="Times New Roman" w:eastAsia="Times New Roman" w:hAnsi="Times New Roman" w:cs="Times New Roman"/>
                                  <w:b/>
                                  <w:bCs/>
                                  <w:sz w:val="36"/>
                                  <w:szCs w:val="36"/>
                                </w:rPr>
                                <w:t xml:space="preserve"> </w:t>
                              </w:r>
                              <w:r>
                                <w:rPr>
                                  <w:rFonts w:ascii="Times New Roman" w:eastAsia="Times New Roman" w:hAnsi="Times New Roman" w:cs="Times New Roman"/>
                                  <w:b/>
                                  <w:bCs/>
                                  <w:sz w:val="36"/>
                                  <w:szCs w:val="36"/>
                                </w:rPr>
                                <w:t>TD Bank Group: Building an Effective Enterprise Data Management Policy</w:t>
                              </w:r>
                            </w:sdtContent>
                          </w:sdt>
                        </w:p>
                        <w:sdt>
                          <w:sdtPr>
                            <w:rPr>
                              <w:b/>
                              <w:bCs/>
                              <w:smallCaps/>
                              <w:color w:val="44546A" w:themeColor="text2"/>
                              <w:sz w:val="36"/>
                              <w:szCs w:val="36"/>
                            </w:rPr>
                            <w:alias w:val="Subtitle"/>
                            <w:tag w:val=""/>
                            <w:id w:val="1536615900"/>
                            <w:dataBinding w:prefixMappings="xmlns:ns0='http://purl.org/dc/elements/1.1/' xmlns:ns1='http://schemas.openxmlformats.org/package/2006/metadata/core-properties' " w:xpath="/ns1:coreProperties[1]/ns0:subject[1]" w:storeItemID="{6C3C8BC8-F283-45AE-878A-BAB7291924A1}"/>
                            <w:text/>
                          </w:sdtPr>
                          <w:sdtContent>
                            <w:p w14:paraId="411E15AE" w14:textId="1A430A7C" w:rsidR="0025263F" w:rsidRDefault="00DA38CF">
                              <w:pPr>
                                <w:pStyle w:val="NoSpacing"/>
                                <w:jc w:val="right"/>
                                <w:rPr>
                                  <w:smallCaps/>
                                  <w:color w:val="44546A" w:themeColor="text2"/>
                                  <w:sz w:val="36"/>
                                  <w:szCs w:val="36"/>
                                </w:rPr>
                              </w:pPr>
                              <w:r>
                                <w:rPr>
                                  <w:b/>
                                  <w:bCs/>
                                  <w:smallCaps/>
                                  <w:color w:val="44546A" w:themeColor="text2"/>
                                  <w:sz w:val="36"/>
                                  <w:szCs w:val="36"/>
                                </w:rPr>
                                <w:t xml:space="preserve">Assignment </w:t>
                              </w:r>
                              <w:r w:rsidR="00170F71">
                                <w:rPr>
                                  <w:b/>
                                  <w:bCs/>
                                  <w:smallCaps/>
                                  <w:color w:val="44546A" w:themeColor="text2"/>
                                  <w:sz w:val="36"/>
                                  <w:szCs w:val="36"/>
                                </w:rPr>
                                <w:t>3</w:t>
                              </w:r>
                              <w:r w:rsidR="00AD449D">
                                <w:rPr>
                                  <w:b/>
                                  <w:bCs/>
                                  <w:smallCaps/>
                                  <w:color w:val="44546A" w:themeColor="text2"/>
                                  <w:sz w:val="36"/>
                                  <w:szCs w:val="36"/>
                                </w:rPr>
                                <w:t>.2</w:t>
                              </w:r>
                            </w:p>
                          </w:sdtContent>
                        </w:sdt>
                      </w:txbxContent>
                    </v:textbox>
                    <w10:wrap type="square" anchorx="page" anchory="page"/>
                  </v:shape>
                </w:pict>
              </mc:Fallback>
            </mc:AlternateContent>
          </w:r>
          <w:r w:rsidR="00DB5435">
            <w:rPr>
              <w:noProof/>
            </w:rPr>
            <mc:AlternateContent>
              <mc:Choice Requires="wps">
                <w:drawing>
                  <wp:anchor distT="0" distB="0" distL="114300" distR="114300" simplePos="0" relativeHeight="251661312" behindDoc="0" locked="0" layoutInCell="1" allowOverlap="1" wp14:anchorId="25EC6352" wp14:editId="1D4D737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1334679913"/>
                                  <w:dataBinding w:prefixMappings="xmlns:ns0='http://schemas.microsoft.com/office/2006/coverPageProps' " w:xpath="/ns0:CoverPageProperties[1]/ns0:PublishDate[1]" w:storeItemID="{55AF091B-3C7A-41E3-B477-F2FDAA23CFDA}"/>
                                  <w:date w:fullDate="2021-06-18T00:00:00Z">
                                    <w:dateFormat w:val="MMMM d, yyyy"/>
                                    <w:lid w:val="en-US"/>
                                    <w:storeMappedDataAs w:val="dateTime"/>
                                    <w:calendar w:val="gregorian"/>
                                  </w:date>
                                </w:sdtPr>
                                <w:sdtContent>
                                  <w:p w14:paraId="554B0C5A" w14:textId="7DC08D84" w:rsidR="0025263F" w:rsidRDefault="001654C9" w:rsidP="00241908">
                                    <w:pPr>
                                      <w:pStyle w:val="NoSpacing"/>
                                      <w:rPr>
                                        <w:caps/>
                                        <w:color w:val="323E4F" w:themeColor="text2" w:themeShade="BF"/>
                                        <w:sz w:val="40"/>
                                        <w:szCs w:val="40"/>
                                      </w:rPr>
                                    </w:pPr>
                                    <w:r>
                                      <w:rPr>
                                        <w:caps/>
                                        <w:color w:val="323E4F" w:themeColor="text2" w:themeShade="BF"/>
                                        <w:sz w:val="40"/>
                                        <w:szCs w:val="40"/>
                                      </w:rPr>
                                      <w:t>June 18,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5EC6352" id="Text Box 111" o:spid="_x0000_s1027" type="#_x0000_t202" style="position:absolute;left:0;text-align:left;margin-left:0;margin-top:0;width:288.25pt;height:287.5pt;z-index:25166131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" filled="f" stroked="f" strokeweight=".5pt">
                    <v:textbox style="mso-fit-shape-to-text:t" inset="0,0,0,0">
                      <w:txbxContent>
                        <w:sdt>
                          <w:sdtPr>
                            <w:rPr>
                              <w:caps/>
                              <w:color w:val="323E4F" w:themeColor="text2" w:themeShade="BF"/>
                              <w:sz w:val="40"/>
                              <w:szCs w:val="40"/>
                            </w:rPr>
                            <w:alias w:val="Publish Date"/>
                            <w:tag w:val=""/>
                            <w:id w:val="-1334679913"/>
                            <w:dataBinding w:prefixMappings="xmlns:ns0='http://schemas.microsoft.com/office/2006/coverPageProps' " w:xpath="/ns0:CoverPageProperties[1]/ns0:PublishDate[1]" w:storeItemID="{55AF091B-3C7A-41E3-B477-F2FDAA23CFDA}"/>
                            <w:date w:fullDate="2021-06-18T00:00:00Z">
                              <w:dateFormat w:val="MMMM d, yyyy"/>
                              <w:lid w:val="en-US"/>
                              <w:storeMappedDataAs w:val="dateTime"/>
                              <w:calendar w:val="gregorian"/>
                            </w:date>
                          </w:sdtPr>
                          <w:sdtContent>
                            <w:p w14:paraId="554B0C5A" w14:textId="7DC08D84" w:rsidR="0025263F" w:rsidRDefault="001654C9" w:rsidP="00241908">
                              <w:pPr>
                                <w:pStyle w:val="NoSpacing"/>
                                <w:rPr>
                                  <w:caps/>
                                  <w:color w:val="323E4F" w:themeColor="text2" w:themeShade="BF"/>
                                  <w:sz w:val="40"/>
                                  <w:szCs w:val="40"/>
                                </w:rPr>
                              </w:pPr>
                              <w:r>
                                <w:rPr>
                                  <w:caps/>
                                  <w:color w:val="323E4F" w:themeColor="text2" w:themeShade="BF"/>
                                  <w:sz w:val="40"/>
                                  <w:szCs w:val="40"/>
                                </w:rPr>
                                <w:t>June 18, 2021</w:t>
                              </w:r>
                            </w:p>
                          </w:sdtContent>
                        </w:sdt>
                      </w:txbxContent>
                    </v:textbox>
                    <w10:wrap type="square" anchorx="page" anchory="page"/>
                  </v:shape>
                </w:pict>
              </mc:Fallback>
            </mc:AlternateContent>
          </w:r>
          <w:r w:rsidR="00DB5435">
            <w:rPr>
              <w:noProof/>
            </w:rPr>
            <mc:AlternateContent>
              <mc:Choice Requires="wps">
                <w:drawing>
                  <wp:anchor distT="0" distB="0" distL="114300" distR="114300" simplePos="0" relativeHeight="251659264" behindDoc="0" locked="0" layoutInCell="1" allowOverlap="1" wp14:anchorId="52669AFE" wp14:editId="09B1879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83809927"/>
                                  <w:dataBinding w:prefixMappings="xmlns:ns0='http://purl.org/dc/elements/1.1/' xmlns:ns1='http://schemas.openxmlformats.org/package/2006/metadata/core-properties' " w:xpath="/ns1:coreProperties[1]/ns0:creator[1]" w:storeItemID="{6C3C8BC8-F283-45AE-878A-BAB7291924A1}"/>
                                  <w:text/>
                                </w:sdtPr>
                                <w:sdtContent>
                                  <w:p w14:paraId="314497AD" w14:textId="679732AA" w:rsidR="0025263F" w:rsidRDefault="004219B0">
                                    <w:pPr>
                                      <w:pStyle w:val="NoSpacing"/>
                                      <w:jc w:val="right"/>
                                      <w:rPr>
                                        <w:caps/>
                                        <w:color w:val="262626" w:themeColor="text1" w:themeTint="D9"/>
                                        <w:sz w:val="28"/>
                                        <w:szCs w:val="28"/>
                                      </w:rPr>
                                    </w:pPr>
                                    <w:r>
                                      <w:rPr>
                                        <w:caps/>
                                        <w:color w:val="262626" w:themeColor="text1" w:themeTint="D9"/>
                                        <w:sz w:val="28"/>
                                        <w:szCs w:val="28"/>
                                      </w:rPr>
                                      <w:t>Aaron Vo</w:t>
                                    </w:r>
                                  </w:p>
                                </w:sdtContent>
                              </w:sdt>
                              <w:p w14:paraId="2F7B837E" w14:textId="2DC89014" w:rsidR="0025263F" w:rsidRDefault="00000000">
                                <w:pPr>
                                  <w:pStyle w:val="NoSpacing"/>
                                  <w:jc w:val="right"/>
                                  <w:rPr>
                                    <w:caps/>
                                    <w:color w:val="262626" w:themeColor="text1" w:themeTint="D9"/>
                                    <w:szCs w:val="20"/>
                                  </w:rPr>
                                </w:pPr>
                                <w:sdt>
                                  <w:sdtPr>
                                    <w:rPr>
                                      <w:caps/>
                                      <w:color w:val="262626" w:themeColor="text1" w:themeTint="D9"/>
                                      <w:szCs w:val="20"/>
                                    </w:rPr>
                                    <w:alias w:val="Company"/>
                                    <w:tag w:val=""/>
                                    <w:id w:val="1963149871"/>
                                    <w:dataBinding w:prefixMappings="xmlns:ns0='http://schemas.openxmlformats.org/officeDocument/2006/extended-properties' " w:xpath="/ns0:Properties[1]/ns0:Company[1]" w:storeItemID="{6668398D-A668-4E3E-A5EB-62B293D839F1}"/>
                                    <w:text/>
                                  </w:sdtPr>
                                  <w:sdtContent>
                                    <w:r w:rsidR="004219B0">
                                      <w:rPr>
                                        <w:caps/>
                                        <w:color w:val="262626" w:themeColor="text1" w:themeTint="D9"/>
                                        <w:szCs w:val="20"/>
                                      </w:rPr>
                                      <w:t>BIA-6</w:t>
                                    </w:r>
                                    <w:r w:rsidR="00C7714A">
                                      <w:rPr>
                                        <w:caps/>
                                        <w:color w:val="262626" w:themeColor="text1" w:themeTint="D9"/>
                                        <w:szCs w:val="20"/>
                                      </w:rPr>
                                      <w:t>78</w:t>
                                    </w:r>
                                    <w:r w:rsidR="004219B0">
                                      <w:rPr>
                                        <w:caps/>
                                        <w:color w:val="262626" w:themeColor="text1" w:themeTint="D9"/>
                                        <w:szCs w:val="20"/>
                                      </w:rPr>
                                      <w:t xml:space="preserve"> </w:t>
                                    </w:r>
                                    <w:r w:rsidR="00C7714A">
                                      <w:rPr>
                                        <w:caps/>
                                        <w:color w:val="262626" w:themeColor="text1" w:themeTint="D9"/>
                                        <w:szCs w:val="20"/>
                                      </w:rPr>
                                      <w:t>Big Data Technologies</w:t>
                                    </w:r>
                                  </w:sdtContent>
                                </w:sdt>
                              </w:p>
                              <w:p w14:paraId="307042BB" w14:textId="3F223EDC" w:rsidR="0025263F" w:rsidRDefault="00000000">
                                <w:pPr>
                                  <w:pStyle w:val="NoSpacing"/>
                                  <w:jc w:val="right"/>
                                  <w:rPr>
                                    <w:caps/>
                                    <w:color w:val="262626" w:themeColor="text1" w:themeTint="D9"/>
                                    <w:szCs w:val="20"/>
                                  </w:rPr>
                                </w:pPr>
                                <w:sdt>
                                  <w:sdtPr>
                                    <w:rPr>
                                      <w:color w:val="262626" w:themeColor="text1" w:themeTint="D9"/>
                                      <w:szCs w:val="20"/>
                                    </w:rPr>
                                    <w:alias w:val="Address"/>
                                    <w:tag w:val=""/>
                                    <w:id w:val="1275141717"/>
                                    <w:dataBinding w:prefixMappings="xmlns:ns0='http://schemas.microsoft.com/office/2006/coverPageProps' " w:xpath="/ns0:CoverPageProperties[1]/ns0:CompanyAddress[1]" w:storeItemID="{55AF091B-3C7A-41E3-B477-F2FDAA23CFDA}"/>
                                    <w:text/>
                                  </w:sdtPr>
                                  <w:sdtContent>
                                    <w:r w:rsidR="0025263F">
                                      <w:rPr>
                                        <w:color w:val="262626" w:themeColor="text1" w:themeTint="D9"/>
                                        <w:szCs w:val="20"/>
                                      </w:rPr>
                                      <w:t>Stevens Institute of Technology – S</w:t>
                                    </w:r>
                                    <w:r w:rsidR="00DA38CF">
                                      <w:rPr>
                                        <w:color w:val="262626" w:themeColor="text1" w:themeTint="D9"/>
                                        <w:szCs w:val="20"/>
                                      </w:rPr>
                                      <w:t>ummer</w:t>
                                    </w:r>
                                    <w:r w:rsidR="0025263F">
                                      <w:rPr>
                                        <w:color w:val="262626" w:themeColor="text1" w:themeTint="D9"/>
                                        <w:szCs w:val="20"/>
                                      </w:rPr>
                                      <w:t xml:space="preserve"> 202</w:t>
                                    </w:r>
                                    <w:r w:rsidR="00C7714A">
                                      <w:rPr>
                                        <w:color w:val="262626" w:themeColor="text1" w:themeTint="D9"/>
                                        <w:szCs w:val="20"/>
                                      </w:rPr>
                                      <w:t>4</w:t>
                                    </w:r>
                                  </w:sdtContent>
                                </w:sdt>
                                <w:r w:rsidR="0025263F">
                                  <w:rPr>
                                    <w:color w:val="262626" w:themeColor="text1" w:themeTint="D9"/>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2669AFE" id="Text Box 112" o:spid="_x0000_s1028" type="#_x0000_t202" style="position:absolute;left:0;text-align:left;margin-left:0;margin-top:0;width:453pt;height:51.4pt;z-index:251659264;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" filled="f" stroked="f" strokeweight=".5pt">
                    <v:textbox inset="0,0,0,0">
                      <w:txbxContent>
                        <w:sdt>
                          <w:sdtPr>
                            <w:rPr>
                              <w:caps/>
                              <w:color w:val="262626" w:themeColor="text1" w:themeTint="D9"/>
                              <w:sz w:val="28"/>
                              <w:szCs w:val="28"/>
                            </w:rPr>
                            <w:alias w:val="Author"/>
                            <w:tag w:val=""/>
                            <w:id w:val="83809927"/>
                            <w:dataBinding w:prefixMappings="xmlns:ns0='http://purl.org/dc/elements/1.1/' xmlns:ns1='http://schemas.openxmlformats.org/package/2006/metadata/core-properties' " w:xpath="/ns1:coreProperties[1]/ns0:creator[1]" w:storeItemID="{6C3C8BC8-F283-45AE-878A-BAB7291924A1}"/>
                            <w:text/>
                          </w:sdtPr>
                          <w:sdtContent>
                            <w:p w14:paraId="314497AD" w14:textId="679732AA" w:rsidR="0025263F" w:rsidRDefault="004219B0">
                              <w:pPr>
                                <w:pStyle w:val="NoSpacing"/>
                                <w:jc w:val="right"/>
                                <w:rPr>
                                  <w:caps/>
                                  <w:color w:val="262626" w:themeColor="text1" w:themeTint="D9"/>
                                  <w:sz w:val="28"/>
                                  <w:szCs w:val="28"/>
                                </w:rPr>
                              </w:pPr>
                              <w:r>
                                <w:rPr>
                                  <w:caps/>
                                  <w:color w:val="262626" w:themeColor="text1" w:themeTint="D9"/>
                                  <w:sz w:val="28"/>
                                  <w:szCs w:val="28"/>
                                </w:rPr>
                                <w:t>Aaron Vo</w:t>
                              </w:r>
                            </w:p>
                          </w:sdtContent>
                        </w:sdt>
                        <w:p w14:paraId="2F7B837E" w14:textId="2DC89014" w:rsidR="0025263F" w:rsidRDefault="00000000">
                          <w:pPr>
                            <w:pStyle w:val="NoSpacing"/>
                            <w:jc w:val="right"/>
                            <w:rPr>
                              <w:caps/>
                              <w:color w:val="262626" w:themeColor="text1" w:themeTint="D9"/>
                              <w:szCs w:val="20"/>
                            </w:rPr>
                          </w:pPr>
                          <w:sdt>
                            <w:sdtPr>
                              <w:rPr>
                                <w:caps/>
                                <w:color w:val="262626" w:themeColor="text1" w:themeTint="D9"/>
                                <w:szCs w:val="20"/>
                              </w:rPr>
                              <w:alias w:val="Company"/>
                              <w:tag w:val=""/>
                              <w:id w:val="1963149871"/>
                              <w:dataBinding w:prefixMappings="xmlns:ns0='http://schemas.openxmlformats.org/officeDocument/2006/extended-properties' " w:xpath="/ns0:Properties[1]/ns0:Company[1]" w:storeItemID="{6668398D-A668-4E3E-A5EB-62B293D839F1}"/>
                              <w:text/>
                            </w:sdtPr>
                            <w:sdtContent>
                              <w:r w:rsidR="004219B0">
                                <w:rPr>
                                  <w:caps/>
                                  <w:color w:val="262626" w:themeColor="text1" w:themeTint="D9"/>
                                  <w:szCs w:val="20"/>
                                </w:rPr>
                                <w:t>BIA-6</w:t>
                              </w:r>
                              <w:r w:rsidR="00C7714A">
                                <w:rPr>
                                  <w:caps/>
                                  <w:color w:val="262626" w:themeColor="text1" w:themeTint="D9"/>
                                  <w:szCs w:val="20"/>
                                </w:rPr>
                                <w:t>78</w:t>
                              </w:r>
                              <w:r w:rsidR="004219B0">
                                <w:rPr>
                                  <w:caps/>
                                  <w:color w:val="262626" w:themeColor="text1" w:themeTint="D9"/>
                                  <w:szCs w:val="20"/>
                                </w:rPr>
                                <w:t xml:space="preserve"> </w:t>
                              </w:r>
                              <w:r w:rsidR="00C7714A">
                                <w:rPr>
                                  <w:caps/>
                                  <w:color w:val="262626" w:themeColor="text1" w:themeTint="D9"/>
                                  <w:szCs w:val="20"/>
                                </w:rPr>
                                <w:t>Big Data Technologies</w:t>
                              </w:r>
                            </w:sdtContent>
                          </w:sdt>
                        </w:p>
                        <w:p w14:paraId="307042BB" w14:textId="3F223EDC" w:rsidR="0025263F" w:rsidRDefault="00000000">
                          <w:pPr>
                            <w:pStyle w:val="NoSpacing"/>
                            <w:jc w:val="right"/>
                            <w:rPr>
                              <w:caps/>
                              <w:color w:val="262626" w:themeColor="text1" w:themeTint="D9"/>
                              <w:szCs w:val="20"/>
                            </w:rPr>
                          </w:pPr>
                          <w:sdt>
                            <w:sdtPr>
                              <w:rPr>
                                <w:color w:val="262626" w:themeColor="text1" w:themeTint="D9"/>
                                <w:szCs w:val="20"/>
                              </w:rPr>
                              <w:alias w:val="Address"/>
                              <w:tag w:val=""/>
                              <w:id w:val="1275141717"/>
                              <w:dataBinding w:prefixMappings="xmlns:ns0='http://schemas.microsoft.com/office/2006/coverPageProps' " w:xpath="/ns0:CoverPageProperties[1]/ns0:CompanyAddress[1]" w:storeItemID="{55AF091B-3C7A-41E3-B477-F2FDAA23CFDA}"/>
                              <w:text/>
                            </w:sdtPr>
                            <w:sdtContent>
                              <w:r w:rsidR="0025263F">
                                <w:rPr>
                                  <w:color w:val="262626" w:themeColor="text1" w:themeTint="D9"/>
                                  <w:szCs w:val="20"/>
                                </w:rPr>
                                <w:t>Stevens Institute of Technology – S</w:t>
                              </w:r>
                              <w:r w:rsidR="00DA38CF">
                                <w:rPr>
                                  <w:color w:val="262626" w:themeColor="text1" w:themeTint="D9"/>
                                  <w:szCs w:val="20"/>
                                </w:rPr>
                                <w:t>ummer</w:t>
                              </w:r>
                              <w:r w:rsidR="0025263F">
                                <w:rPr>
                                  <w:color w:val="262626" w:themeColor="text1" w:themeTint="D9"/>
                                  <w:szCs w:val="20"/>
                                </w:rPr>
                                <w:t xml:space="preserve"> 202</w:t>
                              </w:r>
                              <w:r w:rsidR="00C7714A">
                                <w:rPr>
                                  <w:color w:val="262626" w:themeColor="text1" w:themeTint="D9"/>
                                  <w:szCs w:val="20"/>
                                </w:rPr>
                                <w:t>4</w:t>
                              </w:r>
                            </w:sdtContent>
                          </w:sdt>
                          <w:r w:rsidR="0025263F">
                            <w:rPr>
                              <w:color w:val="262626" w:themeColor="text1" w:themeTint="D9"/>
                              <w:szCs w:val="20"/>
                            </w:rPr>
                            <w:t xml:space="preserve"> </w:t>
                          </w:r>
                        </w:p>
                      </w:txbxContent>
                    </v:textbox>
                    <w10:wrap type="square" anchorx="page" anchory="page"/>
                  </v:shape>
                </w:pict>
              </mc:Fallback>
            </mc:AlternateContent>
          </w:r>
          <w:r w:rsidR="00DB5435">
            <w:rPr>
              <w:noProof/>
            </w:rPr>
            <mc:AlternateContent>
              <mc:Choice Requires="wpg">
                <w:drawing>
                  <wp:anchor distT="0" distB="0" distL="114300" distR="114300" simplePos="0" relativeHeight="251655168" behindDoc="0" locked="0" layoutInCell="1" allowOverlap="1" wp14:anchorId="52F9A821" wp14:editId="4EB3DF3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5">
                                <a:lumMod val="75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9595350" id="Group 114" o:spid="_x0000_s1026" style="position:absolute;margin-left:0;margin-top:0;width:18pt;height:10in;z-index:25165516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sidR="00DB5435">
            <w:br w:type="page"/>
          </w:r>
        </w:p>
      </w:sdtContent>
    </w:sdt>
    <w:sdt>
      <w:sdtPr>
        <w:rPr>
          <w:rFonts w:eastAsiaTheme="minorHAnsi"/>
          <w:color w:val="auto"/>
          <w:sz w:val="24"/>
          <w:szCs w:val="24"/>
        </w:rPr>
        <w:id w:val="-1953394248"/>
        <w:docPartObj>
          <w:docPartGallery w:val="Table of Contents"/>
          <w:docPartUnique/>
        </w:docPartObj>
      </w:sdtPr>
      <w:sdtEndPr>
        <w:rPr>
          <w:b/>
          <w:bCs/>
          <w:smallCaps/>
          <w:noProof/>
          <w:sz w:val="22"/>
          <w:szCs w:val="22"/>
        </w:rPr>
      </w:sdtEndPr>
      <w:sdtContent>
        <w:p w14:paraId="1BAC55CC" w14:textId="0FC8F8F1" w:rsidR="00D65495" w:rsidRPr="00986DD5" w:rsidRDefault="00D65495" w:rsidP="008C745F">
          <w:pPr>
            <w:pStyle w:val="TOCHeading"/>
          </w:pPr>
          <w:r w:rsidRPr="00986DD5">
            <w:t>Table of Contents</w:t>
          </w:r>
        </w:p>
        <w:p w14:paraId="6BE0350B" w14:textId="575983F0" w:rsidR="00DE0732" w:rsidRDefault="00D65495">
          <w:pPr>
            <w:pStyle w:val="TOC1"/>
            <w:tabs>
              <w:tab w:val="left" w:pos="960"/>
              <w:tab w:val="right" w:leader="dot" w:pos="9350"/>
            </w:tabs>
            <w:rPr>
              <w:rFonts w:eastAsiaTheme="minorEastAsia"/>
              <w:noProof/>
              <w:kern w:val="2"/>
              <w:sz w:val="24"/>
              <w:szCs w:val="24"/>
              <w14:ligatures w14:val="standardContextual"/>
            </w:rPr>
          </w:pPr>
          <w:r w:rsidRPr="009E59C5">
            <w:rPr>
              <w:b/>
              <w:bCs/>
              <w:caps/>
            </w:rPr>
            <w:fldChar w:fldCharType="begin"/>
          </w:r>
          <w:r w:rsidRPr="009E59C5">
            <w:rPr>
              <w:b/>
              <w:bCs/>
              <w:caps/>
            </w:rPr>
            <w:instrText xml:space="preserve"> TOC \o "1-3" \h \z \u </w:instrText>
          </w:r>
          <w:r w:rsidRPr="009E59C5">
            <w:rPr>
              <w:b/>
              <w:bCs/>
              <w:caps/>
            </w:rPr>
            <w:fldChar w:fldCharType="separate"/>
          </w:r>
          <w:hyperlink w:anchor="_Toc168787142" w:history="1">
            <w:r w:rsidR="00DE0732" w:rsidRPr="00D514A7">
              <w:rPr>
                <w:rStyle w:val="Hyperlink"/>
                <w:noProof/>
              </w:rPr>
              <w:t>1</w:t>
            </w:r>
            <w:r w:rsidR="00DE0732">
              <w:rPr>
                <w:rFonts w:eastAsiaTheme="minorEastAsia"/>
                <w:noProof/>
                <w:kern w:val="2"/>
                <w:sz w:val="24"/>
                <w:szCs w:val="24"/>
                <w14:ligatures w14:val="standardContextual"/>
              </w:rPr>
              <w:tab/>
            </w:r>
            <w:r w:rsidR="00DE0732" w:rsidRPr="00D514A7">
              <w:rPr>
                <w:rStyle w:val="Hyperlink"/>
                <w:noProof/>
              </w:rPr>
              <w:t>HBR Case STUDY - Volkswagen Group: Driving Big Business With Big Data</w:t>
            </w:r>
            <w:r w:rsidR="00DE0732">
              <w:rPr>
                <w:noProof/>
                <w:webHidden/>
              </w:rPr>
              <w:tab/>
            </w:r>
            <w:r w:rsidR="00DE0732">
              <w:rPr>
                <w:noProof/>
                <w:webHidden/>
              </w:rPr>
              <w:fldChar w:fldCharType="begin"/>
            </w:r>
            <w:r w:rsidR="00DE0732">
              <w:rPr>
                <w:noProof/>
                <w:webHidden/>
              </w:rPr>
              <w:instrText xml:space="preserve"> PAGEREF _Toc168787142 \h </w:instrText>
            </w:r>
            <w:r w:rsidR="00DE0732">
              <w:rPr>
                <w:noProof/>
                <w:webHidden/>
              </w:rPr>
            </w:r>
            <w:r w:rsidR="00DE0732">
              <w:rPr>
                <w:noProof/>
                <w:webHidden/>
              </w:rPr>
              <w:fldChar w:fldCharType="separate"/>
            </w:r>
            <w:r w:rsidR="00DE0732">
              <w:rPr>
                <w:noProof/>
                <w:webHidden/>
              </w:rPr>
              <w:t>3</w:t>
            </w:r>
            <w:r w:rsidR="00DE0732">
              <w:rPr>
                <w:noProof/>
                <w:webHidden/>
              </w:rPr>
              <w:fldChar w:fldCharType="end"/>
            </w:r>
          </w:hyperlink>
        </w:p>
        <w:p w14:paraId="135FEAB9" w14:textId="280A2B36" w:rsidR="00DE0732" w:rsidRDefault="00DE0732">
          <w:pPr>
            <w:pStyle w:val="TOC2"/>
            <w:tabs>
              <w:tab w:val="left" w:pos="1440"/>
              <w:tab w:val="right" w:leader="dot" w:pos="9350"/>
            </w:tabs>
            <w:rPr>
              <w:rFonts w:eastAsiaTheme="minorEastAsia"/>
              <w:noProof/>
              <w:kern w:val="2"/>
              <w:sz w:val="24"/>
              <w:szCs w:val="24"/>
              <w14:ligatures w14:val="standardContextual"/>
            </w:rPr>
          </w:pPr>
          <w:hyperlink w:anchor="_Toc168787143" w:history="1">
            <w:r w:rsidRPr="00D514A7">
              <w:rPr>
                <w:rStyle w:val="Hyperlink"/>
                <w:noProof/>
              </w:rPr>
              <w:t>1.1</w:t>
            </w:r>
            <w:r>
              <w:rPr>
                <w:rFonts w:eastAsiaTheme="minorEastAsia"/>
                <w:noProof/>
                <w:kern w:val="2"/>
                <w:sz w:val="24"/>
                <w:szCs w:val="24"/>
                <w14:ligatures w14:val="standardContextual"/>
              </w:rPr>
              <w:tab/>
            </w:r>
            <w:r w:rsidRPr="00D514A7">
              <w:rPr>
                <w:rStyle w:val="Hyperlink"/>
                <w:noProof/>
              </w:rPr>
              <w:t>UVA CASE STUDY QUESTIONS</w:t>
            </w:r>
            <w:r>
              <w:rPr>
                <w:noProof/>
                <w:webHidden/>
              </w:rPr>
              <w:tab/>
            </w:r>
            <w:r>
              <w:rPr>
                <w:noProof/>
                <w:webHidden/>
              </w:rPr>
              <w:fldChar w:fldCharType="begin"/>
            </w:r>
            <w:r>
              <w:rPr>
                <w:noProof/>
                <w:webHidden/>
              </w:rPr>
              <w:instrText xml:space="preserve"> PAGEREF _Toc168787143 \h </w:instrText>
            </w:r>
            <w:r>
              <w:rPr>
                <w:noProof/>
                <w:webHidden/>
              </w:rPr>
            </w:r>
            <w:r>
              <w:rPr>
                <w:noProof/>
                <w:webHidden/>
              </w:rPr>
              <w:fldChar w:fldCharType="separate"/>
            </w:r>
            <w:r>
              <w:rPr>
                <w:noProof/>
                <w:webHidden/>
              </w:rPr>
              <w:t>3</w:t>
            </w:r>
            <w:r>
              <w:rPr>
                <w:noProof/>
                <w:webHidden/>
              </w:rPr>
              <w:fldChar w:fldCharType="end"/>
            </w:r>
          </w:hyperlink>
        </w:p>
        <w:p w14:paraId="61BC7B45" w14:textId="1A0AE1E8" w:rsidR="00DE0732" w:rsidRDefault="00DE0732">
          <w:pPr>
            <w:pStyle w:val="TOC3"/>
            <w:rPr>
              <w:rFonts w:eastAsiaTheme="minorEastAsia"/>
              <w:noProof/>
              <w:kern w:val="2"/>
              <w:sz w:val="24"/>
              <w:szCs w:val="24"/>
              <w14:ligatures w14:val="standardContextual"/>
            </w:rPr>
          </w:pPr>
          <w:hyperlink w:anchor="_Toc168787144" w:history="1">
            <w:r w:rsidRPr="00D514A7">
              <w:rPr>
                <w:rStyle w:val="Hyperlink"/>
                <w:noProof/>
              </w:rPr>
              <w:t>1.1.1</w:t>
            </w:r>
            <w:r>
              <w:rPr>
                <w:rFonts w:eastAsiaTheme="minorEastAsia"/>
                <w:noProof/>
                <w:kern w:val="2"/>
                <w:sz w:val="24"/>
                <w:szCs w:val="24"/>
                <w14:ligatures w14:val="standardContextual"/>
              </w:rPr>
              <w:tab/>
            </w:r>
            <w:r w:rsidRPr="00D514A7">
              <w:rPr>
                <w:rStyle w:val="Hyperlink"/>
                <w:noProof/>
              </w:rPr>
              <w:t>Identify the main issues that plagued TD Bank Group’s new chief data officer (CDO).</w:t>
            </w:r>
            <w:r>
              <w:rPr>
                <w:noProof/>
                <w:webHidden/>
              </w:rPr>
              <w:tab/>
            </w:r>
            <w:r>
              <w:rPr>
                <w:noProof/>
                <w:webHidden/>
              </w:rPr>
              <w:fldChar w:fldCharType="begin"/>
            </w:r>
            <w:r>
              <w:rPr>
                <w:noProof/>
                <w:webHidden/>
              </w:rPr>
              <w:instrText xml:space="preserve"> PAGEREF _Toc168787144 \h </w:instrText>
            </w:r>
            <w:r>
              <w:rPr>
                <w:noProof/>
                <w:webHidden/>
              </w:rPr>
            </w:r>
            <w:r>
              <w:rPr>
                <w:noProof/>
                <w:webHidden/>
              </w:rPr>
              <w:fldChar w:fldCharType="separate"/>
            </w:r>
            <w:r>
              <w:rPr>
                <w:noProof/>
                <w:webHidden/>
              </w:rPr>
              <w:t>3</w:t>
            </w:r>
            <w:r>
              <w:rPr>
                <w:noProof/>
                <w:webHidden/>
              </w:rPr>
              <w:fldChar w:fldCharType="end"/>
            </w:r>
          </w:hyperlink>
        </w:p>
        <w:p w14:paraId="16D1EB86" w14:textId="595F4F05" w:rsidR="00DE0732" w:rsidRDefault="00DE0732">
          <w:pPr>
            <w:pStyle w:val="TOC3"/>
            <w:rPr>
              <w:rFonts w:eastAsiaTheme="minorEastAsia"/>
              <w:noProof/>
              <w:kern w:val="2"/>
              <w:sz w:val="24"/>
              <w:szCs w:val="24"/>
              <w14:ligatures w14:val="standardContextual"/>
            </w:rPr>
          </w:pPr>
          <w:hyperlink w:anchor="_Toc168787145" w:history="1">
            <w:r w:rsidRPr="00D514A7">
              <w:rPr>
                <w:rStyle w:val="Hyperlink"/>
                <w:noProof/>
              </w:rPr>
              <w:t>The main issues that plagues TD Bank Group’s new Chief Data Officer (CDO) Glenda Crisp, are the following:</w:t>
            </w:r>
            <w:r>
              <w:rPr>
                <w:noProof/>
                <w:webHidden/>
              </w:rPr>
              <w:tab/>
            </w:r>
            <w:r>
              <w:rPr>
                <w:noProof/>
                <w:webHidden/>
              </w:rPr>
              <w:fldChar w:fldCharType="begin"/>
            </w:r>
            <w:r>
              <w:rPr>
                <w:noProof/>
                <w:webHidden/>
              </w:rPr>
              <w:instrText xml:space="preserve"> PAGEREF _Toc168787145 \h </w:instrText>
            </w:r>
            <w:r>
              <w:rPr>
                <w:noProof/>
                <w:webHidden/>
              </w:rPr>
            </w:r>
            <w:r>
              <w:rPr>
                <w:noProof/>
                <w:webHidden/>
              </w:rPr>
              <w:fldChar w:fldCharType="separate"/>
            </w:r>
            <w:r>
              <w:rPr>
                <w:noProof/>
                <w:webHidden/>
              </w:rPr>
              <w:t>3</w:t>
            </w:r>
            <w:r>
              <w:rPr>
                <w:noProof/>
                <w:webHidden/>
              </w:rPr>
              <w:fldChar w:fldCharType="end"/>
            </w:r>
          </w:hyperlink>
        </w:p>
        <w:p w14:paraId="0E4524E9" w14:textId="145DDAD0" w:rsidR="00DE0732" w:rsidRDefault="00DE0732">
          <w:pPr>
            <w:pStyle w:val="TOC3"/>
            <w:rPr>
              <w:rFonts w:eastAsiaTheme="minorEastAsia"/>
              <w:noProof/>
              <w:kern w:val="2"/>
              <w:sz w:val="24"/>
              <w:szCs w:val="24"/>
              <w14:ligatures w14:val="standardContextual"/>
            </w:rPr>
          </w:pPr>
          <w:hyperlink w:anchor="_Toc168787146" w:history="1">
            <w:r w:rsidRPr="00D514A7">
              <w:rPr>
                <w:rStyle w:val="Hyperlink"/>
                <w:rFonts w:ascii="Symbol" w:hAnsi="Symbol"/>
                <w:noProof/>
              </w:rPr>
              <w:t></w:t>
            </w:r>
            <w:r>
              <w:rPr>
                <w:rFonts w:eastAsiaTheme="minorEastAsia"/>
                <w:noProof/>
                <w:kern w:val="2"/>
                <w:sz w:val="24"/>
                <w:szCs w:val="24"/>
                <w14:ligatures w14:val="standardContextual"/>
              </w:rPr>
              <w:tab/>
            </w:r>
            <w:r w:rsidRPr="00D514A7">
              <w:rPr>
                <w:rStyle w:val="Hyperlink"/>
                <w:noProof/>
              </w:rPr>
              <w:t>Too little was being done to leverage available data to enhance and add to the customers experience and relation to the bank.</w:t>
            </w:r>
            <w:r>
              <w:rPr>
                <w:noProof/>
                <w:webHidden/>
              </w:rPr>
              <w:tab/>
            </w:r>
            <w:r>
              <w:rPr>
                <w:noProof/>
                <w:webHidden/>
              </w:rPr>
              <w:fldChar w:fldCharType="begin"/>
            </w:r>
            <w:r>
              <w:rPr>
                <w:noProof/>
                <w:webHidden/>
              </w:rPr>
              <w:instrText xml:space="preserve"> PAGEREF _Toc168787146 \h </w:instrText>
            </w:r>
            <w:r>
              <w:rPr>
                <w:noProof/>
                <w:webHidden/>
              </w:rPr>
            </w:r>
            <w:r>
              <w:rPr>
                <w:noProof/>
                <w:webHidden/>
              </w:rPr>
              <w:fldChar w:fldCharType="separate"/>
            </w:r>
            <w:r>
              <w:rPr>
                <w:noProof/>
                <w:webHidden/>
              </w:rPr>
              <w:t>3</w:t>
            </w:r>
            <w:r>
              <w:rPr>
                <w:noProof/>
                <w:webHidden/>
              </w:rPr>
              <w:fldChar w:fldCharType="end"/>
            </w:r>
          </w:hyperlink>
        </w:p>
        <w:p w14:paraId="0DA5BF16" w14:textId="1B721CB0" w:rsidR="00DE0732" w:rsidRDefault="00DE0732">
          <w:pPr>
            <w:pStyle w:val="TOC3"/>
            <w:rPr>
              <w:rFonts w:eastAsiaTheme="minorEastAsia"/>
              <w:noProof/>
              <w:kern w:val="2"/>
              <w:sz w:val="24"/>
              <w:szCs w:val="24"/>
              <w14:ligatures w14:val="standardContextual"/>
            </w:rPr>
          </w:pPr>
          <w:hyperlink w:anchor="_Toc168787147" w:history="1">
            <w:r w:rsidRPr="00D514A7">
              <w:rPr>
                <w:rStyle w:val="Hyperlink"/>
                <w:rFonts w:ascii="Symbol" w:hAnsi="Symbol"/>
                <w:noProof/>
              </w:rPr>
              <w:t></w:t>
            </w:r>
            <w:r>
              <w:rPr>
                <w:rFonts w:eastAsiaTheme="minorEastAsia"/>
                <w:noProof/>
                <w:kern w:val="2"/>
                <w:sz w:val="24"/>
                <w:szCs w:val="24"/>
                <w14:ligatures w14:val="standardContextual"/>
              </w:rPr>
              <w:tab/>
            </w:r>
            <w:r w:rsidRPr="00D514A7">
              <w:rPr>
                <w:rStyle w:val="Hyperlink"/>
                <w:noProof/>
              </w:rPr>
              <w:t>Keeping analytics within each business line and dispersing reporting among several teams and systems resulted in inefficiencies and ineffective data management.</w:t>
            </w:r>
            <w:r>
              <w:rPr>
                <w:noProof/>
                <w:webHidden/>
              </w:rPr>
              <w:tab/>
            </w:r>
            <w:r>
              <w:rPr>
                <w:noProof/>
                <w:webHidden/>
              </w:rPr>
              <w:fldChar w:fldCharType="begin"/>
            </w:r>
            <w:r>
              <w:rPr>
                <w:noProof/>
                <w:webHidden/>
              </w:rPr>
              <w:instrText xml:space="preserve"> PAGEREF _Toc168787147 \h </w:instrText>
            </w:r>
            <w:r>
              <w:rPr>
                <w:noProof/>
                <w:webHidden/>
              </w:rPr>
            </w:r>
            <w:r>
              <w:rPr>
                <w:noProof/>
                <w:webHidden/>
              </w:rPr>
              <w:fldChar w:fldCharType="separate"/>
            </w:r>
            <w:r>
              <w:rPr>
                <w:noProof/>
                <w:webHidden/>
              </w:rPr>
              <w:t>3</w:t>
            </w:r>
            <w:r>
              <w:rPr>
                <w:noProof/>
                <w:webHidden/>
              </w:rPr>
              <w:fldChar w:fldCharType="end"/>
            </w:r>
          </w:hyperlink>
        </w:p>
        <w:p w14:paraId="2AA06A90" w14:textId="74E033C8" w:rsidR="00DE0732" w:rsidRDefault="00DE0732">
          <w:pPr>
            <w:pStyle w:val="TOC3"/>
            <w:rPr>
              <w:rFonts w:eastAsiaTheme="minorEastAsia"/>
              <w:noProof/>
              <w:kern w:val="2"/>
              <w:sz w:val="24"/>
              <w:szCs w:val="24"/>
              <w14:ligatures w14:val="standardContextual"/>
            </w:rPr>
          </w:pPr>
          <w:hyperlink w:anchor="_Toc168787148" w:history="1">
            <w:r w:rsidRPr="00D514A7">
              <w:rPr>
                <w:rStyle w:val="Hyperlink"/>
                <w:rFonts w:ascii="Symbol" w:hAnsi="Symbol"/>
                <w:noProof/>
              </w:rPr>
              <w:t></w:t>
            </w:r>
            <w:r>
              <w:rPr>
                <w:rFonts w:eastAsiaTheme="minorEastAsia"/>
                <w:noProof/>
                <w:kern w:val="2"/>
                <w:sz w:val="24"/>
                <w:szCs w:val="24"/>
                <w14:ligatures w14:val="standardContextual"/>
              </w:rPr>
              <w:tab/>
            </w:r>
            <w:r w:rsidRPr="00D514A7">
              <w:rPr>
                <w:rStyle w:val="Hyperlink"/>
                <w:noProof/>
              </w:rPr>
              <w:t>Data was being managed at a business when the data quality processes, goals, and governance needed to be formalized at an enterprise level.</w:t>
            </w:r>
            <w:r>
              <w:rPr>
                <w:noProof/>
                <w:webHidden/>
              </w:rPr>
              <w:tab/>
            </w:r>
            <w:r>
              <w:rPr>
                <w:noProof/>
                <w:webHidden/>
              </w:rPr>
              <w:fldChar w:fldCharType="begin"/>
            </w:r>
            <w:r>
              <w:rPr>
                <w:noProof/>
                <w:webHidden/>
              </w:rPr>
              <w:instrText xml:space="preserve"> PAGEREF _Toc168787148 \h </w:instrText>
            </w:r>
            <w:r>
              <w:rPr>
                <w:noProof/>
                <w:webHidden/>
              </w:rPr>
            </w:r>
            <w:r>
              <w:rPr>
                <w:noProof/>
                <w:webHidden/>
              </w:rPr>
              <w:fldChar w:fldCharType="separate"/>
            </w:r>
            <w:r>
              <w:rPr>
                <w:noProof/>
                <w:webHidden/>
              </w:rPr>
              <w:t>3</w:t>
            </w:r>
            <w:r>
              <w:rPr>
                <w:noProof/>
                <w:webHidden/>
              </w:rPr>
              <w:fldChar w:fldCharType="end"/>
            </w:r>
          </w:hyperlink>
        </w:p>
        <w:p w14:paraId="6724D94C" w14:textId="18C4CCCB" w:rsidR="00DE0732" w:rsidRDefault="00DE0732">
          <w:pPr>
            <w:pStyle w:val="TOC3"/>
            <w:rPr>
              <w:rFonts w:eastAsiaTheme="minorEastAsia"/>
              <w:noProof/>
              <w:kern w:val="2"/>
              <w:sz w:val="24"/>
              <w:szCs w:val="24"/>
              <w14:ligatures w14:val="standardContextual"/>
            </w:rPr>
          </w:pPr>
          <w:hyperlink w:anchor="_Toc168787149" w:history="1">
            <w:r w:rsidRPr="00D514A7">
              <w:rPr>
                <w:rStyle w:val="Hyperlink"/>
                <w:rFonts w:ascii="Symbol" w:hAnsi="Symbol"/>
                <w:noProof/>
              </w:rPr>
              <w:t></w:t>
            </w:r>
            <w:r>
              <w:rPr>
                <w:rFonts w:eastAsiaTheme="minorEastAsia"/>
                <w:noProof/>
                <w:kern w:val="2"/>
                <w:sz w:val="24"/>
                <w:szCs w:val="24"/>
                <w14:ligatures w14:val="standardContextual"/>
              </w:rPr>
              <w:tab/>
            </w:r>
            <w:r w:rsidRPr="00D514A7">
              <w:rPr>
                <w:rStyle w:val="Hyperlink"/>
                <w:noProof/>
              </w:rPr>
              <w:t>While TD was developing its ability to govern, manage, and acquire data, it was however still in the “infancy stage of its ability to prepare, consume, and measure the data” (Kristal, Crisp, Bonello, Heighington). TD had yet to develop mature capabilitie for any of its data processes and was behind its American competitors.</w:t>
            </w:r>
            <w:r>
              <w:rPr>
                <w:noProof/>
                <w:webHidden/>
              </w:rPr>
              <w:tab/>
            </w:r>
            <w:r>
              <w:rPr>
                <w:noProof/>
                <w:webHidden/>
              </w:rPr>
              <w:fldChar w:fldCharType="begin"/>
            </w:r>
            <w:r>
              <w:rPr>
                <w:noProof/>
                <w:webHidden/>
              </w:rPr>
              <w:instrText xml:space="preserve"> PAGEREF _Toc168787149 \h </w:instrText>
            </w:r>
            <w:r>
              <w:rPr>
                <w:noProof/>
                <w:webHidden/>
              </w:rPr>
            </w:r>
            <w:r>
              <w:rPr>
                <w:noProof/>
                <w:webHidden/>
              </w:rPr>
              <w:fldChar w:fldCharType="separate"/>
            </w:r>
            <w:r>
              <w:rPr>
                <w:noProof/>
                <w:webHidden/>
              </w:rPr>
              <w:t>3</w:t>
            </w:r>
            <w:r>
              <w:rPr>
                <w:noProof/>
                <w:webHidden/>
              </w:rPr>
              <w:fldChar w:fldCharType="end"/>
            </w:r>
          </w:hyperlink>
        </w:p>
        <w:p w14:paraId="0BB1214A" w14:textId="2F07DE28" w:rsidR="00DE0732" w:rsidRDefault="00DE0732">
          <w:pPr>
            <w:pStyle w:val="TOC3"/>
            <w:rPr>
              <w:rFonts w:eastAsiaTheme="minorEastAsia"/>
              <w:noProof/>
              <w:kern w:val="2"/>
              <w:sz w:val="24"/>
              <w:szCs w:val="24"/>
              <w14:ligatures w14:val="standardContextual"/>
            </w:rPr>
          </w:pPr>
          <w:hyperlink w:anchor="_Toc168787150" w:history="1">
            <w:r w:rsidRPr="00D514A7">
              <w:rPr>
                <w:rStyle w:val="Hyperlink"/>
                <w:noProof/>
              </w:rPr>
              <w:t>1.1.2</w:t>
            </w:r>
            <w:r>
              <w:rPr>
                <w:rFonts w:eastAsiaTheme="minorEastAsia"/>
                <w:noProof/>
                <w:kern w:val="2"/>
                <w:sz w:val="24"/>
                <w:szCs w:val="24"/>
                <w14:ligatures w14:val="standardContextual"/>
              </w:rPr>
              <w:tab/>
            </w:r>
            <w:r w:rsidRPr="00D514A7">
              <w:rPr>
                <w:rStyle w:val="Hyperlink"/>
                <w:noProof/>
              </w:rPr>
              <w:t>Based on the industry overview and knowledge of the situation, prioritize the issues, and suggest how the CDO should address them. Be sure to include the following:</w:t>
            </w:r>
            <w:r>
              <w:rPr>
                <w:noProof/>
                <w:webHidden/>
              </w:rPr>
              <w:tab/>
            </w:r>
            <w:r>
              <w:rPr>
                <w:noProof/>
                <w:webHidden/>
              </w:rPr>
              <w:fldChar w:fldCharType="begin"/>
            </w:r>
            <w:r>
              <w:rPr>
                <w:noProof/>
                <w:webHidden/>
              </w:rPr>
              <w:instrText xml:space="preserve"> PAGEREF _Toc168787150 \h </w:instrText>
            </w:r>
            <w:r>
              <w:rPr>
                <w:noProof/>
                <w:webHidden/>
              </w:rPr>
            </w:r>
            <w:r>
              <w:rPr>
                <w:noProof/>
                <w:webHidden/>
              </w:rPr>
              <w:fldChar w:fldCharType="separate"/>
            </w:r>
            <w:r>
              <w:rPr>
                <w:noProof/>
                <w:webHidden/>
              </w:rPr>
              <w:t>3</w:t>
            </w:r>
            <w:r>
              <w:rPr>
                <w:noProof/>
                <w:webHidden/>
              </w:rPr>
              <w:fldChar w:fldCharType="end"/>
            </w:r>
          </w:hyperlink>
        </w:p>
        <w:p w14:paraId="2556BDD8" w14:textId="1EC34213" w:rsidR="00DE0732" w:rsidRDefault="00DE0732">
          <w:pPr>
            <w:pStyle w:val="TOC3"/>
            <w:rPr>
              <w:rFonts w:eastAsiaTheme="minorEastAsia"/>
              <w:noProof/>
              <w:kern w:val="2"/>
              <w:sz w:val="24"/>
              <w:szCs w:val="24"/>
              <w14:ligatures w14:val="standardContextual"/>
            </w:rPr>
          </w:pPr>
          <w:hyperlink w:anchor="_Toc168787151" w:history="1">
            <w:r w:rsidRPr="00D514A7">
              <w:rPr>
                <w:rStyle w:val="Hyperlink"/>
                <w:rFonts w:ascii="Symbol" w:eastAsia="Times New Roman" w:hAnsi="Symbol"/>
                <w:noProof/>
              </w:rPr>
              <w:t></w:t>
            </w:r>
            <w:r>
              <w:rPr>
                <w:rFonts w:eastAsiaTheme="minorEastAsia"/>
                <w:noProof/>
                <w:kern w:val="2"/>
                <w:sz w:val="24"/>
                <w:szCs w:val="24"/>
                <w14:ligatures w14:val="standardContextual"/>
              </w:rPr>
              <w:tab/>
            </w:r>
            <w:r w:rsidRPr="00D514A7">
              <w:rPr>
                <w:rStyle w:val="Hyperlink"/>
                <w:rFonts w:eastAsia="Times New Roman"/>
                <w:noProof/>
              </w:rPr>
              <w:t>What is design thinking, and how can you use design thinking in a big data project? (Please use the internet to find more info about design thinking methodology.)</w:t>
            </w:r>
            <w:r>
              <w:rPr>
                <w:noProof/>
                <w:webHidden/>
              </w:rPr>
              <w:tab/>
            </w:r>
            <w:r>
              <w:rPr>
                <w:noProof/>
                <w:webHidden/>
              </w:rPr>
              <w:fldChar w:fldCharType="begin"/>
            </w:r>
            <w:r>
              <w:rPr>
                <w:noProof/>
                <w:webHidden/>
              </w:rPr>
              <w:instrText xml:space="preserve"> PAGEREF _Toc168787151 \h </w:instrText>
            </w:r>
            <w:r>
              <w:rPr>
                <w:noProof/>
                <w:webHidden/>
              </w:rPr>
            </w:r>
            <w:r>
              <w:rPr>
                <w:noProof/>
                <w:webHidden/>
              </w:rPr>
              <w:fldChar w:fldCharType="separate"/>
            </w:r>
            <w:r>
              <w:rPr>
                <w:noProof/>
                <w:webHidden/>
              </w:rPr>
              <w:t>3</w:t>
            </w:r>
            <w:r>
              <w:rPr>
                <w:noProof/>
                <w:webHidden/>
              </w:rPr>
              <w:fldChar w:fldCharType="end"/>
            </w:r>
          </w:hyperlink>
        </w:p>
        <w:p w14:paraId="0BBDD686" w14:textId="713C170A" w:rsidR="00DE0732" w:rsidRDefault="00DE0732">
          <w:pPr>
            <w:pStyle w:val="TOC3"/>
            <w:rPr>
              <w:rFonts w:eastAsiaTheme="minorEastAsia"/>
              <w:noProof/>
              <w:kern w:val="2"/>
              <w:sz w:val="24"/>
              <w:szCs w:val="24"/>
              <w14:ligatures w14:val="standardContextual"/>
            </w:rPr>
          </w:pPr>
          <w:hyperlink w:anchor="_Toc168787152" w:history="1">
            <w:r w:rsidRPr="00D514A7">
              <w:rPr>
                <w:rStyle w:val="Hyperlink"/>
                <w:noProof/>
              </w:rPr>
              <w:t>Design Thinking is an approach to problem-solving that includes the following five stages: Empathize, Define, Ideate, Prototype, and Test. It emphasizes understanding the user's needs, reframing problems, and creating innovative solutions through iterative testing and refinement. Empathize stage is where the project owner understands the needs of the users by building empathy with them. This involves conducting interviews with the users to understand pain points, motivations, and behaviors relevant to the design problems. The define stage is where the project owner now have to the define the nature and extent of the problems more concretely using the information learned so far. The third stage is ideate, which is the stage where a series of ideas and solutions are generated for the data management and governance process. The prototyping stage is when the concepts from the ideate stage comes to fruition. Prototypes usually undergo various iterations until they have fully address pain points during research. Finally, is the testing stage. The testing stage is where the protypes are tested and users are able to provide feedback about how the design solutions addresses their needs.</w:t>
            </w:r>
            <w:r>
              <w:rPr>
                <w:noProof/>
                <w:webHidden/>
              </w:rPr>
              <w:tab/>
            </w:r>
            <w:r>
              <w:rPr>
                <w:noProof/>
                <w:webHidden/>
              </w:rPr>
              <w:fldChar w:fldCharType="begin"/>
            </w:r>
            <w:r>
              <w:rPr>
                <w:noProof/>
                <w:webHidden/>
              </w:rPr>
              <w:instrText xml:space="preserve"> PAGEREF _Toc168787152 \h </w:instrText>
            </w:r>
            <w:r>
              <w:rPr>
                <w:noProof/>
                <w:webHidden/>
              </w:rPr>
            </w:r>
            <w:r>
              <w:rPr>
                <w:noProof/>
                <w:webHidden/>
              </w:rPr>
              <w:fldChar w:fldCharType="separate"/>
            </w:r>
            <w:r>
              <w:rPr>
                <w:noProof/>
                <w:webHidden/>
              </w:rPr>
              <w:t>4</w:t>
            </w:r>
            <w:r>
              <w:rPr>
                <w:noProof/>
                <w:webHidden/>
              </w:rPr>
              <w:fldChar w:fldCharType="end"/>
            </w:r>
          </w:hyperlink>
        </w:p>
        <w:p w14:paraId="0CDB77FF" w14:textId="1E29C6D8" w:rsidR="00DE0732" w:rsidRDefault="00DE0732">
          <w:pPr>
            <w:pStyle w:val="TOC3"/>
            <w:rPr>
              <w:rFonts w:eastAsiaTheme="minorEastAsia"/>
              <w:noProof/>
              <w:kern w:val="2"/>
              <w:sz w:val="24"/>
              <w:szCs w:val="24"/>
              <w14:ligatures w14:val="standardContextual"/>
            </w:rPr>
          </w:pPr>
          <w:hyperlink w:anchor="_Toc168787153" w:history="1">
            <w:r w:rsidRPr="00D514A7">
              <w:rPr>
                <w:rStyle w:val="Hyperlink"/>
                <w:rFonts w:ascii="Symbol" w:eastAsia="Times New Roman" w:hAnsi="Symbol"/>
                <w:noProof/>
              </w:rPr>
              <w:t></w:t>
            </w:r>
            <w:r>
              <w:rPr>
                <w:rFonts w:eastAsiaTheme="minorEastAsia"/>
                <w:noProof/>
                <w:kern w:val="2"/>
                <w:sz w:val="24"/>
                <w:szCs w:val="24"/>
                <w14:ligatures w14:val="standardContextual"/>
              </w:rPr>
              <w:tab/>
            </w:r>
            <w:r w:rsidRPr="00D514A7">
              <w:rPr>
                <w:rStyle w:val="Hyperlink"/>
                <w:rFonts w:eastAsia="Times New Roman"/>
                <w:noProof/>
              </w:rPr>
              <w:t>What steps should the CDO take to simplify the overly complex process to ensure the process is adopted and followed? Do you think the CDO should engage with IBM for a design thinking workshop? Why or why not?</w:t>
            </w:r>
            <w:r>
              <w:rPr>
                <w:noProof/>
                <w:webHidden/>
              </w:rPr>
              <w:tab/>
            </w:r>
            <w:r>
              <w:rPr>
                <w:noProof/>
                <w:webHidden/>
              </w:rPr>
              <w:fldChar w:fldCharType="begin"/>
            </w:r>
            <w:r>
              <w:rPr>
                <w:noProof/>
                <w:webHidden/>
              </w:rPr>
              <w:instrText xml:space="preserve"> PAGEREF _Toc168787153 \h </w:instrText>
            </w:r>
            <w:r>
              <w:rPr>
                <w:noProof/>
                <w:webHidden/>
              </w:rPr>
            </w:r>
            <w:r>
              <w:rPr>
                <w:noProof/>
                <w:webHidden/>
              </w:rPr>
              <w:fldChar w:fldCharType="separate"/>
            </w:r>
            <w:r>
              <w:rPr>
                <w:noProof/>
                <w:webHidden/>
              </w:rPr>
              <w:t>4</w:t>
            </w:r>
            <w:r>
              <w:rPr>
                <w:noProof/>
                <w:webHidden/>
              </w:rPr>
              <w:fldChar w:fldCharType="end"/>
            </w:r>
          </w:hyperlink>
        </w:p>
        <w:p w14:paraId="5A9736A5" w14:textId="31A2F0E9" w:rsidR="00DE0732" w:rsidRDefault="00DE0732">
          <w:pPr>
            <w:pStyle w:val="TOC3"/>
            <w:rPr>
              <w:rFonts w:eastAsiaTheme="minorEastAsia"/>
              <w:noProof/>
              <w:kern w:val="2"/>
              <w:sz w:val="24"/>
              <w:szCs w:val="24"/>
              <w14:ligatures w14:val="standardContextual"/>
            </w:rPr>
          </w:pPr>
          <w:hyperlink w:anchor="_Toc168787154" w:history="1">
            <w:r w:rsidRPr="00D514A7">
              <w:rPr>
                <w:rStyle w:val="Hyperlink"/>
                <w:noProof/>
              </w:rPr>
              <w:t>IBM's expertise and an external perspective can bring valuable insights and innovative solutions that internal teams might overlook. A design thinking workshop facilitated by IBM can help streamline the data quality management process by involving experienced data stewards in exercises aimed at simplification and practicality.</w:t>
            </w:r>
            <w:r>
              <w:rPr>
                <w:noProof/>
                <w:webHidden/>
              </w:rPr>
              <w:tab/>
            </w:r>
            <w:r>
              <w:rPr>
                <w:noProof/>
                <w:webHidden/>
              </w:rPr>
              <w:fldChar w:fldCharType="begin"/>
            </w:r>
            <w:r>
              <w:rPr>
                <w:noProof/>
                <w:webHidden/>
              </w:rPr>
              <w:instrText xml:space="preserve"> PAGEREF _Toc168787154 \h </w:instrText>
            </w:r>
            <w:r>
              <w:rPr>
                <w:noProof/>
                <w:webHidden/>
              </w:rPr>
            </w:r>
            <w:r>
              <w:rPr>
                <w:noProof/>
                <w:webHidden/>
              </w:rPr>
              <w:fldChar w:fldCharType="separate"/>
            </w:r>
            <w:r>
              <w:rPr>
                <w:noProof/>
                <w:webHidden/>
              </w:rPr>
              <w:t>4</w:t>
            </w:r>
            <w:r>
              <w:rPr>
                <w:noProof/>
                <w:webHidden/>
              </w:rPr>
              <w:fldChar w:fldCharType="end"/>
            </w:r>
          </w:hyperlink>
        </w:p>
        <w:p w14:paraId="76183CF1" w14:textId="3661795A" w:rsidR="00DE0732" w:rsidRDefault="00DE0732">
          <w:pPr>
            <w:pStyle w:val="TOC3"/>
            <w:rPr>
              <w:rFonts w:eastAsiaTheme="minorEastAsia"/>
              <w:noProof/>
              <w:kern w:val="2"/>
              <w:sz w:val="24"/>
              <w:szCs w:val="24"/>
              <w14:ligatures w14:val="standardContextual"/>
            </w:rPr>
          </w:pPr>
          <w:hyperlink w:anchor="_Toc168787155" w:history="1">
            <w:r w:rsidRPr="00D514A7">
              <w:rPr>
                <w:rStyle w:val="Hyperlink"/>
                <w:rFonts w:ascii="Symbol" w:eastAsia="Times New Roman" w:hAnsi="Symbol"/>
                <w:noProof/>
              </w:rPr>
              <w:t></w:t>
            </w:r>
            <w:r>
              <w:rPr>
                <w:rFonts w:eastAsiaTheme="minorEastAsia"/>
                <w:noProof/>
                <w:kern w:val="2"/>
                <w:sz w:val="24"/>
                <w:szCs w:val="24"/>
                <w14:ligatures w14:val="standardContextual"/>
              </w:rPr>
              <w:tab/>
            </w:r>
            <w:r w:rsidRPr="00D514A7">
              <w:rPr>
                <w:rStyle w:val="Hyperlink"/>
                <w:rFonts w:eastAsia="Times New Roman"/>
                <w:noProof/>
              </w:rPr>
              <w:t>How should the CDO handle the expanding role of the data stewards?</w:t>
            </w:r>
            <w:r>
              <w:rPr>
                <w:noProof/>
                <w:webHidden/>
              </w:rPr>
              <w:tab/>
            </w:r>
            <w:r>
              <w:rPr>
                <w:noProof/>
                <w:webHidden/>
              </w:rPr>
              <w:fldChar w:fldCharType="begin"/>
            </w:r>
            <w:r>
              <w:rPr>
                <w:noProof/>
                <w:webHidden/>
              </w:rPr>
              <w:instrText xml:space="preserve"> PAGEREF _Toc168787155 \h </w:instrText>
            </w:r>
            <w:r>
              <w:rPr>
                <w:noProof/>
                <w:webHidden/>
              </w:rPr>
            </w:r>
            <w:r>
              <w:rPr>
                <w:noProof/>
                <w:webHidden/>
              </w:rPr>
              <w:fldChar w:fldCharType="separate"/>
            </w:r>
            <w:r>
              <w:rPr>
                <w:noProof/>
                <w:webHidden/>
              </w:rPr>
              <w:t>4</w:t>
            </w:r>
            <w:r>
              <w:rPr>
                <w:noProof/>
                <w:webHidden/>
              </w:rPr>
              <w:fldChar w:fldCharType="end"/>
            </w:r>
          </w:hyperlink>
        </w:p>
        <w:p w14:paraId="1AE6E410" w14:textId="6E008B00" w:rsidR="00DE0732" w:rsidRDefault="00DE0732">
          <w:pPr>
            <w:pStyle w:val="TOC3"/>
            <w:rPr>
              <w:rFonts w:eastAsiaTheme="minorEastAsia"/>
              <w:noProof/>
              <w:kern w:val="2"/>
              <w:sz w:val="24"/>
              <w:szCs w:val="24"/>
              <w14:ligatures w14:val="standardContextual"/>
            </w:rPr>
          </w:pPr>
          <w:hyperlink w:anchor="_Toc168787156" w:history="1">
            <w:r w:rsidRPr="00D514A7">
              <w:rPr>
                <w:rStyle w:val="Hyperlink"/>
                <w:rFonts w:eastAsia="Times New Roman"/>
                <w:noProof/>
              </w:rPr>
              <w:t xml:space="preserve">The CDO should handle expanding the role of the data stewards by increasing the effectiveness of how they execute TD’s data governance and management standards and in realizing project delivery outcomes. This is essential as they are responsible for identifying critical data elements, managing data issues, and data changes across their line of business. To expand, </w:t>
            </w:r>
            <w:r w:rsidRPr="00D514A7">
              <w:rPr>
                <w:rStyle w:val="Hyperlink"/>
                <w:rFonts w:eastAsia="Times New Roman"/>
                <w:noProof/>
              </w:rPr>
              <w:lastRenderedPageBreak/>
              <w:t xml:space="preserve">there needs to be a increase in support and resources. This starts with training development as the CDO can provide perpetual trainings to not only enhance the skill of the data stewards but also keep them up to date with the newest technologies as well as standards. The CDO can also make sure that the </w:t>
            </w:r>
            <w:r w:rsidRPr="00D514A7">
              <w:rPr>
                <w:rStyle w:val="Hyperlink"/>
                <w:noProof/>
              </w:rPr>
              <w:t>data stewards have sufficient dedicated time for data governance tasks by adjusting their roles and responsibilities. Finally, the CDO can also Equip data stewards with tools and technology that simplify their tasks and increase efficiency.</w:t>
            </w:r>
            <w:r>
              <w:rPr>
                <w:noProof/>
                <w:webHidden/>
              </w:rPr>
              <w:tab/>
            </w:r>
            <w:r>
              <w:rPr>
                <w:noProof/>
                <w:webHidden/>
              </w:rPr>
              <w:fldChar w:fldCharType="begin"/>
            </w:r>
            <w:r>
              <w:rPr>
                <w:noProof/>
                <w:webHidden/>
              </w:rPr>
              <w:instrText xml:space="preserve"> PAGEREF _Toc168787156 \h </w:instrText>
            </w:r>
            <w:r>
              <w:rPr>
                <w:noProof/>
                <w:webHidden/>
              </w:rPr>
            </w:r>
            <w:r>
              <w:rPr>
                <w:noProof/>
                <w:webHidden/>
              </w:rPr>
              <w:fldChar w:fldCharType="separate"/>
            </w:r>
            <w:r>
              <w:rPr>
                <w:noProof/>
                <w:webHidden/>
              </w:rPr>
              <w:t>5</w:t>
            </w:r>
            <w:r>
              <w:rPr>
                <w:noProof/>
                <w:webHidden/>
              </w:rPr>
              <w:fldChar w:fldCharType="end"/>
            </w:r>
          </w:hyperlink>
        </w:p>
        <w:p w14:paraId="26C7ECB1" w14:textId="590D686B" w:rsidR="00DE0732" w:rsidRDefault="00DE0732">
          <w:pPr>
            <w:pStyle w:val="TOC3"/>
            <w:rPr>
              <w:rFonts w:eastAsiaTheme="minorEastAsia"/>
              <w:noProof/>
              <w:kern w:val="2"/>
              <w:sz w:val="24"/>
              <w:szCs w:val="24"/>
              <w14:ligatures w14:val="standardContextual"/>
            </w:rPr>
          </w:pPr>
          <w:hyperlink w:anchor="_Toc168787157" w:history="1">
            <w:r w:rsidRPr="00D514A7">
              <w:rPr>
                <w:rStyle w:val="Hyperlink"/>
                <w:rFonts w:ascii="Symbol" w:eastAsia="Times New Roman" w:hAnsi="Symbol"/>
                <w:noProof/>
              </w:rPr>
              <w:t></w:t>
            </w:r>
            <w:r>
              <w:rPr>
                <w:rFonts w:eastAsiaTheme="minorEastAsia"/>
                <w:noProof/>
                <w:kern w:val="2"/>
                <w:sz w:val="24"/>
                <w:szCs w:val="24"/>
                <w14:ligatures w14:val="standardContextual"/>
              </w:rPr>
              <w:tab/>
            </w:r>
            <w:r w:rsidRPr="00D514A7">
              <w:rPr>
                <w:rStyle w:val="Hyperlink"/>
                <w:rFonts w:eastAsia="Times New Roman"/>
                <w:noProof/>
              </w:rPr>
              <w:t>Should the CDO take on responsibility for the data life cycle management? If so, how should the CDO proceed with the other executives?</w:t>
            </w:r>
            <w:r>
              <w:rPr>
                <w:noProof/>
                <w:webHidden/>
              </w:rPr>
              <w:tab/>
            </w:r>
            <w:r>
              <w:rPr>
                <w:noProof/>
                <w:webHidden/>
              </w:rPr>
              <w:fldChar w:fldCharType="begin"/>
            </w:r>
            <w:r>
              <w:rPr>
                <w:noProof/>
                <w:webHidden/>
              </w:rPr>
              <w:instrText xml:space="preserve"> PAGEREF _Toc168787157 \h </w:instrText>
            </w:r>
            <w:r>
              <w:rPr>
                <w:noProof/>
                <w:webHidden/>
              </w:rPr>
            </w:r>
            <w:r>
              <w:rPr>
                <w:noProof/>
                <w:webHidden/>
              </w:rPr>
              <w:fldChar w:fldCharType="separate"/>
            </w:r>
            <w:r>
              <w:rPr>
                <w:noProof/>
                <w:webHidden/>
              </w:rPr>
              <w:t>5</w:t>
            </w:r>
            <w:r>
              <w:rPr>
                <w:noProof/>
                <w:webHidden/>
              </w:rPr>
              <w:fldChar w:fldCharType="end"/>
            </w:r>
          </w:hyperlink>
        </w:p>
        <w:p w14:paraId="5ED00296" w14:textId="77AFAE1B" w:rsidR="00DE0732" w:rsidRDefault="00DE0732">
          <w:pPr>
            <w:pStyle w:val="TOC3"/>
            <w:rPr>
              <w:rFonts w:eastAsiaTheme="minorEastAsia"/>
              <w:noProof/>
              <w:kern w:val="2"/>
              <w:sz w:val="24"/>
              <w:szCs w:val="24"/>
              <w14:ligatures w14:val="standardContextual"/>
            </w:rPr>
          </w:pPr>
          <w:hyperlink w:anchor="_Toc168787158" w:history="1">
            <w:r w:rsidRPr="00D514A7">
              <w:rPr>
                <w:rStyle w:val="Hyperlink"/>
                <w:rFonts w:eastAsia="Times New Roman"/>
                <w:noProof/>
              </w:rPr>
              <w:t xml:space="preserve">The CDO should take on the responsibility for the data life cycle management. To do this, they must first understand the scope and impact of the data life cycle management. This means </w:t>
            </w:r>
            <w:r w:rsidRPr="00D514A7">
              <w:rPr>
                <w:rStyle w:val="Hyperlink"/>
                <w:noProof/>
              </w:rPr>
              <w:t>assessing the current state of data life cycle management and identify gaps and areas for improvement to ensure that TD’s overall business and goals aligns with the data strategy. The CDO can then use this to engage with other executives to discuses the responsibilities as well as share knowledge to help TD grow as a data centric enterprise.</w:t>
            </w:r>
            <w:r>
              <w:rPr>
                <w:noProof/>
                <w:webHidden/>
              </w:rPr>
              <w:tab/>
            </w:r>
            <w:r>
              <w:rPr>
                <w:noProof/>
                <w:webHidden/>
              </w:rPr>
              <w:fldChar w:fldCharType="begin"/>
            </w:r>
            <w:r>
              <w:rPr>
                <w:noProof/>
                <w:webHidden/>
              </w:rPr>
              <w:instrText xml:space="preserve"> PAGEREF _Toc168787158 \h </w:instrText>
            </w:r>
            <w:r>
              <w:rPr>
                <w:noProof/>
                <w:webHidden/>
              </w:rPr>
            </w:r>
            <w:r>
              <w:rPr>
                <w:noProof/>
                <w:webHidden/>
              </w:rPr>
              <w:fldChar w:fldCharType="separate"/>
            </w:r>
            <w:r>
              <w:rPr>
                <w:noProof/>
                <w:webHidden/>
              </w:rPr>
              <w:t>5</w:t>
            </w:r>
            <w:r>
              <w:rPr>
                <w:noProof/>
                <w:webHidden/>
              </w:rPr>
              <w:fldChar w:fldCharType="end"/>
            </w:r>
          </w:hyperlink>
        </w:p>
        <w:p w14:paraId="6D002ED9" w14:textId="78BBCD83" w:rsidR="00DE0732" w:rsidRDefault="00DE0732">
          <w:pPr>
            <w:pStyle w:val="TOC3"/>
            <w:rPr>
              <w:rFonts w:eastAsiaTheme="minorEastAsia"/>
              <w:noProof/>
              <w:kern w:val="2"/>
              <w:sz w:val="24"/>
              <w:szCs w:val="24"/>
              <w14:ligatures w14:val="standardContextual"/>
            </w:rPr>
          </w:pPr>
          <w:hyperlink w:anchor="_Toc168787159" w:history="1">
            <w:r w:rsidRPr="00D514A7">
              <w:rPr>
                <w:rStyle w:val="Hyperlink"/>
                <w:noProof/>
              </w:rPr>
              <w:t>1.1.3</w:t>
            </w:r>
            <w:r>
              <w:rPr>
                <w:rFonts w:eastAsiaTheme="minorEastAsia"/>
                <w:noProof/>
                <w:kern w:val="2"/>
                <w:sz w:val="24"/>
                <w:szCs w:val="24"/>
                <w14:ligatures w14:val="standardContextual"/>
              </w:rPr>
              <w:tab/>
            </w:r>
            <w:r w:rsidRPr="00D514A7">
              <w:rPr>
                <w:rStyle w:val="Hyperlink"/>
                <w:noProof/>
              </w:rPr>
              <w:t>Determine whether the CDO should implement changes across both Canada and the United States or in just one country. If in only one country, which country would you choose to implement first, and why?</w:t>
            </w:r>
            <w:r>
              <w:rPr>
                <w:noProof/>
                <w:webHidden/>
              </w:rPr>
              <w:tab/>
            </w:r>
            <w:r>
              <w:rPr>
                <w:noProof/>
                <w:webHidden/>
              </w:rPr>
              <w:fldChar w:fldCharType="begin"/>
            </w:r>
            <w:r>
              <w:rPr>
                <w:noProof/>
                <w:webHidden/>
              </w:rPr>
              <w:instrText xml:space="preserve"> PAGEREF _Toc168787159 \h </w:instrText>
            </w:r>
            <w:r>
              <w:rPr>
                <w:noProof/>
                <w:webHidden/>
              </w:rPr>
            </w:r>
            <w:r>
              <w:rPr>
                <w:noProof/>
                <w:webHidden/>
              </w:rPr>
              <w:fldChar w:fldCharType="separate"/>
            </w:r>
            <w:r>
              <w:rPr>
                <w:noProof/>
                <w:webHidden/>
              </w:rPr>
              <w:t>5</w:t>
            </w:r>
            <w:r>
              <w:rPr>
                <w:noProof/>
                <w:webHidden/>
              </w:rPr>
              <w:fldChar w:fldCharType="end"/>
            </w:r>
          </w:hyperlink>
        </w:p>
        <w:p w14:paraId="3B122C6D" w14:textId="17C99FA1" w:rsidR="00DE0732" w:rsidRDefault="00DE0732">
          <w:pPr>
            <w:pStyle w:val="TOC3"/>
            <w:rPr>
              <w:rFonts w:eastAsiaTheme="minorEastAsia"/>
              <w:noProof/>
              <w:kern w:val="2"/>
              <w:sz w:val="24"/>
              <w:szCs w:val="24"/>
              <w14:ligatures w14:val="standardContextual"/>
            </w:rPr>
          </w:pPr>
          <w:hyperlink w:anchor="_Toc168787160" w:history="1">
            <w:r w:rsidRPr="00D514A7">
              <w:rPr>
                <w:rStyle w:val="Hyperlink"/>
                <w:noProof/>
              </w:rPr>
              <w:t>TD should implement changes to both Canada and the United States. However, they should do it in America first. This is because according to the document, “In 2002, TD started to expand into the United States, leading to significant and continual growth. The market cap increased from CA$18.2 billion” (Kristal, Crisp, Bonello, Heighington). This number would of course grow to over $103.5 billion by 2016. This shows that TD’s expansion to the United States was not only successful, but it goes to show that the U.S market is critical to TD’s growth and overall success over the last decade.</w:t>
            </w:r>
            <w:r>
              <w:rPr>
                <w:noProof/>
                <w:webHidden/>
              </w:rPr>
              <w:tab/>
            </w:r>
            <w:r>
              <w:rPr>
                <w:noProof/>
                <w:webHidden/>
              </w:rPr>
              <w:fldChar w:fldCharType="begin"/>
            </w:r>
            <w:r>
              <w:rPr>
                <w:noProof/>
                <w:webHidden/>
              </w:rPr>
              <w:instrText xml:space="preserve"> PAGEREF _Toc168787160 \h </w:instrText>
            </w:r>
            <w:r>
              <w:rPr>
                <w:noProof/>
                <w:webHidden/>
              </w:rPr>
            </w:r>
            <w:r>
              <w:rPr>
                <w:noProof/>
                <w:webHidden/>
              </w:rPr>
              <w:fldChar w:fldCharType="separate"/>
            </w:r>
            <w:r>
              <w:rPr>
                <w:noProof/>
                <w:webHidden/>
              </w:rPr>
              <w:t>5</w:t>
            </w:r>
            <w:r>
              <w:rPr>
                <w:noProof/>
                <w:webHidden/>
              </w:rPr>
              <w:fldChar w:fldCharType="end"/>
            </w:r>
          </w:hyperlink>
        </w:p>
        <w:p w14:paraId="73A6709F" w14:textId="433F1329" w:rsidR="00EF659F" w:rsidRDefault="00D65495" w:rsidP="003161C1">
          <w:r w:rsidRPr="009E59C5">
            <w:rPr>
              <w:b/>
              <w:bCs/>
              <w:caps/>
              <w:noProof/>
            </w:rPr>
            <w:fldChar w:fldCharType="end"/>
          </w:r>
        </w:p>
      </w:sdtContent>
    </w:sdt>
    <w:p w14:paraId="3D000CCE" w14:textId="21DC958F" w:rsidR="000A72C7" w:rsidRDefault="000A72C7" w:rsidP="007924A8">
      <w:pPr>
        <w:ind w:firstLine="0"/>
        <w:rPr>
          <w:b/>
          <w:smallCaps/>
        </w:rPr>
      </w:pPr>
    </w:p>
    <w:p w14:paraId="266243A0" w14:textId="22C91F34" w:rsidR="000A72C7" w:rsidRDefault="000A72C7" w:rsidP="00823A83">
      <w:pPr>
        <w:rPr>
          <w:b/>
          <w:smallCaps/>
        </w:rPr>
      </w:pPr>
    </w:p>
    <w:p w14:paraId="18BECBB6" w14:textId="6A99B2F9" w:rsidR="000A72C7" w:rsidRDefault="000A72C7" w:rsidP="00823A83">
      <w:pPr>
        <w:rPr>
          <w:b/>
          <w:smallCaps/>
        </w:rPr>
      </w:pPr>
    </w:p>
    <w:p w14:paraId="2573DA98" w14:textId="6895AE6A" w:rsidR="000A72C7" w:rsidRDefault="000A72C7" w:rsidP="00823A83">
      <w:pPr>
        <w:rPr>
          <w:b/>
          <w:smallCaps/>
        </w:rPr>
      </w:pPr>
    </w:p>
    <w:p w14:paraId="5151175C" w14:textId="2EFA121E" w:rsidR="000A72C7" w:rsidRDefault="000A72C7" w:rsidP="00823A83">
      <w:pPr>
        <w:rPr>
          <w:b/>
          <w:smallCaps/>
        </w:rPr>
      </w:pPr>
    </w:p>
    <w:p w14:paraId="4A95DFBD" w14:textId="72B54381" w:rsidR="000A72C7" w:rsidRDefault="000A72C7" w:rsidP="00823A83">
      <w:pPr>
        <w:rPr>
          <w:b/>
          <w:smallCaps/>
        </w:rPr>
      </w:pPr>
    </w:p>
    <w:p w14:paraId="3FCC6468" w14:textId="1F34BE9A" w:rsidR="000A72C7" w:rsidRDefault="000A72C7" w:rsidP="00D80E55">
      <w:pPr>
        <w:ind w:firstLine="0"/>
        <w:rPr>
          <w:b/>
          <w:smallCaps/>
        </w:rPr>
      </w:pPr>
    </w:p>
    <w:p w14:paraId="610B38BC" w14:textId="4420E169" w:rsidR="00DD0164" w:rsidRPr="004D4B6B" w:rsidRDefault="003346BE" w:rsidP="008C745F">
      <w:pPr>
        <w:pStyle w:val="Heading1"/>
      </w:pPr>
      <w:bookmarkStart w:id="1" w:name="_Toc168787142"/>
      <w:r>
        <w:lastRenderedPageBreak/>
        <w:t>HBR</w:t>
      </w:r>
      <w:r w:rsidR="00B801DB">
        <w:t xml:space="preserve"> Case STUDY</w:t>
      </w:r>
      <w:r w:rsidR="00325BA5">
        <w:t xml:space="preserve"> - </w:t>
      </w:r>
      <w:r w:rsidR="00D80E55" w:rsidRPr="00D80E55">
        <w:t>Volkswagen Group: Driving Big Business With Big Data</w:t>
      </w:r>
      <w:bookmarkEnd w:id="1"/>
    </w:p>
    <w:p w14:paraId="29291597" w14:textId="5C8130CF" w:rsidR="00B801DB" w:rsidRDefault="001654C9" w:rsidP="00823A83">
      <w:pPr>
        <w:pStyle w:val="Heading2"/>
      </w:pPr>
      <w:bookmarkStart w:id="2" w:name="_Toc168787143"/>
      <w:r>
        <w:t xml:space="preserve">UVA </w:t>
      </w:r>
      <w:r w:rsidR="00B801DB">
        <w:t>CASE STUDY QUESTIONS</w:t>
      </w:r>
      <w:bookmarkEnd w:id="2"/>
    </w:p>
    <w:p w14:paraId="0F2D236F" w14:textId="77777777" w:rsidR="00456177" w:rsidRDefault="00170F71" w:rsidP="00456177">
      <w:pPr>
        <w:pStyle w:val="Heading3"/>
      </w:pPr>
      <w:bookmarkStart w:id="3" w:name="_Toc168787144"/>
      <w:r>
        <w:t>Identify the main issues that plagued TD Bank Group’s new chief data officer (CDO).</w:t>
      </w:r>
      <w:bookmarkEnd w:id="3"/>
      <w:r>
        <w:t> </w:t>
      </w:r>
    </w:p>
    <w:p w14:paraId="17493138" w14:textId="77777777" w:rsidR="00456177" w:rsidRDefault="00456177" w:rsidP="00456177">
      <w:pPr>
        <w:pStyle w:val="Heading3"/>
        <w:numPr>
          <w:ilvl w:val="0"/>
          <w:numId w:val="0"/>
        </w:numPr>
      </w:pPr>
      <w:bookmarkStart w:id="4" w:name="_Toc168787145"/>
      <w:r>
        <w:t>T</w:t>
      </w:r>
      <w:r w:rsidR="00170F71">
        <w:t>he main issue</w:t>
      </w:r>
      <w:r w:rsidR="0085382E">
        <w:t>s</w:t>
      </w:r>
      <w:r w:rsidR="00170F71">
        <w:t xml:space="preserve"> that </w:t>
      </w:r>
      <w:r w:rsidR="009C6EB8">
        <w:t>plagues</w:t>
      </w:r>
      <w:r w:rsidR="00170F71">
        <w:t xml:space="preserve"> TD Bank Group’s new Chief Data Officer (CDO)</w:t>
      </w:r>
      <w:r w:rsidR="009C6EB8">
        <w:t xml:space="preserve"> </w:t>
      </w:r>
      <w:r w:rsidR="009C6EB8" w:rsidRPr="009C6EB8">
        <w:t>Glenda Cris</w:t>
      </w:r>
      <w:r w:rsidR="009C6EB8">
        <w:t xml:space="preserve">p, </w:t>
      </w:r>
      <w:r w:rsidR="0085382E">
        <w:t>are</w:t>
      </w:r>
      <w:r w:rsidR="009C6EB8">
        <w:t xml:space="preserve"> </w:t>
      </w:r>
      <w:r w:rsidR="0085382E">
        <w:t>the following:</w:t>
      </w:r>
      <w:bookmarkEnd w:id="4"/>
    </w:p>
    <w:p w14:paraId="4C70C5E3" w14:textId="20D39A7C" w:rsidR="0085382E" w:rsidRDefault="0085382E" w:rsidP="00456177">
      <w:pPr>
        <w:pStyle w:val="Heading3"/>
        <w:numPr>
          <w:ilvl w:val="0"/>
          <w:numId w:val="23"/>
        </w:numPr>
      </w:pPr>
      <w:bookmarkStart w:id="5" w:name="_Toc168787146"/>
      <w:r>
        <w:t>Too little was being done to leverage available data to enhance and add to the customers experience and relation to the bank.</w:t>
      </w:r>
      <w:bookmarkEnd w:id="5"/>
    </w:p>
    <w:p w14:paraId="23D0C578" w14:textId="407EEDB5" w:rsidR="0085382E" w:rsidRDefault="0085382E" w:rsidP="0085382E">
      <w:pPr>
        <w:pStyle w:val="Heading3"/>
        <w:numPr>
          <w:ilvl w:val="0"/>
          <w:numId w:val="23"/>
        </w:numPr>
      </w:pPr>
      <w:bookmarkStart w:id="6" w:name="_Toc168787147"/>
      <w:r>
        <w:t>Keeping analytics within each business line and dispersing reporting among several teams and systems resulted in inefficiencies and ineffective data management.</w:t>
      </w:r>
      <w:bookmarkEnd w:id="6"/>
    </w:p>
    <w:p w14:paraId="242E9FD4" w14:textId="2BB63B7E" w:rsidR="0085382E" w:rsidRDefault="0085382E" w:rsidP="0085382E">
      <w:pPr>
        <w:pStyle w:val="Heading3"/>
        <w:numPr>
          <w:ilvl w:val="0"/>
          <w:numId w:val="23"/>
        </w:numPr>
      </w:pPr>
      <w:bookmarkStart w:id="7" w:name="_Toc168787148"/>
      <w:r>
        <w:t>Data was being managed at a business when the data quality processes, goals, and governance needed to be formalized at an enterprise level.</w:t>
      </w:r>
      <w:bookmarkEnd w:id="7"/>
    </w:p>
    <w:p w14:paraId="43D582AE" w14:textId="763D468A" w:rsidR="0085382E" w:rsidRPr="0085382E" w:rsidRDefault="0085382E" w:rsidP="0085382E">
      <w:pPr>
        <w:pStyle w:val="Heading3"/>
        <w:numPr>
          <w:ilvl w:val="0"/>
          <w:numId w:val="23"/>
        </w:numPr>
      </w:pPr>
      <w:bookmarkStart w:id="8" w:name="_Toc168787149"/>
      <w:r>
        <w:t>While TD was developing its ability to govern, manage, and acquire data, it was however still in the “infancy stage of its ability to prepare, consume, and measure the data” (Kristal, Crisp, Bonello, Heighington). TD had yet to develop mature capabilities for any of its data processes and was behind its American competitors.</w:t>
      </w:r>
      <w:bookmarkEnd w:id="8"/>
    </w:p>
    <w:p w14:paraId="531786CA" w14:textId="5A24D1D4" w:rsidR="00C03CD0" w:rsidRDefault="00344AF9" w:rsidP="00C03CD0">
      <w:pPr>
        <w:pStyle w:val="Heading3"/>
      </w:pPr>
      <w:bookmarkStart w:id="9" w:name="_Toc168787150"/>
      <w:r>
        <w:t xml:space="preserve">Based on the industry </w:t>
      </w:r>
      <w:r w:rsidR="00C03CD0">
        <w:t xml:space="preserve">overview and knowledge of the situation, prioritize the </w:t>
      </w:r>
      <w:r w:rsidR="0085382E">
        <w:t>issues,</w:t>
      </w:r>
      <w:r w:rsidR="00C03CD0">
        <w:t xml:space="preserve"> and suggest how the CDO should address them. Be sure to include the following:</w:t>
      </w:r>
      <w:bookmarkEnd w:id="9"/>
    </w:p>
    <w:p w14:paraId="16FBD5F5" w14:textId="77777777" w:rsidR="00E85416" w:rsidRDefault="00C03CD0" w:rsidP="00E85416">
      <w:pPr>
        <w:pStyle w:val="Heading3"/>
        <w:numPr>
          <w:ilvl w:val="0"/>
          <w:numId w:val="22"/>
        </w:numPr>
        <w:rPr>
          <w:rFonts w:eastAsia="Times New Roman"/>
        </w:rPr>
      </w:pPr>
      <w:bookmarkStart w:id="10" w:name="_Toc168787151"/>
      <w:r w:rsidRPr="00C03CD0">
        <w:rPr>
          <w:rFonts w:eastAsia="Times New Roman"/>
        </w:rPr>
        <w:t>What is design thinking, and how can you use design thinking in a big data project? (Please use the internet to find more info about design thinking methodology.)</w:t>
      </w:r>
      <w:bookmarkEnd w:id="10"/>
    </w:p>
    <w:p w14:paraId="1195C9CB" w14:textId="28A24802" w:rsidR="00E85416" w:rsidRPr="00E85416" w:rsidRDefault="00E85416" w:rsidP="00E85416">
      <w:pPr>
        <w:pStyle w:val="Heading3"/>
        <w:numPr>
          <w:ilvl w:val="0"/>
          <w:numId w:val="0"/>
        </w:numPr>
        <w:ind w:left="1080"/>
        <w:rPr>
          <w:rFonts w:eastAsia="Times New Roman"/>
        </w:rPr>
      </w:pPr>
      <w:bookmarkStart w:id="11" w:name="_Toc168787152"/>
      <w:r w:rsidRPr="00E85416">
        <w:rPr>
          <w:rStyle w:val="Strong"/>
          <w:b/>
          <w:bCs w:val="0"/>
        </w:rPr>
        <w:lastRenderedPageBreak/>
        <w:t>Design Thinking</w:t>
      </w:r>
      <w:r w:rsidRPr="00E85416">
        <w:t xml:space="preserve"> is a</w:t>
      </w:r>
      <w:r>
        <w:t>n</w:t>
      </w:r>
      <w:r w:rsidRPr="00E85416">
        <w:t xml:space="preserve"> approach to problem-solving that </w:t>
      </w:r>
      <w:r>
        <w:t xml:space="preserve">includes the following </w:t>
      </w:r>
      <w:r w:rsidRPr="00E85416">
        <w:t>five stages: Empathize, Define, Ideate, Prototype, and Test. It emphasizes understanding the user's needs, reframing problems, and creating innovative solutions through iterative testing and refinement.</w:t>
      </w:r>
      <w:r>
        <w:t xml:space="preserve"> Empathize stage is where the project owner understands the needs of the users by building empathy with them. This involves conducting interviews with the users to understand pain points, motivations, and behaviors relevant to the design problems. The define stage is where the project owner now have to the define the nature and extent of the problems more concretely using the information </w:t>
      </w:r>
      <w:r w:rsidR="00D753C7">
        <w:t>learned so</w:t>
      </w:r>
      <w:r>
        <w:t xml:space="preserve"> far. The third stage is </w:t>
      </w:r>
      <w:proofErr w:type="gramStart"/>
      <w:r>
        <w:t>ideate</w:t>
      </w:r>
      <w:proofErr w:type="gramEnd"/>
      <w:r>
        <w:t xml:space="preserve">, which is the stage where a series of ideas and solutions are </w:t>
      </w:r>
      <w:r w:rsidR="00D753C7">
        <w:t>generated for</w:t>
      </w:r>
      <w:r>
        <w:t xml:space="preserve"> the data management and governance process. The prototyping stage is when the concepts from the ideate stage comes to fruition. Prototypes usually </w:t>
      </w:r>
      <w:r w:rsidR="00D753C7">
        <w:t>undergo</w:t>
      </w:r>
      <w:r>
        <w:t xml:space="preserve"> various iterations until they have fully address pain points during research. Finally, is the testing stage. The testing stage is where the protypes are tested and users </w:t>
      </w:r>
      <w:proofErr w:type="gramStart"/>
      <w:r>
        <w:t>are able to</w:t>
      </w:r>
      <w:proofErr w:type="gramEnd"/>
      <w:r>
        <w:t xml:space="preserve"> provide feedback about how the design solutions addresses their needs.</w:t>
      </w:r>
      <w:bookmarkEnd w:id="11"/>
      <w:r>
        <w:t xml:space="preserve"> </w:t>
      </w:r>
    </w:p>
    <w:p w14:paraId="00DB7EF0" w14:textId="77777777" w:rsidR="00E85416" w:rsidRDefault="00C03CD0" w:rsidP="00E85416">
      <w:pPr>
        <w:pStyle w:val="Heading3"/>
        <w:numPr>
          <w:ilvl w:val="0"/>
          <w:numId w:val="22"/>
        </w:numPr>
        <w:rPr>
          <w:rFonts w:eastAsia="Times New Roman"/>
        </w:rPr>
      </w:pPr>
      <w:bookmarkStart w:id="12" w:name="_Toc168787153"/>
      <w:r w:rsidRPr="00C03CD0">
        <w:rPr>
          <w:rFonts w:eastAsia="Times New Roman"/>
        </w:rPr>
        <w:t>What steps should the CDO take to simplify the overly complex process to ensure the process is adopted and followed? Do you think the CDO should engage with IBM for a design thinking workshop? Why or why not?</w:t>
      </w:r>
      <w:bookmarkEnd w:id="12"/>
    </w:p>
    <w:p w14:paraId="0EBD1413" w14:textId="7FA16007" w:rsidR="00E85416" w:rsidRPr="00E85416" w:rsidRDefault="00E85416" w:rsidP="00E85416">
      <w:pPr>
        <w:pStyle w:val="Heading3"/>
        <w:numPr>
          <w:ilvl w:val="0"/>
          <w:numId w:val="0"/>
        </w:numPr>
        <w:ind w:left="1080"/>
        <w:rPr>
          <w:rFonts w:eastAsia="Times New Roman"/>
        </w:rPr>
      </w:pPr>
      <w:bookmarkStart w:id="13" w:name="_Toc168787154"/>
      <w:r>
        <w:t>IBM's expertise and an external perspective can bring valuable insights and innovative solutions that internal teams might overlook. A design thinking workshop facilitated by IBM can help streamline the data quality management process by involving experienced data stewards in exercises aimed at simplification and practicality.</w:t>
      </w:r>
      <w:bookmarkEnd w:id="13"/>
    </w:p>
    <w:p w14:paraId="5076144D" w14:textId="77777777" w:rsidR="00456177" w:rsidRDefault="00C03CD0" w:rsidP="003E6294">
      <w:pPr>
        <w:pStyle w:val="Heading3"/>
        <w:numPr>
          <w:ilvl w:val="0"/>
          <w:numId w:val="22"/>
        </w:numPr>
        <w:rPr>
          <w:rFonts w:eastAsia="Times New Roman"/>
        </w:rPr>
      </w:pPr>
      <w:bookmarkStart w:id="14" w:name="_Toc168787155"/>
      <w:r w:rsidRPr="00C03CD0">
        <w:rPr>
          <w:rFonts w:eastAsia="Times New Roman"/>
        </w:rPr>
        <w:t>How should the CDO handle the expanding role of the data stewards?</w:t>
      </w:r>
      <w:bookmarkEnd w:id="14"/>
      <w:r w:rsidR="003E6294">
        <w:rPr>
          <w:rFonts w:eastAsia="Times New Roman"/>
        </w:rPr>
        <w:t xml:space="preserve"> </w:t>
      </w:r>
    </w:p>
    <w:p w14:paraId="64EF6C04" w14:textId="13020B3E" w:rsidR="003E6294" w:rsidRPr="003E6294" w:rsidRDefault="003E6294" w:rsidP="00456177">
      <w:pPr>
        <w:pStyle w:val="Heading3"/>
        <w:numPr>
          <w:ilvl w:val="0"/>
          <w:numId w:val="0"/>
        </w:numPr>
        <w:ind w:left="1080"/>
        <w:rPr>
          <w:rFonts w:eastAsia="Times New Roman"/>
        </w:rPr>
      </w:pPr>
      <w:bookmarkStart w:id="15" w:name="_Toc168787156"/>
      <w:r>
        <w:rPr>
          <w:rFonts w:eastAsia="Times New Roman"/>
        </w:rPr>
        <w:lastRenderedPageBreak/>
        <w:t xml:space="preserve">The CDO should handle expanding the role of the data stewards by increasing the effectiveness of how they execute TD’s data governance and management standards and in realizing project delivery outcomes. This is essential as they are responsible for identifying critical data elements, managing data issues, and data changes across their line of business. To expand, there needs to be </w:t>
      </w:r>
      <w:proofErr w:type="spellStart"/>
      <w:proofErr w:type="gramStart"/>
      <w:r>
        <w:rPr>
          <w:rFonts w:eastAsia="Times New Roman"/>
        </w:rPr>
        <w:t>a</w:t>
      </w:r>
      <w:proofErr w:type="spellEnd"/>
      <w:proofErr w:type="gramEnd"/>
      <w:r>
        <w:rPr>
          <w:rFonts w:eastAsia="Times New Roman"/>
        </w:rPr>
        <w:t xml:space="preserve"> increase in support and resources. This starts with training development</w:t>
      </w:r>
      <w:r w:rsidR="00456177">
        <w:rPr>
          <w:rFonts w:eastAsia="Times New Roman"/>
        </w:rPr>
        <w:t xml:space="preserve"> as the CDO can provide perpetual trainings to not only enhance the skill of the data stewards but also keep them up to date with the newest technologies as well as standards. The CDO can also make sure that the </w:t>
      </w:r>
      <w:r w:rsidR="00456177">
        <w:t>data stewards have sufficient dedicated time for data governance tasks by adjusting their roles and responsibilities. Finally, the CDO can also Equip data stewards with tools and technology that simplify their tasks and increase efficiency.</w:t>
      </w:r>
      <w:bookmarkEnd w:id="15"/>
    </w:p>
    <w:p w14:paraId="2C497D3C" w14:textId="77777777" w:rsidR="00456177" w:rsidRDefault="00C03CD0" w:rsidP="00456177">
      <w:pPr>
        <w:pStyle w:val="Heading3"/>
        <w:numPr>
          <w:ilvl w:val="0"/>
          <w:numId w:val="22"/>
        </w:numPr>
        <w:rPr>
          <w:rFonts w:eastAsia="Times New Roman"/>
        </w:rPr>
      </w:pPr>
      <w:bookmarkStart w:id="16" w:name="_Toc168787157"/>
      <w:r w:rsidRPr="00C03CD0">
        <w:rPr>
          <w:rFonts w:eastAsia="Times New Roman"/>
        </w:rPr>
        <w:t>Should the CDO take on responsibility for the data life cycle management? If so, how should the CDO proceed with the other executives?</w:t>
      </w:r>
      <w:bookmarkEnd w:id="16"/>
      <w:r w:rsidRPr="00C03CD0">
        <w:rPr>
          <w:rFonts w:eastAsia="Times New Roman"/>
        </w:rPr>
        <w:t> </w:t>
      </w:r>
    </w:p>
    <w:p w14:paraId="64F70276" w14:textId="5A8B47AC" w:rsidR="00456177" w:rsidRPr="00456177" w:rsidRDefault="00456177" w:rsidP="00456177">
      <w:pPr>
        <w:pStyle w:val="Heading3"/>
        <w:numPr>
          <w:ilvl w:val="0"/>
          <w:numId w:val="0"/>
        </w:numPr>
        <w:ind w:left="1080"/>
        <w:rPr>
          <w:rFonts w:eastAsia="Times New Roman"/>
        </w:rPr>
      </w:pPr>
      <w:bookmarkStart w:id="17" w:name="_Toc168787158"/>
      <w:r>
        <w:rPr>
          <w:rFonts w:eastAsia="Times New Roman"/>
        </w:rPr>
        <w:t xml:space="preserve">The CDO should take on the </w:t>
      </w:r>
      <w:r w:rsidRPr="00C03CD0">
        <w:rPr>
          <w:rFonts w:eastAsia="Times New Roman"/>
        </w:rPr>
        <w:t>responsibility for the data life cycle management</w:t>
      </w:r>
      <w:r>
        <w:rPr>
          <w:rFonts w:eastAsia="Times New Roman"/>
        </w:rPr>
        <w:t xml:space="preserve">. To do this, they must first understand the scope and impact of the data life cycle management. This means </w:t>
      </w:r>
      <w:r>
        <w:t xml:space="preserve">assessing the current state of data life cycle management and identify gaps and areas for improvement to ensure that TD’s overall business and goals aligns with the data strategy. The CDO can then use this to engage with other executives to </w:t>
      </w:r>
      <w:proofErr w:type="spellStart"/>
      <w:r>
        <w:t>discuses</w:t>
      </w:r>
      <w:proofErr w:type="spellEnd"/>
      <w:r>
        <w:t xml:space="preserve"> the responsibilities as well as share knowledge to help TD grow as a data centric enterprise.</w:t>
      </w:r>
      <w:bookmarkEnd w:id="17"/>
      <w:r>
        <w:t xml:space="preserve"> </w:t>
      </w:r>
    </w:p>
    <w:p w14:paraId="3E91B837" w14:textId="77777777" w:rsidR="00456177" w:rsidRDefault="00C03CD0" w:rsidP="00456177">
      <w:pPr>
        <w:pStyle w:val="Heading3"/>
      </w:pPr>
      <w:bookmarkStart w:id="18" w:name="_Toc168787159"/>
      <w:r>
        <w:t>Determine whether the CDO should implement changes across both Canada and the United States or in just one country. If in only one country, which country would you choose to implement first, and why?</w:t>
      </w:r>
      <w:bookmarkEnd w:id="18"/>
      <w:r w:rsidR="00456177">
        <w:t xml:space="preserve"> </w:t>
      </w:r>
    </w:p>
    <w:p w14:paraId="6F3A9E1C" w14:textId="47666732" w:rsidR="00C7714A" w:rsidRPr="00C7714A" w:rsidRDefault="00456177" w:rsidP="00456177">
      <w:pPr>
        <w:pStyle w:val="Heading3"/>
        <w:numPr>
          <w:ilvl w:val="0"/>
          <w:numId w:val="0"/>
        </w:numPr>
      </w:pPr>
      <w:bookmarkStart w:id="19" w:name="_Toc168787160"/>
      <w:r>
        <w:t xml:space="preserve">TD should implement changes to both Canada and the United States. However, they should do it in America first. This is because according to the document, “In 2002, TD started to expand into the United States, leading to significant and continual growth. The market cap increased from CA$18.2 billion” (Kristal, Crisp, Bonello, Heighington). This number would of course grow to over $103.5 billion by 2016. This shows that TD’s expansion to the United States was not only successful, but </w:t>
      </w:r>
      <w:proofErr w:type="gramStart"/>
      <w:r>
        <w:t>it goes to show that the</w:t>
      </w:r>
      <w:proofErr w:type="gramEnd"/>
      <w:r>
        <w:t xml:space="preserve"> U.S market is critical to TD’s growth and overall success over the last decade.</w:t>
      </w:r>
      <w:bookmarkEnd w:id="19"/>
    </w:p>
    <w:p w14:paraId="50C70EBD" w14:textId="2FE18561" w:rsidR="00EC5281" w:rsidRDefault="00F927E8" w:rsidP="00F84A29">
      <w:pPr>
        <w:spacing w:line="480" w:lineRule="auto"/>
      </w:pPr>
      <w:r>
        <w:t xml:space="preserve"> </w:t>
      </w:r>
      <w:r w:rsidR="001172D5">
        <w:t>.</w:t>
      </w:r>
    </w:p>
    <w:p w14:paraId="3CBB67D3" w14:textId="7C8ADD1C" w:rsidR="00456177" w:rsidRPr="00456177" w:rsidRDefault="00456177">
      <w:pPr>
        <w:ind w:firstLine="0"/>
      </w:pPr>
      <w:r>
        <w:br w:type="page"/>
      </w:r>
    </w:p>
    <w:p w14:paraId="59E88D65" w14:textId="7FA3DAA7" w:rsidR="007C3501" w:rsidRPr="007C3501" w:rsidRDefault="007C3501" w:rsidP="008F5769">
      <w:pPr>
        <w:spacing w:line="480" w:lineRule="auto"/>
        <w:ind w:firstLine="0"/>
        <w:jc w:val="center"/>
        <w:rPr>
          <w:sz w:val="24"/>
          <w:szCs w:val="24"/>
        </w:rPr>
      </w:pPr>
      <w:r w:rsidRPr="007C3501">
        <w:rPr>
          <w:sz w:val="24"/>
          <w:szCs w:val="24"/>
        </w:rPr>
        <w:lastRenderedPageBreak/>
        <w:t>References</w:t>
      </w:r>
    </w:p>
    <w:p w14:paraId="1691571F" w14:textId="77777777" w:rsidR="00997D3D" w:rsidRDefault="00997D3D" w:rsidP="003E6294">
      <w:pPr>
        <w:spacing w:after="0" w:line="240" w:lineRule="auto"/>
        <w:ind w:firstLine="0"/>
        <w:rPr>
          <w:rStyle w:val="Emphasis"/>
        </w:rPr>
      </w:pPr>
      <w:r>
        <w:t xml:space="preserve">Kristal, Murat, Glenda Crisp, Connie Bonello, and Katherine Heighington. </w:t>
      </w:r>
      <w:r>
        <w:rPr>
          <w:rStyle w:val="Emphasis"/>
        </w:rPr>
        <w:t xml:space="preserve">TD Bank Group: Building an </w:t>
      </w:r>
    </w:p>
    <w:p w14:paraId="2E13058A" w14:textId="3D37890C" w:rsidR="00997D3D" w:rsidRDefault="00997D3D" w:rsidP="00997D3D">
      <w:pPr>
        <w:spacing w:after="0" w:line="240" w:lineRule="auto"/>
        <w:ind w:firstLine="720"/>
      </w:pPr>
      <w:r>
        <w:rPr>
          <w:rStyle w:val="Emphasis"/>
        </w:rPr>
        <w:t>Effective Data Analytics Organization</w:t>
      </w:r>
      <w:r>
        <w:t>. Ivey Business School Foundation, 14 Mar. 2018.</w:t>
      </w:r>
    </w:p>
    <w:p w14:paraId="61A2CA4B" w14:textId="77777777" w:rsidR="00997D3D" w:rsidRDefault="00997D3D" w:rsidP="003E6294">
      <w:pPr>
        <w:spacing w:after="0" w:line="240" w:lineRule="auto"/>
        <w:ind w:firstLine="0"/>
      </w:pPr>
    </w:p>
    <w:p w14:paraId="4442969C" w14:textId="77777777" w:rsidR="00997D3D" w:rsidRDefault="00997D3D" w:rsidP="00997D3D">
      <w:pPr>
        <w:spacing w:after="0" w:line="240" w:lineRule="auto"/>
        <w:ind w:firstLine="0"/>
      </w:pPr>
      <w:proofErr w:type="spellStart"/>
      <w:r>
        <w:t>Minah</w:t>
      </w:r>
      <w:proofErr w:type="spellEnd"/>
      <w:r>
        <w:t xml:space="preserve">, </w:t>
      </w:r>
      <w:proofErr w:type="spellStart"/>
      <w:r>
        <w:t>Vahndi</w:t>
      </w:r>
      <w:proofErr w:type="spellEnd"/>
      <w:r>
        <w:t xml:space="preserve">. "Data Science and Design Thinking Belong Together." </w:t>
      </w:r>
      <w:r>
        <w:rPr>
          <w:rStyle w:val="Emphasis"/>
        </w:rPr>
        <w:t xml:space="preserve">Frog </w:t>
      </w:r>
      <w:proofErr w:type="spellStart"/>
      <w:r>
        <w:rPr>
          <w:rStyle w:val="Emphasis"/>
        </w:rPr>
        <w:t>Designmind</w:t>
      </w:r>
      <w:proofErr w:type="spellEnd"/>
      <w:r>
        <w:t xml:space="preserve">, Principal </w:t>
      </w:r>
    </w:p>
    <w:p w14:paraId="04E254A2" w14:textId="77777777" w:rsidR="00997D3D" w:rsidRDefault="00997D3D" w:rsidP="00997D3D">
      <w:pPr>
        <w:spacing w:after="0" w:line="240" w:lineRule="auto"/>
        <w:ind w:firstLine="720"/>
      </w:pPr>
      <w:r>
        <w:t xml:space="preserve">Director, </w:t>
      </w:r>
      <w:proofErr w:type="spellStart"/>
      <w:r>
        <w:t>frogNY</w:t>
      </w:r>
      <w:proofErr w:type="spellEnd"/>
      <w:r>
        <w:t xml:space="preserve">, </w:t>
      </w:r>
      <w:hyperlink r:id="rId12" w:tgtFrame="_new" w:history="1">
        <w:r>
          <w:rPr>
            <w:rStyle w:val="Hyperlink"/>
          </w:rPr>
          <w:t>www.frog.co/designmind/data-science-and-design-thinking-belong-together</w:t>
        </w:r>
      </w:hyperlink>
      <w:r>
        <w:t xml:space="preserve">. </w:t>
      </w:r>
    </w:p>
    <w:p w14:paraId="4A11FC44" w14:textId="4998C5A0" w:rsidR="00FB5593" w:rsidRDefault="00997D3D" w:rsidP="00997D3D">
      <w:pPr>
        <w:spacing w:after="0" w:line="240" w:lineRule="auto"/>
        <w:ind w:firstLine="720"/>
      </w:pPr>
      <w:r>
        <w:t>Accessed 7 June 2024.</w:t>
      </w:r>
    </w:p>
    <w:sectPr w:rsidR="00FB5593" w:rsidSect="00DB5435">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9CB8E" w14:textId="77777777" w:rsidR="00255A1B" w:rsidRDefault="00255A1B" w:rsidP="007B6D4F">
      <w:pPr>
        <w:spacing w:after="0" w:line="240" w:lineRule="auto"/>
      </w:pPr>
      <w:r>
        <w:separator/>
      </w:r>
    </w:p>
  </w:endnote>
  <w:endnote w:type="continuationSeparator" w:id="0">
    <w:p w14:paraId="12DA7AB0" w14:textId="77777777" w:rsidR="00255A1B" w:rsidRDefault="00255A1B" w:rsidP="007B6D4F">
      <w:pPr>
        <w:spacing w:after="0" w:line="240" w:lineRule="auto"/>
      </w:pPr>
      <w:r>
        <w:continuationSeparator/>
      </w:r>
    </w:p>
  </w:endnote>
  <w:endnote w:type="continuationNotice" w:id="1">
    <w:p w14:paraId="6651B2F1" w14:textId="77777777" w:rsidR="00255A1B" w:rsidRDefault="00255A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7462310"/>
      <w:docPartObj>
        <w:docPartGallery w:val="Page Numbers (Bottom of Page)"/>
        <w:docPartUnique/>
      </w:docPartObj>
    </w:sdtPr>
    <w:sdtEndPr>
      <w:rPr>
        <w:color w:val="7F7F7F" w:themeColor="background1" w:themeShade="7F"/>
        <w:spacing w:val="60"/>
      </w:rPr>
    </w:sdtEndPr>
    <w:sdtContent>
      <w:p w14:paraId="70B6BB07" w14:textId="77777777" w:rsidR="0025263F" w:rsidRDefault="0025263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11</w:t>
        </w:r>
        <w:r>
          <w:rPr>
            <w:noProof/>
          </w:rPr>
          <w:fldChar w:fldCharType="end"/>
        </w:r>
        <w:r>
          <w:t xml:space="preserve"> | </w:t>
        </w:r>
        <w:r>
          <w:rPr>
            <w:color w:val="7F7F7F" w:themeColor="background1" w:themeShade="7F"/>
            <w:spacing w:val="60"/>
          </w:rPr>
          <w:t>Page</w:t>
        </w:r>
      </w:p>
    </w:sdtContent>
  </w:sdt>
  <w:p w14:paraId="2D31E591" w14:textId="77777777" w:rsidR="0025263F" w:rsidRDefault="002526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BF54A" w14:textId="284AEC3C" w:rsidR="0025263F" w:rsidRDefault="0025263F" w:rsidP="00B57EDF">
    <w:pPr>
      <w:pStyle w:val="Footer"/>
      <w:jc w:val="right"/>
    </w:pPr>
    <w:r>
      <w:t>Revision: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AE0A6" w14:textId="77777777" w:rsidR="00255A1B" w:rsidRDefault="00255A1B" w:rsidP="007B6D4F">
      <w:pPr>
        <w:spacing w:after="0" w:line="240" w:lineRule="auto"/>
      </w:pPr>
      <w:r>
        <w:separator/>
      </w:r>
    </w:p>
  </w:footnote>
  <w:footnote w:type="continuationSeparator" w:id="0">
    <w:p w14:paraId="310635F9" w14:textId="77777777" w:rsidR="00255A1B" w:rsidRDefault="00255A1B" w:rsidP="007B6D4F">
      <w:pPr>
        <w:spacing w:after="0" w:line="240" w:lineRule="auto"/>
      </w:pPr>
      <w:r>
        <w:continuationSeparator/>
      </w:r>
    </w:p>
  </w:footnote>
  <w:footnote w:type="continuationNotice" w:id="1">
    <w:p w14:paraId="0B3243EF" w14:textId="77777777" w:rsidR="00255A1B" w:rsidRDefault="00255A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1FD00" w14:textId="450AE67E" w:rsidR="0025263F" w:rsidRDefault="0025263F" w:rsidP="00F81C54">
    <w:pPr>
      <w:pStyle w:val="Header"/>
      <w:tabs>
        <w:tab w:val="clear" w:pos="4680"/>
        <w:tab w:val="clear" w:pos="9360"/>
        <w:tab w:val="left" w:pos="5625"/>
      </w:tabs>
    </w:pPr>
    <w:r>
      <w:rPr>
        <w:noProof/>
      </w:rPr>
      <w:drawing>
        <wp:anchor distT="0" distB="0" distL="114300" distR="114300" simplePos="0" relativeHeight="251658240" behindDoc="0" locked="0" layoutInCell="1" allowOverlap="1" wp14:anchorId="4E394EB5" wp14:editId="74D2D2AB">
          <wp:simplePos x="0" y="0"/>
          <wp:positionH relativeFrom="margin">
            <wp:posOffset>4298315</wp:posOffset>
          </wp:positionH>
          <wp:positionV relativeFrom="paragraph">
            <wp:posOffset>-334010</wp:posOffset>
          </wp:positionV>
          <wp:extent cx="1606619" cy="682625"/>
          <wp:effectExtent l="133350" t="76200" r="317500" b="2889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606619" cy="6826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4895"/>
    <w:multiLevelType w:val="hybridMultilevel"/>
    <w:tmpl w:val="82D6B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7602E"/>
    <w:multiLevelType w:val="hybridMultilevel"/>
    <w:tmpl w:val="5F12940E"/>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 w15:restartNumberingAfterBreak="0">
    <w:nsid w:val="1FFC4EF4"/>
    <w:multiLevelType w:val="hybridMultilevel"/>
    <w:tmpl w:val="B98EF8EC"/>
    <w:lvl w:ilvl="0" w:tplc="668470DA">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37936"/>
    <w:multiLevelType w:val="multilevel"/>
    <w:tmpl w:val="29480B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7D855D0"/>
    <w:multiLevelType w:val="hybridMultilevel"/>
    <w:tmpl w:val="84AAECCC"/>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15:restartNumberingAfterBreak="0">
    <w:nsid w:val="31F5482D"/>
    <w:multiLevelType w:val="hybridMultilevel"/>
    <w:tmpl w:val="7460ED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272429"/>
    <w:multiLevelType w:val="hybridMultilevel"/>
    <w:tmpl w:val="5D700262"/>
    <w:lvl w:ilvl="0" w:tplc="0409000F">
      <w:start w:val="1"/>
      <w:numFmt w:val="decimal"/>
      <w:lvlText w:val="%1."/>
      <w:lvlJc w:val="left"/>
      <w:pPr>
        <w:ind w:left="360" w:hanging="360"/>
      </w:pPr>
      <w:rPr>
        <w:rFonts w:hint="default"/>
        <w:b w:val="0"/>
        <w:sz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9F94E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DBC7BEA"/>
    <w:multiLevelType w:val="hybridMultilevel"/>
    <w:tmpl w:val="2A92A8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54FB71B7"/>
    <w:multiLevelType w:val="hybridMultilevel"/>
    <w:tmpl w:val="05362AAE"/>
    <w:lvl w:ilvl="0" w:tplc="0409001B">
      <w:start w:val="1"/>
      <w:numFmt w:val="lowerRoman"/>
      <w:lvlText w:val="%1."/>
      <w:lvlJc w:val="right"/>
      <w:pPr>
        <w:ind w:left="720" w:hanging="360"/>
      </w:pPr>
      <w:rPr>
        <w:rFonts w:hint="default"/>
        <w:b w:val="0"/>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C61136"/>
    <w:multiLevelType w:val="multilevel"/>
    <w:tmpl w:val="D298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956732"/>
    <w:multiLevelType w:val="hybridMultilevel"/>
    <w:tmpl w:val="0E8C5910"/>
    <w:lvl w:ilvl="0" w:tplc="0409000F">
      <w:start w:val="1"/>
      <w:numFmt w:val="decimal"/>
      <w:lvlText w:val="%1."/>
      <w:lvlJc w:val="left"/>
      <w:pPr>
        <w:ind w:left="360" w:hanging="360"/>
      </w:pPr>
      <w:rPr>
        <w:rFonts w:hint="default"/>
        <w:b w:val="0"/>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D1112CD"/>
    <w:multiLevelType w:val="hybridMultilevel"/>
    <w:tmpl w:val="05BAED3E"/>
    <w:lvl w:ilvl="0" w:tplc="0409000F">
      <w:start w:val="1"/>
      <w:numFmt w:val="decimal"/>
      <w:lvlText w:val="%1."/>
      <w:lvlJc w:val="left"/>
      <w:pPr>
        <w:ind w:left="3960" w:hanging="360"/>
      </w:pPr>
    </w:lvl>
    <w:lvl w:ilvl="1" w:tplc="04090019" w:tentative="1">
      <w:start w:val="1"/>
      <w:numFmt w:val="lowerLetter"/>
      <w:lvlText w:val="%2."/>
      <w:lvlJc w:val="left"/>
      <w:pPr>
        <w:ind w:left="4104" w:hanging="360"/>
      </w:pPr>
    </w:lvl>
    <w:lvl w:ilvl="2" w:tplc="0409001B" w:tentative="1">
      <w:start w:val="1"/>
      <w:numFmt w:val="lowerRoman"/>
      <w:lvlText w:val="%3."/>
      <w:lvlJc w:val="right"/>
      <w:pPr>
        <w:ind w:left="4824" w:hanging="180"/>
      </w:pPr>
    </w:lvl>
    <w:lvl w:ilvl="3" w:tplc="0409000F" w:tentative="1">
      <w:start w:val="1"/>
      <w:numFmt w:val="decimal"/>
      <w:lvlText w:val="%4."/>
      <w:lvlJc w:val="left"/>
      <w:pPr>
        <w:ind w:left="5544" w:hanging="360"/>
      </w:pPr>
    </w:lvl>
    <w:lvl w:ilvl="4" w:tplc="04090019" w:tentative="1">
      <w:start w:val="1"/>
      <w:numFmt w:val="lowerLetter"/>
      <w:lvlText w:val="%5."/>
      <w:lvlJc w:val="left"/>
      <w:pPr>
        <w:ind w:left="6264" w:hanging="360"/>
      </w:pPr>
    </w:lvl>
    <w:lvl w:ilvl="5" w:tplc="0409001B" w:tentative="1">
      <w:start w:val="1"/>
      <w:numFmt w:val="lowerRoman"/>
      <w:lvlText w:val="%6."/>
      <w:lvlJc w:val="right"/>
      <w:pPr>
        <w:ind w:left="6984" w:hanging="180"/>
      </w:pPr>
    </w:lvl>
    <w:lvl w:ilvl="6" w:tplc="0409000F" w:tentative="1">
      <w:start w:val="1"/>
      <w:numFmt w:val="decimal"/>
      <w:lvlText w:val="%7."/>
      <w:lvlJc w:val="left"/>
      <w:pPr>
        <w:ind w:left="7704" w:hanging="360"/>
      </w:pPr>
    </w:lvl>
    <w:lvl w:ilvl="7" w:tplc="04090019" w:tentative="1">
      <w:start w:val="1"/>
      <w:numFmt w:val="lowerLetter"/>
      <w:lvlText w:val="%8."/>
      <w:lvlJc w:val="left"/>
      <w:pPr>
        <w:ind w:left="8424" w:hanging="360"/>
      </w:pPr>
    </w:lvl>
    <w:lvl w:ilvl="8" w:tplc="0409001B" w:tentative="1">
      <w:start w:val="1"/>
      <w:numFmt w:val="lowerRoman"/>
      <w:lvlText w:val="%9."/>
      <w:lvlJc w:val="right"/>
      <w:pPr>
        <w:ind w:left="9144" w:hanging="180"/>
      </w:pPr>
    </w:lvl>
  </w:abstractNum>
  <w:abstractNum w:abstractNumId="13" w15:restartNumberingAfterBreak="0">
    <w:nsid w:val="64112CC3"/>
    <w:multiLevelType w:val="hybridMultilevel"/>
    <w:tmpl w:val="EDE64B80"/>
    <w:lvl w:ilvl="0" w:tplc="0409000F">
      <w:start w:val="1"/>
      <w:numFmt w:val="decimal"/>
      <w:lvlText w:val="%1."/>
      <w:lvlJc w:val="left"/>
      <w:pPr>
        <w:ind w:left="360" w:hanging="360"/>
      </w:pPr>
      <w:rPr>
        <w:rFonts w:hint="default"/>
        <w:b w:val="0"/>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7404FD4"/>
    <w:multiLevelType w:val="hybridMultilevel"/>
    <w:tmpl w:val="A0CAE698"/>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15:restartNumberingAfterBreak="0">
    <w:nsid w:val="68332887"/>
    <w:multiLevelType w:val="hybridMultilevel"/>
    <w:tmpl w:val="089A3B82"/>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15:restartNumberingAfterBreak="0">
    <w:nsid w:val="6F6B3397"/>
    <w:multiLevelType w:val="multilevel"/>
    <w:tmpl w:val="68062F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2130428"/>
    <w:multiLevelType w:val="hybridMultilevel"/>
    <w:tmpl w:val="3A821A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98544ED"/>
    <w:multiLevelType w:val="multilevel"/>
    <w:tmpl w:val="7BA86D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D9F058E"/>
    <w:multiLevelType w:val="hybridMultilevel"/>
    <w:tmpl w:val="04EE8D3A"/>
    <w:lvl w:ilvl="0" w:tplc="0409000F">
      <w:start w:val="1"/>
      <w:numFmt w:val="decimal"/>
      <w:lvlText w:val="%1."/>
      <w:lvlJc w:val="left"/>
      <w:pPr>
        <w:ind w:left="360" w:hanging="360"/>
      </w:pPr>
      <w:rPr>
        <w:rFonts w:hint="default"/>
        <w:b w:val="0"/>
        <w:sz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56580968">
    <w:abstractNumId w:val="18"/>
  </w:num>
  <w:num w:numId="2" w16cid:durableId="1949002873">
    <w:abstractNumId w:val="16"/>
  </w:num>
  <w:num w:numId="3" w16cid:durableId="37946528">
    <w:abstractNumId w:val="7"/>
  </w:num>
  <w:num w:numId="4" w16cid:durableId="600527966">
    <w:abstractNumId w:val="3"/>
  </w:num>
  <w:num w:numId="5" w16cid:durableId="1860699752">
    <w:abstractNumId w:val="1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27442679">
    <w:abstractNumId w:val="8"/>
  </w:num>
  <w:num w:numId="7" w16cid:durableId="2125029637">
    <w:abstractNumId w:val="1"/>
  </w:num>
  <w:num w:numId="8" w16cid:durableId="477768488">
    <w:abstractNumId w:val="4"/>
  </w:num>
  <w:num w:numId="9" w16cid:durableId="1554273791">
    <w:abstractNumId w:val="17"/>
  </w:num>
  <w:num w:numId="10" w16cid:durableId="553928003">
    <w:abstractNumId w:val="9"/>
  </w:num>
  <w:num w:numId="11" w16cid:durableId="193153916">
    <w:abstractNumId w:val="13"/>
  </w:num>
  <w:num w:numId="12" w16cid:durableId="177609576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45100251">
    <w:abstractNumId w:val="0"/>
  </w:num>
  <w:num w:numId="14" w16cid:durableId="111525159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27891889">
    <w:abstractNumId w:val="11"/>
  </w:num>
  <w:num w:numId="16" w16cid:durableId="996573049">
    <w:abstractNumId w:val="6"/>
  </w:num>
  <w:num w:numId="17" w16cid:durableId="813762903">
    <w:abstractNumId w:val="19"/>
  </w:num>
  <w:num w:numId="18" w16cid:durableId="1066411683">
    <w:abstractNumId w:val="14"/>
  </w:num>
  <w:num w:numId="19" w16cid:durableId="1124695022">
    <w:abstractNumId w:val="12"/>
  </w:num>
  <w:num w:numId="20" w16cid:durableId="1135026936">
    <w:abstractNumId w:val="15"/>
  </w:num>
  <w:num w:numId="21" w16cid:durableId="450441622">
    <w:abstractNumId w:val="10"/>
  </w:num>
  <w:num w:numId="22" w16cid:durableId="1996908011">
    <w:abstractNumId w:val="5"/>
  </w:num>
  <w:num w:numId="23" w16cid:durableId="783503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435"/>
    <w:rsid w:val="000040DC"/>
    <w:rsid w:val="00005692"/>
    <w:rsid w:val="000107BF"/>
    <w:rsid w:val="00014F7E"/>
    <w:rsid w:val="00015B2C"/>
    <w:rsid w:val="00015E24"/>
    <w:rsid w:val="00024F22"/>
    <w:rsid w:val="0002506A"/>
    <w:rsid w:val="00025F70"/>
    <w:rsid w:val="00026B5A"/>
    <w:rsid w:val="00026CED"/>
    <w:rsid w:val="000334EC"/>
    <w:rsid w:val="000338CA"/>
    <w:rsid w:val="00035098"/>
    <w:rsid w:val="00036664"/>
    <w:rsid w:val="000432A2"/>
    <w:rsid w:val="00044525"/>
    <w:rsid w:val="00044DFA"/>
    <w:rsid w:val="00047E2C"/>
    <w:rsid w:val="000567F1"/>
    <w:rsid w:val="00070503"/>
    <w:rsid w:val="00072047"/>
    <w:rsid w:val="000744E1"/>
    <w:rsid w:val="00080E91"/>
    <w:rsid w:val="0008252E"/>
    <w:rsid w:val="00085547"/>
    <w:rsid w:val="00086257"/>
    <w:rsid w:val="00092035"/>
    <w:rsid w:val="00097912"/>
    <w:rsid w:val="00097941"/>
    <w:rsid w:val="00097A78"/>
    <w:rsid w:val="000A545F"/>
    <w:rsid w:val="000A72C7"/>
    <w:rsid w:val="000B1260"/>
    <w:rsid w:val="000B4E5F"/>
    <w:rsid w:val="000B5D13"/>
    <w:rsid w:val="000B6D5F"/>
    <w:rsid w:val="000B7A48"/>
    <w:rsid w:val="000C1DA9"/>
    <w:rsid w:val="000C2DA8"/>
    <w:rsid w:val="000D34E6"/>
    <w:rsid w:val="000D5ABF"/>
    <w:rsid w:val="000D5FA0"/>
    <w:rsid w:val="000E1E33"/>
    <w:rsid w:val="000E5564"/>
    <w:rsid w:val="000E5ADF"/>
    <w:rsid w:val="000E5B31"/>
    <w:rsid w:val="000F3E21"/>
    <w:rsid w:val="000F5F08"/>
    <w:rsid w:val="00104304"/>
    <w:rsid w:val="00105D12"/>
    <w:rsid w:val="001132D7"/>
    <w:rsid w:val="0011517D"/>
    <w:rsid w:val="0011530B"/>
    <w:rsid w:val="00117116"/>
    <w:rsid w:val="001172D5"/>
    <w:rsid w:val="00117F5A"/>
    <w:rsid w:val="001209FE"/>
    <w:rsid w:val="0012156C"/>
    <w:rsid w:val="00123614"/>
    <w:rsid w:val="00123E53"/>
    <w:rsid w:val="001246AC"/>
    <w:rsid w:val="00126996"/>
    <w:rsid w:val="00127B0F"/>
    <w:rsid w:val="001323D6"/>
    <w:rsid w:val="00135A6F"/>
    <w:rsid w:val="00136821"/>
    <w:rsid w:val="001501EE"/>
    <w:rsid w:val="00150630"/>
    <w:rsid w:val="00161B61"/>
    <w:rsid w:val="00161DD5"/>
    <w:rsid w:val="001632BC"/>
    <w:rsid w:val="001654C9"/>
    <w:rsid w:val="00166CD1"/>
    <w:rsid w:val="00170F71"/>
    <w:rsid w:val="0017371C"/>
    <w:rsid w:val="001746D8"/>
    <w:rsid w:val="001804E1"/>
    <w:rsid w:val="00180CFA"/>
    <w:rsid w:val="001B0D24"/>
    <w:rsid w:val="001B4F6D"/>
    <w:rsid w:val="001B6C24"/>
    <w:rsid w:val="001B7B55"/>
    <w:rsid w:val="001C164D"/>
    <w:rsid w:val="001C7720"/>
    <w:rsid w:val="001D1C8D"/>
    <w:rsid w:val="001D2CAC"/>
    <w:rsid w:val="001F2672"/>
    <w:rsid w:val="001F4AC9"/>
    <w:rsid w:val="001F5ADC"/>
    <w:rsid w:val="00201740"/>
    <w:rsid w:val="00201D97"/>
    <w:rsid w:val="00205893"/>
    <w:rsid w:val="002075F5"/>
    <w:rsid w:val="00211465"/>
    <w:rsid w:val="00211DD6"/>
    <w:rsid w:val="0021258F"/>
    <w:rsid w:val="002213A4"/>
    <w:rsid w:val="0022226C"/>
    <w:rsid w:val="00223F91"/>
    <w:rsid w:val="00230D10"/>
    <w:rsid w:val="00235299"/>
    <w:rsid w:val="00235962"/>
    <w:rsid w:val="00235A71"/>
    <w:rsid w:val="00235E3A"/>
    <w:rsid w:val="00236CBE"/>
    <w:rsid w:val="00241908"/>
    <w:rsid w:val="00242748"/>
    <w:rsid w:val="0024413D"/>
    <w:rsid w:val="00244277"/>
    <w:rsid w:val="0024563C"/>
    <w:rsid w:val="00250F3A"/>
    <w:rsid w:val="0025263F"/>
    <w:rsid w:val="002551E4"/>
    <w:rsid w:val="00255A1B"/>
    <w:rsid w:val="00260CCB"/>
    <w:rsid w:val="00261883"/>
    <w:rsid w:val="0026542F"/>
    <w:rsid w:val="0026563B"/>
    <w:rsid w:val="002678B0"/>
    <w:rsid w:val="0026790E"/>
    <w:rsid w:val="00275AA6"/>
    <w:rsid w:val="002815B5"/>
    <w:rsid w:val="00281E1E"/>
    <w:rsid w:val="002822FD"/>
    <w:rsid w:val="002868DD"/>
    <w:rsid w:val="002936DD"/>
    <w:rsid w:val="002944FB"/>
    <w:rsid w:val="0029715F"/>
    <w:rsid w:val="0029749E"/>
    <w:rsid w:val="002A06C6"/>
    <w:rsid w:val="002A47E9"/>
    <w:rsid w:val="002A4965"/>
    <w:rsid w:val="002B1561"/>
    <w:rsid w:val="002B43E5"/>
    <w:rsid w:val="002C19B6"/>
    <w:rsid w:val="002C205B"/>
    <w:rsid w:val="002C3820"/>
    <w:rsid w:val="002C4F5A"/>
    <w:rsid w:val="002C7E4F"/>
    <w:rsid w:val="002D01C5"/>
    <w:rsid w:val="002D047A"/>
    <w:rsid w:val="002D17BB"/>
    <w:rsid w:val="002D3928"/>
    <w:rsid w:val="002D4B1E"/>
    <w:rsid w:val="002D5693"/>
    <w:rsid w:val="002D7355"/>
    <w:rsid w:val="002D77C7"/>
    <w:rsid w:val="002E0BDD"/>
    <w:rsid w:val="002E105C"/>
    <w:rsid w:val="002E5DE9"/>
    <w:rsid w:val="002F3AE7"/>
    <w:rsid w:val="002F6F22"/>
    <w:rsid w:val="0030515A"/>
    <w:rsid w:val="0030650E"/>
    <w:rsid w:val="003065D0"/>
    <w:rsid w:val="00315FBE"/>
    <w:rsid w:val="003161C1"/>
    <w:rsid w:val="003210CA"/>
    <w:rsid w:val="00324235"/>
    <w:rsid w:val="00325BA5"/>
    <w:rsid w:val="003278EA"/>
    <w:rsid w:val="00327E6F"/>
    <w:rsid w:val="0033097A"/>
    <w:rsid w:val="00332A2B"/>
    <w:rsid w:val="00333E77"/>
    <w:rsid w:val="003346BE"/>
    <w:rsid w:val="0033525A"/>
    <w:rsid w:val="00336338"/>
    <w:rsid w:val="00336C14"/>
    <w:rsid w:val="003400F0"/>
    <w:rsid w:val="00342A62"/>
    <w:rsid w:val="003446A0"/>
    <w:rsid w:val="00344AF9"/>
    <w:rsid w:val="00344DFE"/>
    <w:rsid w:val="003457D6"/>
    <w:rsid w:val="00352ACD"/>
    <w:rsid w:val="00362CDA"/>
    <w:rsid w:val="00370547"/>
    <w:rsid w:val="00371A87"/>
    <w:rsid w:val="0037264E"/>
    <w:rsid w:val="003728FD"/>
    <w:rsid w:val="0037485B"/>
    <w:rsid w:val="003758A0"/>
    <w:rsid w:val="00376EF7"/>
    <w:rsid w:val="00380512"/>
    <w:rsid w:val="00385002"/>
    <w:rsid w:val="00387702"/>
    <w:rsid w:val="003919C2"/>
    <w:rsid w:val="00392E3B"/>
    <w:rsid w:val="003945A3"/>
    <w:rsid w:val="0039706F"/>
    <w:rsid w:val="003A0B1E"/>
    <w:rsid w:val="003A744A"/>
    <w:rsid w:val="003B6AAB"/>
    <w:rsid w:val="003C0859"/>
    <w:rsid w:val="003C180C"/>
    <w:rsid w:val="003C4EAF"/>
    <w:rsid w:val="003C5310"/>
    <w:rsid w:val="003C6E43"/>
    <w:rsid w:val="003D1D1B"/>
    <w:rsid w:val="003D434A"/>
    <w:rsid w:val="003D6E53"/>
    <w:rsid w:val="003D6F3E"/>
    <w:rsid w:val="003E1AD6"/>
    <w:rsid w:val="003E5BB6"/>
    <w:rsid w:val="003E6294"/>
    <w:rsid w:val="003E7E58"/>
    <w:rsid w:val="003F41EE"/>
    <w:rsid w:val="003F5924"/>
    <w:rsid w:val="003F5EF9"/>
    <w:rsid w:val="004034A5"/>
    <w:rsid w:val="00420CDB"/>
    <w:rsid w:val="004219B0"/>
    <w:rsid w:val="00422525"/>
    <w:rsid w:val="0042329D"/>
    <w:rsid w:val="00432051"/>
    <w:rsid w:val="00432E8B"/>
    <w:rsid w:val="004413F4"/>
    <w:rsid w:val="00441AF2"/>
    <w:rsid w:val="00443819"/>
    <w:rsid w:val="00443860"/>
    <w:rsid w:val="00444217"/>
    <w:rsid w:val="00447FAB"/>
    <w:rsid w:val="0045340E"/>
    <w:rsid w:val="00456177"/>
    <w:rsid w:val="0046039F"/>
    <w:rsid w:val="00463737"/>
    <w:rsid w:val="00466F1B"/>
    <w:rsid w:val="00470CB9"/>
    <w:rsid w:val="00475672"/>
    <w:rsid w:val="00477F1B"/>
    <w:rsid w:val="00482930"/>
    <w:rsid w:val="00482BED"/>
    <w:rsid w:val="004911F9"/>
    <w:rsid w:val="00493F41"/>
    <w:rsid w:val="00494EE1"/>
    <w:rsid w:val="00494FC5"/>
    <w:rsid w:val="0049522B"/>
    <w:rsid w:val="00495BB5"/>
    <w:rsid w:val="004A1691"/>
    <w:rsid w:val="004A2937"/>
    <w:rsid w:val="004A7BD4"/>
    <w:rsid w:val="004B3775"/>
    <w:rsid w:val="004B77F3"/>
    <w:rsid w:val="004C1C5B"/>
    <w:rsid w:val="004C53BF"/>
    <w:rsid w:val="004C6BE4"/>
    <w:rsid w:val="004D0FD7"/>
    <w:rsid w:val="004D415B"/>
    <w:rsid w:val="004D4B6B"/>
    <w:rsid w:val="004D5A24"/>
    <w:rsid w:val="004D72EE"/>
    <w:rsid w:val="004E01B1"/>
    <w:rsid w:val="004E28DE"/>
    <w:rsid w:val="004E315C"/>
    <w:rsid w:val="004E4A08"/>
    <w:rsid w:val="004E4E1D"/>
    <w:rsid w:val="004F024D"/>
    <w:rsid w:val="004F1716"/>
    <w:rsid w:val="004F24B4"/>
    <w:rsid w:val="004F30B9"/>
    <w:rsid w:val="004F52F9"/>
    <w:rsid w:val="004F7DC5"/>
    <w:rsid w:val="00500236"/>
    <w:rsid w:val="00501307"/>
    <w:rsid w:val="0050175C"/>
    <w:rsid w:val="00505B59"/>
    <w:rsid w:val="00505DDE"/>
    <w:rsid w:val="0051011D"/>
    <w:rsid w:val="00512F47"/>
    <w:rsid w:val="005130EB"/>
    <w:rsid w:val="0051391C"/>
    <w:rsid w:val="00515C48"/>
    <w:rsid w:val="00516912"/>
    <w:rsid w:val="00522D73"/>
    <w:rsid w:val="0052798E"/>
    <w:rsid w:val="00531414"/>
    <w:rsid w:val="00533846"/>
    <w:rsid w:val="00540482"/>
    <w:rsid w:val="00543820"/>
    <w:rsid w:val="00544239"/>
    <w:rsid w:val="00545D27"/>
    <w:rsid w:val="005472AD"/>
    <w:rsid w:val="00554C74"/>
    <w:rsid w:val="0055595A"/>
    <w:rsid w:val="00561AEB"/>
    <w:rsid w:val="00562B49"/>
    <w:rsid w:val="00564960"/>
    <w:rsid w:val="00573704"/>
    <w:rsid w:val="00576038"/>
    <w:rsid w:val="005771DC"/>
    <w:rsid w:val="0058098D"/>
    <w:rsid w:val="005849BE"/>
    <w:rsid w:val="00590F11"/>
    <w:rsid w:val="00592715"/>
    <w:rsid w:val="00592A28"/>
    <w:rsid w:val="00594921"/>
    <w:rsid w:val="00594CB0"/>
    <w:rsid w:val="0059707F"/>
    <w:rsid w:val="005979FF"/>
    <w:rsid w:val="005A5056"/>
    <w:rsid w:val="005A71B4"/>
    <w:rsid w:val="005A72CB"/>
    <w:rsid w:val="005B22C6"/>
    <w:rsid w:val="005B296A"/>
    <w:rsid w:val="005B4ED9"/>
    <w:rsid w:val="005B5A56"/>
    <w:rsid w:val="005B6ACC"/>
    <w:rsid w:val="005B74C5"/>
    <w:rsid w:val="005B7D20"/>
    <w:rsid w:val="005C17CD"/>
    <w:rsid w:val="005C64C3"/>
    <w:rsid w:val="005D31FD"/>
    <w:rsid w:val="005E2F36"/>
    <w:rsid w:val="005E3C62"/>
    <w:rsid w:val="005E503C"/>
    <w:rsid w:val="005E54FE"/>
    <w:rsid w:val="005E5B01"/>
    <w:rsid w:val="005E6347"/>
    <w:rsid w:val="005E64EC"/>
    <w:rsid w:val="005E7BFE"/>
    <w:rsid w:val="005F1BD5"/>
    <w:rsid w:val="005F2899"/>
    <w:rsid w:val="005F43EF"/>
    <w:rsid w:val="005F56DD"/>
    <w:rsid w:val="005F6903"/>
    <w:rsid w:val="00600028"/>
    <w:rsid w:val="00600D1F"/>
    <w:rsid w:val="0060712E"/>
    <w:rsid w:val="0061509D"/>
    <w:rsid w:val="006201DE"/>
    <w:rsid w:val="006236D2"/>
    <w:rsid w:val="006333BB"/>
    <w:rsid w:val="0063452D"/>
    <w:rsid w:val="00651587"/>
    <w:rsid w:val="00657656"/>
    <w:rsid w:val="00661253"/>
    <w:rsid w:val="0066351A"/>
    <w:rsid w:val="00667DB5"/>
    <w:rsid w:val="00670498"/>
    <w:rsid w:val="00672168"/>
    <w:rsid w:val="0067225B"/>
    <w:rsid w:val="00675637"/>
    <w:rsid w:val="00676393"/>
    <w:rsid w:val="00676B3B"/>
    <w:rsid w:val="00676B4C"/>
    <w:rsid w:val="0068102A"/>
    <w:rsid w:val="00682C76"/>
    <w:rsid w:val="00684591"/>
    <w:rsid w:val="006862AC"/>
    <w:rsid w:val="00686A2F"/>
    <w:rsid w:val="0068723F"/>
    <w:rsid w:val="006873F4"/>
    <w:rsid w:val="00692573"/>
    <w:rsid w:val="00696426"/>
    <w:rsid w:val="00697D49"/>
    <w:rsid w:val="006A4DCA"/>
    <w:rsid w:val="006A5E7D"/>
    <w:rsid w:val="006B4D6F"/>
    <w:rsid w:val="006B4E76"/>
    <w:rsid w:val="006B5E91"/>
    <w:rsid w:val="006C40E3"/>
    <w:rsid w:val="006C6B0C"/>
    <w:rsid w:val="006C7682"/>
    <w:rsid w:val="006C7799"/>
    <w:rsid w:val="006D2D55"/>
    <w:rsid w:val="006D4F28"/>
    <w:rsid w:val="006D61A6"/>
    <w:rsid w:val="006D6C25"/>
    <w:rsid w:val="006D771D"/>
    <w:rsid w:val="006D7B65"/>
    <w:rsid w:val="006E3FA7"/>
    <w:rsid w:val="006E4706"/>
    <w:rsid w:val="006E4CB7"/>
    <w:rsid w:val="006E4D33"/>
    <w:rsid w:val="006E543C"/>
    <w:rsid w:val="006E5579"/>
    <w:rsid w:val="006E717B"/>
    <w:rsid w:val="006F1F9E"/>
    <w:rsid w:val="006F2DAA"/>
    <w:rsid w:val="006F3DE9"/>
    <w:rsid w:val="006F533D"/>
    <w:rsid w:val="006F5F82"/>
    <w:rsid w:val="006F7CC0"/>
    <w:rsid w:val="00700434"/>
    <w:rsid w:val="00702FBE"/>
    <w:rsid w:val="00702FF1"/>
    <w:rsid w:val="00704ED3"/>
    <w:rsid w:val="00707E3F"/>
    <w:rsid w:val="00711BFB"/>
    <w:rsid w:val="00715FEC"/>
    <w:rsid w:val="007166F0"/>
    <w:rsid w:val="00716E4A"/>
    <w:rsid w:val="00716F87"/>
    <w:rsid w:val="00717232"/>
    <w:rsid w:val="007200F8"/>
    <w:rsid w:val="0072118B"/>
    <w:rsid w:val="007228D5"/>
    <w:rsid w:val="0072398D"/>
    <w:rsid w:val="00724959"/>
    <w:rsid w:val="00730ADA"/>
    <w:rsid w:val="00730E65"/>
    <w:rsid w:val="00731631"/>
    <w:rsid w:val="00735973"/>
    <w:rsid w:val="007372BD"/>
    <w:rsid w:val="0073772E"/>
    <w:rsid w:val="00743833"/>
    <w:rsid w:val="0074653C"/>
    <w:rsid w:val="0074663D"/>
    <w:rsid w:val="0075219E"/>
    <w:rsid w:val="007608F5"/>
    <w:rsid w:val="0076181A"/>
    <w:rsid w:val="007640A0"/>
    <w:rsid w:val="00767ADA"/>
    <w:rsid w:val="007702BB"/>
    <w:rsid w:val="00770BAC"/>
    <w:rsid w:val="00771F14"/>
    <w:rsid w:val="00772147"/>
    <w:rsid w:val="0077640A"/>
    <w:rsid w:val="0077757D"/>
    <w:rsid w:val="00780CA5"/>
    <w:rsid w:val="00783081"/>
    <w:rsid w:val="007856BA"/>
    <w:rsid w:val="00787C2F"/>
    <w:rsid w:val="007916F6"/>
    <w:rsid w:val="007924A8"/>
    <w:rsid w:val="007A12F6"/>
    <w:rsid w:val="007A1925"/>
    <w:rsid w:val="007A28EB"/>
    <w:rsid w:val="007A4B7F"/>
    <w:rsid w:val="007A52B2"/>
    <w:rsid w:val="007B485D"/>
    <w:rsid w:val="007B6958"/>
    <w:rsid w:val="007B6D4F"/>
    <w:rsid w:val="007B7284"/>
    <w:rsid w:val="007B77AB"/>
    <w:rsid w:val="007C006E"/>
    <w:rsid w:val="007C0B16"/>
    <w:rsid w:val="007C2A3F"/>
    <w:rsid w:val="007C3501"/>
    <w:rsid w:val="007C5886"/>
    <w:rsid w:val="007C63DE"/>
    <w:rsid w:val="007C7441"/>
    <w:rsid w:val="007D5A44"/>
    <w:rsid w:val="007E2237"/>
    <w:rsid w:val="007E40F5"/>
    <w:rsid w:val="007E7DD9"/>
    <w:rsid w:val="008008BB"/>
    <w:rsid w:val="00802C9A"/>
    <w:rsid w:val="00805D02"/>
    <w:rsid w:val="00807294"/>
    <w:rsid w:val="00807D02"/>
    <w:rsid w:val="00813766"/>
    <w:rsid w:val="00817E88"/>
    <w:rsid w:val="00817FE1"/>
    <w:rsid w:val="00820BF0"/>
    <w:rsid w:val="00823A83"/>
    <w:rsid w:val="00823AC3"/>
    <w:rsid w:val="00824599"/>
    <w:rsid w:val="00824A59"/>
    <w:rsid w:val="008258A8"/>
    <w:rsid w:val="00830A32"/>
    <w:rsid w:val="00830FD9"/>
    <w:rsid w:val="00834533"/>
    <w:rsid w:val="008400CB"/>
    <w:rsid w:val="008421C4"/>
    <w:rsid w:val="00844656"/>
    <w:rsid w:val="008446EF"/>
    <w:rsid w:val="00845B0A"/>
    <w:rsid w:val="00846C2D"/>
    <w:rsid w:val="008516D4"/>
    <w:rsid w:val="0085382E"/>
    <w:rsid w:val="00853B13"/>
    <w:rsid w:val="00862AFE"/>
    <w:rsid w:val="008632B7"/>
    <w:rsid w:val="008639B6"/>
    <w:rsid w:val="008653BD"/>
    <w:rsid w:val="00870104"/>
    <w:rsid w:val="00871D28"/>
    <w:rsid w:val="00881E7D"/>
    <w:rsid w:val="00883274"/>
    <w:rsid w:val="00883D7D"/>
    <w:rsid w:val="00886F08"/>
    <w:rsid w:val="0089082F"/>
    <w:rsid w:val="00890894"/>
    <w:rsid w:val="00891363"/>
    <w:rsid w:val="00892152"/>
    <w:rsid w:val="00892C6F"/>
    <w:rsid w:val="008933D3"/>
    <w:rsid w:val="0089612C"/>
    <w:rsid w:val="008A051C"/>
    <w:rsid w:val="008A1292"/>
    <w:rsid w:val="008A1770"/>
    <w:rsid w:val="008A38A1"/>
    <w:rsid w:val="008A6C80"/>
    <w:rsid w:val="008B532A"/>
    <w:rsid w:val="008C107F"/>
    <w:rsid w:val="008C745F"/>
    <w:rsid w:val="008C7B91"/>
    <w:rsid w:val="008D2095"/>
    <w:rsid w:val="008D20ED"/>
    <w:rsid w:val="008D2A56"/>
    <w:rsid w:val="008D6205"/>
    <w:rsid w:val="008D7583"/>
    <w:rsid w:val="008E003C"/>
    <w:rsid w:val="008E1813"/>
    <w:rsid w:val="008E431E"/>
    <w:rsid w:val="008E54EE"/>
    <w:rsid w:val="008F4093"/>
    <w:rsid w:val="008F4B3C"/>
    <w:rsid w:val="008F5769"/>
    <w:rsid w:val="008F7C35"/>
    <w:rsid w:val="009004C8"/>
    <w:rsid w:val="009009F4"/>
    <w:rsid w:val="0090133C"/>
    <w:rsid w:val="00902132"/>
    <w:rsid w:val="009057F9"/>
    <w:rsid w:val="00905D5C"/>
    <w:rsid w:val="00914AD5"/>
    <w:rsid w:val="00916A68"/>
    <w:rsid w:val="0091785B"/>
    <w:rsid w:val="00923E10"/>
    <w:rsid w:val="00932160"/>
    <w:rsid w:val="00932356"/>
    <w:rsid w:val="00933765"/>
    <w:rsid w:val="00934CF6"/>
    <w:rsid w:val="00936693"/>
    <w:rsid w:val="00940255"/>
    <w:rsid w:val="0094131D"/>
    <w:rsid w:val="00941E71"/>
    <w:rsid w:val="00942108"/>
    <w:rsid w:val="00945989"/>
    <w:rsid w:val="00945A2C"/>
    <w:rsid w:val="00947CD6"/>
    <w:rsid w:val="00951F2E"/>
    <w:rsid w:val="00954A14"/>
    <w:rsid w:val="00956C83"/>
    <w:rsid w:val="00957033"/>
    <w:rsid w:val="009649D1"/>
    <w:rsid w:val="00967E6A"/>
    <w:rsid w:val="00970313"/>
    <w:rsid w:val="00975341"/>
    <w:rsid w:val="0097707E"/>
    <w:rsid w:val="00977B4C"/>
    <w:rsid w:val="00980422"/>
    <w:rsid w:val="00986863"/>
    <w:rsid w:val="00986DD5"/>
    <w:rsid w:val="00987CDD"/>
    <w:rsid w:val="0099087A"/>
    <w:rsid w:val="00990B26"/>
    <w:rsid w:val="00997D3D"/>
    <w:rsid w:val="009A164E"/>
    <w:rsid w:val="009A1E47"/>
    <w:rsid w:val="009A448F"/>
    <w:rsid w:val="009A4C06"/>
    <w:rsid w:val="009A7521"/>
    <w:rsid w:val="009A7DDB"/>
    <w:rsid w:val="009B0C51"/>
    <w:rsid w:val="009B39C5"/>
    <w:rsid w:val="009B40EA"/>
    <w:rsid w:val="009B436F"/>
    <w:rsid w:val="009B536B"/>
    <w:rsid w:val="009C0246"/>
    <w:rsid w:val="009C4DD5"/>
    <w:rsid w:val="009C4F7E"/>
    <w:rsid w:val="009C51F7"/>
    <w:rsid w:val="009C6EB8"/>
    <w:rsid w:val="009C6EDA"/>
    <w:rsid w:val="009C7CC3"/>
    <w:rsid w:val="009D037A"/>
    <w:rsid w:val="009D0DC9"/>
    <w:rsid w:val="009D37CE"/>
    <w:rsid w:val="009E1D28"/>
    <w:rsid w:val="009E59C5"/>
    <w:rsid w:val="009E7DF1"/>
    <w:rsid w:val="009F05DD"/>
    <w:rsid w:val="009F1184"/>
    <w:rsid w:val="009F2D89"/>
    <w:rsid w:val="009F31F4"/>
    <w:rsid w:val="00A00863"/>
    <w:rsid w:val="00A02A5A"/>
    <w:rsid w:val="00A10491"/>
    <w:rsid w:val="00A1155E"/>
    <w:rsid w:val="00A132B7"/>
    <w:rsid w:val="00A13E6A"/>
    <w:rsid w:val="00A148F2"/>
    <w:rsid w:val="00A33B04"/>
    <w:rsid w:val="00A44462"/>
    <w:rsid w:val="00A45688"/>
    <w:rsid w:val="00A47689"/>
    <w:rsid w:val="00A47F78"/>
    <w:rsid w:val="00A51853"/>
    <w:rsid w:val="00A518B5"/>
    <w:rsid w:val="00A526A1"/>
    <w:rsid w:val="00A5404C"/>
    <w:rsid w:val="00A615EC"/>
    <w:rsid w:val="00A73FEA"/>
    <w:rsid w:val="00A8068C"/>
    <w:rsid w:val="00A80A58"/>
    <w:rsid w:val="00A860B3"/>
    <w:rsid w:val="00A86229"/>
    <w:rsid w:val="00A8654E"/>
    <w:rsid w:val="00A8663F"/>
    <w:rsid w:val="00A87744"/>
    <w:rsid w:val="00A919C1"/>
    <w:rsid w:val="00A932F4"/>
    <w:rsid w:val="00A9632D"/>
    <w:rsid w:val="00AA21A1"/>
    <w:rsid w:val="00AA4C24"/>
    <w:rsid w:val="00AA5975"/>
    <w:rsid w:val="00AB6AA8"/>
    <w:rsid w:val="00AB70DE"/>
    <w:rsid w:val="00AC2104"/>
    <w:rsid w:val="00AC2327"/>
    <w:rsid w:val="00AC24F9"/>
    <w:rsid w:val="00AC28C8"/>
    <w:rsid w:val="00AC2BEE"/>
    <w:rsid w:val="00AC3DDF"/>
    <w:rsid w:val="00AC6ADC"/>
    <w:rsid w:val="00AC757D"/>
    <w:rsid w:val="00AD4080"/>
    <w:rsid w:val="00AD449D"/>
    <w:rsid w:val="00AD50B1"/>
    <w:rsid w:val="00AE11F7"/>
    <w:rsid w:val="00AE75B7"/>
    <w:rsid w:val="00AF23DE"/>
    <w:rsid w:val="00AF422A"/>
    <w:rsid w:val="00B049D3"/>
    <w:rsid w:val="00B056D4"/>
    <w:rsid w:val="00B06CB3"/>
    <w:rsid w:val="00B1670E"/>
    <w:rsid w:val="00B17FEB"/>
    <w:rsid w:val="00B21E94"/>
    <w:rsid w:val="00B24AE5"/>
    <w:rsid w:val="00B26E48"/>
    <w:rsid w:val="00B3376A"/>
    <w:rsid w:val="00B33C3F"/>
    <w:rsid w:val="00B37C16"/>
    <w:rsid w:val="00B41AE4"/>
    <w:rsid w:val="00B41ED8"/>
    <w:rsid w:val="00B45F4F"/>
    <w:rsid w:val="00B46927"/>
    <w:rsid w:val="00B5350B"/>
    <w:rsid w:val="00B5638C"/>
    <w:rsid w:val="00B57EDF"/>
    <w:rsid w:val="00B60A8D"/>
    <w:rsid w:val="00B60F38"/>
    <w:rsid w:val="00B6202B"/>
    <w:rsid w:val="00B64584"/>
    <w:rsid w:val="00B656ED"/>
    <w:rsid w:val="00B6609C"/>
    <w:rsid w:val="00B712E9"/>
    <w:rsid w:val="00B7233E"/>
    <w:rsid w:val="00B736E1"/>
    <w:rsid w:val="00B749B2"/>
    <w:rsid w:val="00B779A2"/>
    <w:rsid w:val="00B77AAC"/>
    <w:rsid w:val="00B801DB"/>
    <w:rsid w:val="00B86B43"/>
    <w:rsid w:val="00B91E35"/>
    <w:rsid w:val="00B92AD2"/>
    <w:rsid w:val="00B95DBC"/>
    <w:rsid w:val="00BA2898"/>
    <w:rsid w:val="00BA36E3"/>
    <w:rsid w:val="00BA6035"/>
    <w:rsid w:val="00BA6410"/>
    <w:rsid w:val="00BA77BF"/>
    <w:rsid w:val="00BB20C6"/>
    <w:rsid w:val="00BB5B70"/>
    <w:rsid w:val="00BB7798"/>
    <w:rsid w:val="00BC142B"/>
    <w:rsid w:val="00BC3FE1"/>
    <w:rsid w:val="00BC5158"/>
    <w:rsid w:val="00BC7A33"/>
    <w:rsid w:val="00BD04CE"/>
    <w:rsid w:val="00BD06EA"/>
    <w:rsid w:val="00BD43A8"/>
    <w:rsid w:val="00BD6019"/>
    <w:rsid w:val="00BE1BA2"/>
    <w:rsid w:val="00BE2A6B"/>
    <w:rsid w:val="00BE31CE"/>
    <w:rsid w:val="00BF12A7"/>
    <w:rsid w:val="00BF16B3"/>
    <w:rsid w:val="00BF2EBE"/>
    <w:rsid w:val="00BF48FD"/>
    <w:rsid w:val="00BF515F"/>
    <w:rsid w:val="00C03CD0"/>
    <w:rsid w:val="00C03E7A"/>
    <w:rsid w:val="00C059F8"/>
    <w:rsid w:val="00C0625D"/>
    <w:rsid w:val="00C12D09"/>
    <w:rsid w:val="00C13C14"/>
    <w:rsid w:val="00C16225"/>
    <w:rsid w:val="00C24353"/>
    <w:rsid w:val="00C31501"/>
    <w:rsid w:val="00C32D9C"/>
    <w:rsid w:val="00C339CD"/>
    <w:rsid w:val="00C3498E"/>
    <w:rsid w:val="00C376AA"/>
    <w:rsid w:val="00C4214C"/>
    <w:rsid w:val="00C44ECA"/>
    <w:rsid w:val="00C46EA8"/>
    <w:rsid w:val="00C503FA"/>
    <w:rsid w:val="00C53C5A"/>
    <w:rsid w:val="00C542AD"/>
    <w:rsid w:val="00C54930"/>
    <w:rsid w:val="00C54C8F"/>
    <w:rsid w:val="00C6070A"/>
    <w:rsid w:val="00C7270A"/>
    <w:rsid w:val="00C7376A"/>
    <w:rsid w:val="00C75E85"/>
    <w:rsid w:val="00C7714A"/>
    <w:rsid w:val="00C85CBB"/>
    <w:rsid w:val="00C9036F"/>
    <w:rsid w:val="00C93D2C"/>
    <w:rsid w:val="00CA0302"/>
    <w:rsid w:val="00CA12D9"/>
    <w:rsid w:val="00CA4D3B"/>
    <w:rsid w:val="00CA5ADB"/>
    <w:rsid w:val="00CA7D77"/>
    <w:rsid w:val="00CB0700"/>
    <w:rsid w:val="00CB37BE"/>
    <w:rsid w:val="00CC310D"/>
    <w:rsid w:val="00CC7F4C"/>
    <w:rsid w:val="00CD145F"/>
    <w:rsid w:val="00CD1996"/>
    <w:rsid w:val="00CD4F23"/>
    <w:rsid w:val="00CD5743"/>
    <w:rsid w:val="00CE36C9"/>
    <w:rsid w:val="00CE48A5"/>
    <w:rsid w:val="00CE5846"/>
    <w:rsid w:val="00CF1CF4"/>
    <w:rsid w:val="00CF2C4F"/>
    <w:rsid w:val="00CF36A8"/>
    <w:rsid w:val="00D01402"/>
    <w:rsid w:val="00D032B5"/>
    <w:rsid w:val="00D05C16"/>
    <w:rsid w:val="00D05D70"/>
    <w:rsid w:val="00D05E38"/>
    <w:rsid w:val="00D07AAE"/>
    <w:rsid w:val="00D247C1"/>
    <w:rsid w:val="00D2765A"/>
    <w:rsid w:val="00D30FEA"/>
    <w:rsid w:val="00D31C7E"/>
    <w:rsid w:val="00D344E6"/>
    <w:rsid w:val="00D363EE"/>
    <w:rsid w:val="00D42805"/>
    <w:rsid w:val="00D47877"/>
    <w:rsid w:val="00D51AF8"/>
    <w:rsid w:val="00D61628"/>
    <w:rsid w:val="00D62ECB"/>
    <w:rsid w:val="00D65495"/>
    <w:rsid w:val="00D66D8A"/>
    <w:rsid w:val="00D710AF"/>
    <w:rsid w:val="00D753C7"/>
    <w:rsid w:val="00D76F8A"/>
    <w:rsid w:val="00D80E55"/>
    <w:rsid w:val="00D819F3"/>
    <w:rsid w:val="00D82145"/>
    <w:rsid w:val="00D921ED"/>
    <w:rsid w:val="00D97C35"/>
    <w:rsid w:val="00DA38CF"/>
    <w:rsid w:val="00DA504D"/>
    <w:rsid w:val="00DA68B0"/>
    <w:rsid w:val="00DB328B"/>
    <w:rsid w:val="00DB40C6"/>
    <w:rsid w:val="00DB5435"/>
    <w:rsid w:val="00DB6EE4"/>
    <w:rsid w:val="00DB7D91"/>
    <w:rsid w:val="00DC3A7A"/>
    <w:rsid w:val="00DD0164"/>
    <w:rsid w:val="00DD40FF"/>
    <w:rsid w:val="00DD60C8"/>
    <w:rsid w:val="00DE0732"/>
    <w:rsid w:val="00DE19C7"/>
    <w:rsid w:val="00DE2314"/>
    <w:rsid w:val="00DE3E17"/>
    <w:rsid w:val="00DE4CFB"/>
    <w:rsid w:val="00DE604B"/>
    <w:rsid w:val="00DE7A39"/>
    <w:rsid w:val="00DF2883"/>
    <w:rsid w:val="00DF31A2"/>
    <w:rsid w:val="00DF373C"/>
    <w:rsid w:val="00DF4A4B"/>
    <w:rsid w:val="00DF6B31"/>
    <w:rsid w:val="00DF7B83"/>
    <w:rsid w:val="00E005FB"/>
    <w:rsid w:val="00E01C09"/>
    <w:rsid w:val="00E0519E"/>
    <w:rsid w:val="00E12959"/>
    <w:rsid w:val="00E17B3F"/>
    <w:rsid w:val="00E21957"/>
    <w:rsid w:val="00E273DA"/>
    <w:rsid w:val="00E350EA"/>
    <w:rsid w:val="00E3719E"/>
    <w:rsid w:val="00E409AD"/>
    <w:rsid w:val="00E46533"/>
    <w:rsid w:val="00E5266D"/>
    <w:rsid w:val="00E5444C"/>
    <w:rsid w:val="00E5743C"/>
    <w:rsid w:val="00E60569"/>
    <w:rsid w:val="00E6189F"/>
    <w:rsid w:val="00E632B1"/>
    <w:rsid w:val="00E67CD4"/>
    <w:rsid w:val="00E7075F"/>
    <w:rsid w:val="00E72405"/>
    <w:rsid w:val="00E764BF"/>
    <w:rsid w:val="00E82158"/>
    <w:rsid w:val="00E82296"/>
    <w:rsid w:val="00E83B46"/>
    <w:rsid w:val="00E85416"/>
    <w:rsid w:val="00E97D33"/>
    <w:rsid w:val="00EA759E"/>
    <w:rsid w:val="00EB2C8B"/>
    <w:rsid w:val="00EB6D9F"/>
    <w:rsid w:val="00EC02C3"/>
    <w:rsid w:val="00EC311E"/>
    <w:rsid w:val="00EC5281"/>
    <w:rsid w:val="00ED10E2"/>
    <w:rsid w:val="00ED162D"/>
    <w:rsid w:val="00ED277D"/>
    <w:rsid w:val="00ED5A19"/>
    <w:rsid w:val="00ED75D0"/>
    <w:rsid w:val="00ED79BD"/>
    <w:rsid w:val="00EE137D"/>
    <w:rsid w:val="00EE3A4D"/>
    <w:rsid w:val="00EE3DBE"/>
    <w:rsid w:val="00EE42C0"/>
    <w:rsid w:val="00EE6A9B"/>
    <w:rsid w:val="00EF1BA7"/>
    <w:rsid w:val="00EF2999"/>
    <w:rsid w:val="00EF4701"/>
    <w:rsid w:val="00EF4AC2"/>
    <w:rsid w:val="00EF5452"/>
    <w:rsid w:val="00EF659F"/>
    <w:rsid w:val="00F02B6E"/>
    <w:rsid w:val="00F043EE"/>
    <w:rsid w:val="00F04983"/>
    <w:rsid w:val="00F049A8"/>
    <w:rsid w:val="00F04C2E"/>
    <w:rsid w:val="00F065E7"/>
    <w:rsid w:val="00F10BDE"/>
    <w:rsid w:val="00F11463"/>
    <w:rsid w:val="00F16B16"/>
    <w:rsid w:val="00F17672"/>
    <w:rsid w:val="00F179A8"/>
    <w:rsid w:val="00F22074"/>
    <w:rsid w:val="00F22344"/>
    <w:rsid w:val="00F2659A"/>
    <w:rsid w:val="00F31894"/>
    <w:rsid w:val="00F31BBC"/>
    <w:rsid w:val="00F32A6A"/>
    <w:rsid w:val="00F3324F"/>
    <w:rsid w:val="00F3454F"/>
    <w:rsid w:val="00F3632F"/>
    <w:rsid w:val="00F36952"/>
    <w:rsid w:val="00F376E7"/>
    <w:rsid w:val="00F4077B"/>
    <w:rsid w:val="00F43FFF"/>
    <w:rsid w:val="00F50693"/>
    <w:rsid w:val="00F52397"/>
    <w:rsid w:val="00F55BDE"/>
    <w:rsid w:val="00F570AD"/>
    <w:rsid w:val="00F63B72"/>
    <w:rsid w:val="00F66412"/>
    <w:rsid w:val="00F66660"/>
    <w:rsid w:val="00F7050F"/>
    <w:rsid w:val="00F72B99"/>
    <w:rsid w:val="00F73422"/>
    <w:rsid w:val="00F75BD0"/>
    <w:rsid w:val="00F75FCE"/>
    <w:rsid w:val="00F80845"/>
    <w:rsid w:val="00F8086B"/>
    <w:rsid w:val="00F8118E"/>
    <w:rsid w:val="00F81C54"/>
    <w:rsid w:val="00F83C5E"/>
    <w:rsid w:val="00F84A29"/>
    <w:rsid w:val="00F85782"/>
    <w:rsid w:val="00F85B9F"/>
    <w:rsid w:val="00F90E2D"/>
    <w:rsid w:val="00F927E8"/>
    <w:rsid w:val="00FA049F"/>
    <w:rsid w:val="00FA24E3"/>
    <w:rsid w:val="00FA3077"/>
    <w:rsid w:val="00FA3D7B"/>
    <w:rsid w:val="00FA3F19"/>
    <w:rsid w:val="00FA58D8"/>
    <w:rsid w:val="00FA6BB3"/>
    <w:rsid w:val="00FA73F7"/>
    <w:rsid w:val="00FB12EB"/>
    <w:rsid w:val="00FB4EC0"/>
    <w:rsid w:val="00FB5593"/>
    <w:rsid w:val="00FC0763"/>
    <w:rsid w:val="00FC1FB3"/>
    <w:rsid w:val="00FC254A"/>
    <w:rsid w:val="00FC31FA"/>
    <w:rsid w:val="00FC5B9D"/>
    <w:rsid w:val="00FC6045"/>
    <w:rsid w:val="00FC74F4"/>
    <w:rsid w:val="00FD4F82"/>
    <w:rsid w:val="00FE187E"/>
    <w:rsid w:val="00FE29DC"/>
    <w:rsid w:val="00FE4BBC"/>
    <w:rsid w:val="00FE5D2D"/>
    <w:rsid w:val="00FE6274"/>
    <w:rsid w:val="00FE7E4F"/>
    <w:rsid w:val="00FE7F9E"/>
    <w:rsid w:val="00FF23AD"/>
    <w:rsid w:val="00FF246D"/>
    <w:rsid w:val="00FF42CA"/>
    <w:rsid w:val="00FF656C"/>
    <w:rsid w:val="0F2BA9C3"/>
    <w:rsid w:val="3BFCEE2C"/>
    <w:rsid w:val="7D857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2A3396"/>
  <w15:chartTrackingRefBased/>
  <w15:docId w15:val="{4EBCD319-F6EB-455D-879C-931603403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A83"/>
    <w:pPr>
      <w:ind w:firstLine="576"/>
    </w:pPr>
  </w:style>
  <w:style w:type="paragraph" w:styleId="Heading1">
    <w:name w:val="heading 1"/>
    <w:basedOn w:val="Normal"/>
    <w:next w:val="Normal"/>
    <w:link w:val="Heading1Char"/>
    <w:autoRedefine/>
    <w:uiPriority w:val="9"/>
    <w:qFormat/>
    <w:rsid w:val="008C745F"/>
    <w:pPr>
      <w:keepNext/>
      <w:keepLines/>
      <w:numPr>
        <w:numId w:val="4"/>
      </w:numPr>
      <w:pBdr>
        <w:top w:val="single" w:sz="4" w:space="1" w:color="auto" w:shadow="1"/>
        <w:left w:val="single" w:sz="4" w:space="4" w:color="auto" w:shadow="1"/>
        <w:bottom w:val="single" w:sz="4" w:space="1" w:color="auto" w:shadow="1"/>
        <w:right w:val="single" w:sz="4" w:space="4" w:color="auto" w:shadow="1"/>
      </w:pBdr>
      <w:spacing w:before="240" w:after="0"/>
      <w:jc w:val="center"/>
      <w:outlineLvl w:val="0"/>
    </w:pPr>
    <w:rPr>
      <w:rFonts w:eastAsiaTheme="majorEastAsia"/>
      <w:b/>
      <w:caps/>
      <w:color w:val="2E74B5" w:themeColor="accent1" w:themeShade="BF"/>
      <w:sz w:val="32"/>
      <w:szCs w:val="32"/>
    </w:rPr>
  </w:style>
  <w:style w:type="paragraph" w:styleId="Heading2">
    <w:name w:val="heading 2"/>
    <w:basedOn w:val="Normal"/>
    <w:next w:val="Normal"/>
    <w:link w:val="Heading2Char"/>
    <w:autoRedefine/>
    <w:uiPriority w:val="9"/>
    <w:unhideWhenUsed/>
    <w:qFormat/>
    <w:rsid w:val="00515C48"/>
    <w:pPr>
      <w:keepNext/>
      <w:keepLines/>
      <w:numPr>
        <w:ilvl w:val="1"/>
        <w:numId w:val="4"/>
      </w:numPr>
      <w:spacing w:before="360" w:after="0" w:line="480" w:lineRule="auto"/>
      <w:outlineLvl w:val="1"/>
    </w:pPr>
    <w:rPr>
      <w:rFonts w:eastAsiaTheme="majorEastAsia" w:cstheme="majorBidi"/>
      <w:b/>
      <w:caps/>
      <w:sz w:val="28"/>
      <w:szCs w:val="28"/>
    </w:rPr>
  </w:style>
  <w:style w:type="paragraph" w:styleId="Heading3">
    <w:name w:val="heading 3"/>
    <w:basedOn w:val="Normal"/>
    <w:next w:val="Normal"/>
    <w:link w:val="Heading3Char"/>
    <w:uiPriority w:val="9"/>
    <w:unhideWhenUsed/>
    <w:qFormat/>
    <w:rsid w:val="008933D3"/>
    <w:pPr>
      <w:keepNext/>
      <w:keepLines/>
      <w:numPr>
        <w:ilvl w:val="2"/>
        <w:numId w:val="4"/>
      </w:numPr>
      <w:spacing w:before="40" w:after="120"/>
      <w:outlineLvl w:val="2"/>
    </w:pPr>
    <w:rPr>
      <w:rFonts w:asciiTheme="majorHAnsi" w:eastAsiaTheme="majorEastAsia" w:hAnsiTheme="majorHAnsi" w:cstheme="majorBidi"/>
      <w:b/>
      <w:sz w:val="26"/>
      <w:szCs w:val="26"/>
    </w:rPr>
  </w:style>
  <w:style w:type="paragraph" w:styleId="Heading4">
    <w:name w:val="heading 4"/>
    <w:basedOn w:val="Normal"/>
    <w:next w:val="Normal"/>
    <w:link w:val="Heading4Char"/>
    <w:uiPriority w:val="9"/>
    <w:unhideWhenUsed/>
    <w:qFormat/>
    <w:rsid w:val="007E2237"/>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2237"/>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E2237"/>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7E2237"/>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E2237"/>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2237"/>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02BB"/>
    <w:pPr>
      <w:spacing w:after="0" w:line="240" w:lineRule="auto"/>
    </w:pPr>
    <w:rPr>
      <w:rFonts w:ascii="Arial" w:eastAsiaTheme="minorEastAsia" w:hAnsi="Arial"/>
      <w:sz w:val="20"/>
    </w:rPr>
  </w:style>
  <w:style w:type="character" w:customStyle="1" w:styleId="NoSpacingChar">
    <w:name w:val="No Spacing Char"/>
    <w:basedOn w:val="DefaultParagraphFont"/>
    <w:link w:val="NoSpacing"/>
    <w:uiPriority w:val="1"/>
    <w:rsid w:val="007702BB"/>
    <w:rPr>
      <w:rFonts w:ascii="Arial" w:eastAsiaTheme="minorEastAsia" w:hAnsi="Arial"/>
      <w:sz w:val="20"/>
    </w:rPr>
  </w:style>
  <w:style w:type="character" w:customStyle="1" w:styleId="Heading1Char">
    <w:name w:val="Heading 1 Char"/>
    <w:basedOn w:val="DefaultParagraphFont"/>
    <w:link w:val="Heading1"/>
    <w:uiPriority w:val="9"/>
    <w:rsid w:val="008C745F"/>
    <w:rPr>
      <w:rFonts w:eastAsiaTheme="majorEastAsia"/>
      <w:b/>
      <w:caps/>
      <w:color w:val="2E74B5" w:themeColor="accent1" w:themeShade="BF"/>
      <w:sz w:val="32"/>
      <w:szCs w:val="32"/>
    </w:rPr>
  </w:style>
  <w:style w:type="character" w:customStyle="1" w:styleId="Heading2Char">
    <w:name w:val="Heading 2 Char"/>
    <w:basedOn w:val="DefaultParagraphFont"/>
    <w:link w:val="Heading2"/>
    <w:uiPriority w:val="9"/>
    <w:rsid w:val="00515C48"/>
    <w:rPr>
      <w:rFonts w:ascii="Arial" w:eastAsiaTheme="majorEastAsia" w:hAnsi="Arial" w:cstheme="majorBidi"/>
      <w:b/>
      <w:caps/>
      <w:sz w:val="28"/>
      <w:szCs w:val="28"/>
    </w:rPr>
  </w:style>
  <w:style w:type="paragraph" w:styleId="ListParagraph">
    <w:name w:val="List Paragraph"/>
    <w:basedOn w:val="Normal"/>
    <w:uiPriority w:val="34"/>
    <w:qFormat/>
    <w:rsid w:val="00DD0164"/>
    <w:pPr>
      <w:ind w:left="720"/>
      <w:contextualSpacing/>
    </w:pPr>
  </w:style>
  <w:style w:type="character" w:customStyle="1" w:styleId="Heading3Char">
    <w:name w:val="Heading 3 Char"/>
    <w:basedOn w:val="DefaultParagraphFont"/>
    <w:link w:val="Heading3"/>
    <w:uiPriority w:val="9"/>
    <w:rsid w:val="008933D3"/>
    <w:rPr>
      <w:rFonts w:asciiTheme="majorHAnsi" w:eastAsiaTheme="majorEastAsia" w:hAnsiTheme="majorHAnsi" w:cstheme="majorBidi"/>
      <w:b/>
      <w:sz w:val="26"/>
      <w:szCs w:val="26"/>
    </w:rPr>
  </w:style>
  <w:style w:type="character" w:customStyle="1" w:styleId="Heading4Char">
    <w:name w:val="Heading 4 Char"/>
    <w:basedOn w:val="DefaultParagraphFont"/>
    <w:link w:val="Heading4"/>
    <w:uiPriority w:val="9"/>
    <w:rsid w:val="007E22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E22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E22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7E22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E22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223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66CD1"/>
    <w:pPr>
      <w:numPr>
        <w:numId w:val="0"/>
      </w:numPr>
      <w:pBdr>
        <w:top w:val="none" w:sz="0" w:space="0" w:color="auto"/>
        <w:left w:val="none" w:sz="0" w:space="0" w:color="auto"/>
        <w:bottom w:val="none" w:sz="0" w:space="0" w:color="auto"/>
        <w:right w:val="none" w:sz="0" w:space="0" w:color="auto"/>
      </w:pBdr>
      <w:jc w:val="left"/>
      <w:outlineLvl w:val="9"/>
    </w:pPr>
    <w:rPr>
      <w:b w:val="0"/>
      <w:caps w:val="0"/>
    </w:rPr>
  </w:style>
  <w:style w:type="paragraph" w:styleId="TOC1">
    <w:name w:val="toc 1"/>
    <w:basedOn w:val="Normal"/>
    <w:next w:val="Normal"/>
    <w:autoRedefine/>
    <w:uiPriority w:val="39"/>
    <w:unhideWhenUsed/>
    <w:rsid w:val="00166CD1"/>
    <w:pPr>
      <w:spacing w:after="100"/>
    </w:pPr>
  </w:style>
  <w:style w:type="paragraph" w:styleId="TOC2">
    <w:name w:val="toc 2"/>
    <w:basedOn w:val="Normal"/>
    <w:next w:val="Normal"/>
    <w:autoRedefine/>
    <w:uiPriority w:val="39"/>
    <w:unhideWhenUsed/>
    <w:rsid w:val="00166CD1"/>
    <w:pPr>
      <w:spacing w:after="100"/>
      <w:ind w:left="220"/>
    </w:pPr>
  </w:style>
  <w:style w:type="character" w:styleId="Hyperlink">
    <w:name w:val="Hyperlink"/>
    <w:basedOn w:val="DefaultParagraphFont"/>
    <w:uiPriority w:val="99"/>
    <w:unhideWhenUsed/>
    <w:rsid w:val="00166CD1"/>
    <w:rPr>
      <w:color w:val="0563C1" w:themeColor="hyperlink"/>
      <w:u w:val="single"/>
    </w:rPr>
  </w:style>
  <w:style w:type="table" w:styleId="TableGrid">
    <w:name w:val="Table Grid"/>
    <w:basedOn w:val="TableNormal"/>
    <w:uiPriority w:val="39"/>
    <w:rsid w:val="001C1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1C164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1C164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1C164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73FEA"/>
    <w:pPr>
      <w:spacing w:after="0"/>
    </w:pPr>
  </w:style>
  <w:style w:type="paragraph" w:styleId="Header">
    <w:name w:val="header"/>
    <w:basedOn w:val="Normal"/>
    <w:link w:val="HeaderChar"/>
    <w:uiPriority w:val="99"/>
    <w:unhideWhenUsed/>
    <w:rsid w:val="007B6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D4F"/>
    <w:rPr>
      <w:rFonts w:ascii="Arial" w:hAnsi="Arial" w:cs="Arial"/>
      <w:sz w:val="24"/>
      <w:szCs w:val="24"/>
    </w:rPr>
  </w:style>
  <w:style w:type="paragraph" w:styleId="Footer">
    <w:name w:val="footer"/>
    <w:basedOn w:val="Normal"/>
    <w:link w:val="FooterChar"/>
    <w:uiPriority w:val="99"/>
    <w:unhideWhenUsed/>
    <w:rsid w:val="007B6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D4F"/>
    <w:rPr>
      <w:rFonts w:ascii="Arial" w:hAnsi="Arial" w:cs="Arial"/>
      <w:sz w:val="24"/>
      <w:szCs w:val="24"/>
    </w:rPr>
  </w:style>
  <w:style w:type="paragraph" w:styleId="TOC3">
    <w:name w:val="toc 3"/>
    <w:basedOn w:val="Normal"/>
    <w:next w:val="Normal"/>
    <w:autoRedefine/>
    <w:uiPriority w:val="39"/>
    <w:unhideWhenUsed/>
    <w:rsid w:val="003161C1"/>
    <w:pPr>
      <w:tabs>
        <w:tab w:val="left" w:pos="1810"/>
        <w:tab w:val="right" w:leader="dot" w:pos="9350"/>
      </w:tabs>
      <w:spacing w:after="0" w:line="240" w:lineRule="auto"/>
      <w:ind w:left="475"/>
    </w:pPr>
  </w:style>
  <w:style w:type="paragraph" w:styleId="BalloonText">
    <w:name w:val="Balloon Text"/>
    <w:basedOn w:val="Normal"/>
    <w:link w:val="BalloonTextChar"/>
    <w:uiPriority w:val="99"/>
    <w:semiHidden/>
    <w:unhideWhenUsed/>
    <w:rsid w:val="00BD06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06EA"/>
    <w:rPr>
      <w:rFonts w:ascii="Segoe UI" w:hAnsi="Segoe UI" w:cs="Segoe UI"/>
      <w:sz w:val="18"/>
      <w:szCs w:val="18"/>
    </w:rPr>
  </w:style>
  <w:style w:type="character" w:styleId="CommentReference">
    <w:name w:val="annotation reference"/>
    <w:basedOn w:val="DefaultParagraphFont"/>
    <w:uiPriority w:val="99"/>
    <w:semiHidden/>
    <w:unhideWhenUsed/>
    <w:rsid w:val="00F04983"/>
    <w:rPr>
      <w:sz w:val="16"/>
      <w:szCs w:val="16"/>
    </w:rPr>
  </w:style>
  <w:style w:type="paragraph" w:styleId="CommentText">
    <w:name w:val="annotation text"/>
    <w:basedOn w:val="Normal"/>
    <w:link w:val="CommentTextChar"/>
    <w:uiPriority w:val="99"/>
    <w:semiHidden/>
    <w:unhideWhenUsed/>
    <w:rsid w:val="00F04983"/>
    <w:pPr>
      <w:spacing w:line="240" w:lineRule="auto"/>
    </w:pPr>
    <w:rPr>
      <w:sz w:val="20"/>
      <w:szCs w:val="20"/>
    </w:rPr>
  </w:style>
  <w:style w:type="character" w:customStyle="1" w:styleId="CommentTextChar">
    <w:name w:val="Comment Text Char"/>
    <w:basedOn w:val="DefaultParagraphFont"/>
    <w:link w:val="CommentText"/>
    <w:uiPriority w:val="99"/>
    <w:semiHidden/>
    <w:rsid w:val="00F04983"/>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F04983"/>
    <w:rPr>
      <w:b/>
      <w:bCs/>
    </w:rPr>
  </w:style>
  <w:style w:type="character" w:customStyle="1" w:styleId="CommentSubjectChar">
    <w:name w:val="Comment Subject Char"/>
    <w:basedOn w:val="CommentTextChar"/>
    <w:link w:val="CommentSubject"/>
    <w:uiPriority w:val="99"/>
    <w:semiHidden/>
    <w:rsid w:val="00F04983"/>
    <w:rPr>
      <w:rFonts w:ascii="Arial" w:hAnsi="Arial" w:cs="Arial"/>
      <w:b/>
      <w:bCs/>
      <w:sz w:val="20"/>
      <w:szCs w:val="20"/>
    </w:rPr>
  </w:style>
  <w:style w:type="paragraph" w:styleId="Title">
    <w:name w:val="Title"/>
    <w:basedOn w:val="Normal"/>
    <w:link w:val="TitleChar"/>
    <w:qFormat/>
    <w:rsid w:val="003C4EAF"/>
    <w:pPr>
      <w:overflowPunct w:val="0"/>
      <w:autoSpaceDE w:val="0"/>
      <w:autoSpaceDN w:val="0"/>
      <w:adjustRightInd w:val="0"/>
      <w:spacing w:after="0" w:line="240" w:lineRule="auto"/>
      <w:ind w:firstLine="0"/>
      <w:jc w:val="center"/>
      <w:textAlignment w:val="baseline"/>
    </w:pPr>
    <w:rPr>
      <w:rFonts w:ascii="Times New Roman" w:eastAsia="Times New Roman" w:hAnsi="Times New Roman" w:cs="Times New Roman"/>
      <w:b/>
      <w:szCs w:val="20"/>
    </w:rPr>
  </w:style>
  <w:style w:type="character" w:customStyle="1" w:styleId="TitleChar">
    <w:name w:val="Title Char"/>
    <w:basedOn w:val="DefaultParagraphFont"/>
    <w:link w:val="Title"/>
    <w:rsid w:val="003C4EAF"/>
    <w:rPr>
      <w:rFonts w:ascii="Times New Roman" w:eastAsia="Times New Roman" w:hAnsi="Times New Roman" w:cs="Times New Roman"/>
      <w:b/>
      <w:szCs w:val="20"/>
    </w:rPr>
  </w:style>
  <w:style w:type="character" w:styleId="UnresolvedMention">
    <w:name w:val="Unresolved Mention"/>
    <w:basedOn w:val="DefaultParagraphFont"/>
    <w:uiPriority w:val="99"/>
    <w:semiHidden/>
    <w:unhideWhenUsed/>
    <w:rsid w:val="00CE36C9"/>
    <w:rPr>
      <w:color w:val="605E5C"/>
      <w:shd w:val="clear" w:color="auto" w:fill="E1DFDD"/>
    </w:rPr>
  </w:style>
  <w:style w:type="table" w:styleId="GridTable3-Accent5">
    <w:name w:val="Grid Table 3 Accent 5"/>
    <w:basedOn w:val="TableNormal"/>
    <w:uiPriority w:val="48"/>
    <w:rsid w:val="00B91E3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NormalWeb">
    <w:name w:val="Normal (Web)"/>
    <w:basedOn w:val="Normal"/>
    <w:uiPriority w:val="99"/>
    <w:unhideWhenUsed/>
    <w:rsid w:val="00783081"/>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customStyle="1" w:styleId="hscoswrapper">
    <w:name w:val="hs_cos_wrapper"/>
    <w:basedOn w:val="DefaultParagraphFont"/>
    <w:rsid w:val="00E005FB"/>
  </w:style>
  <w:style w:type="character" w:styleId="Emphasis">
    <w:name w:val="Emphasis"/>
    <w:basedOn w:val="DefaultParagraphFont"/>
    <w:uiPriority w:val="20"/>
    <w:qFormat/>
    <w:rsid w:val="000B7A48"/>
    <w:rPr>
      <w:i/>
      <w:iCs/>
    </w:rPr>
  </w:style>
  <w:style w:type="character" w:styleId="FollowedHyperlink">
    <w:name w:val="FollowedHyperlink"/>
    <w:basedOn w:val="DefaultParagraphFont"/>
    <w:uiPriority w:val="99"/>
    <w:semiHidden/>
    <w:unhideWhenUsed/>
    <w:rsid w:val="00D80E55"/>
    <w:rPr>
      <w:color w:val="954F72" w:themeColor="followedHyperlink"/>
      <w:u w:val="single"/>
    </w:rPr>
  </w:style>
  <w:style w:type="character" w:styleId="Strong">
    <w:name w:val="Strong"/>
    <w:basedOn w:val="DefaultParagraphFont"/>
    <w:uiPriority w:val="22"/>
    <w:qFormat/>
    <w:rsid w:val="00E854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7375">
      <w:bodyDiv w:val="1"/>
      <w:marLeft w:val="0"/>
      <w:marRight w:val="0"/>
      <w:marTop w:val="0"/>
      <w:marBottom w:val="0"/>
      <w:divBdr>
        <w:top w:val="none" w:sz="0" w:space="0" w:color="auto"/>
        <w:left w:val="none" w:sz="0" w:space="0" w:color="auto"/>
        <w:bottom w:val="none" w:sz="0" w:space="0" w:color="auto"/>
        <w:right w:val="none" w:sz="0" w:space="0" w:color="auto"/>
      </w:divBdr>
    </w:div>
    <w:div w:id="159779484">
      <w:bodyDiv w:val="1"/>
      <w:marLeft w:val="0"/>
      <w:marRight w:val="0"/>
      <w:marTop w:val="0"/>
      <w:marBottom w:val="0"/>
      <w:divBdr>
        <w:top w:val="none" w:sz="0" w:space="0" w:color="auto"/>
        <w:left w:val="none" w:sz="0" w:space="0" w:color="auto"/>
        <w:bottom w:val="none" w:sz="0" w:space="0" w:color="auto"/>
        <w:right w:val="none" w:sz="0" w:space="0" w:color="auto"/>
      </w:divBdr>
    </w:div>
    <w:div w:id="212473765">
      <w:bodyDiv w:val="1"/>
      <w:marLeft w:val="0"/>
      <w:marRight w:val="0"/>
      <w:marTop w:val="0"/>
      <w:marBottom w:val="0"/>
      <w:divBdr>
        <w:top w:val="none" w:sz="0" w:space="0" w:color="auto"/>
        <w:left w:val="none" w:sz="0" w:space="0" w:color="auto"/>
        <w:bottom w:val="none" w:sz="0" w:space="0" w:color="auto"/>
        <w:right w:val="none" w:sz="0" w:space="0" w:color="auto"/>
      </w:divBdr>
    </w:div>
    <w:div w:id="373189543">
      <w:bodyDiv w:val="1"/>
      <w:marLeft w:val="0"/>
      <w:marRight w:val="0"/>
      <w:marTop w:val="0"/>
      <w:marBottom w:val="0"/>
      <w:divBdr>
        <w:top w:val="none" w:sz="0" w:space="0" w:color="auto"/>
        <w:left w:val="none" w:sz="0" w:space="0" w:color="auto"/>
        <w:bottom w:val="none" w:sz="0" w:space="0" w:color="auto"/>
        <w:right w:val="none" w:sz="0" w:space="0" w:color="auto"/>
      </w:divBdr>
    </w:div>
    <w:div w:id="484318236">
      <w:bodyDiv w:val="1"/>
      <w:marLeft w:val="0"/>
      <w:marRight w:val="0"/>
      <w:marTop w:val="0"/>
      <w:marBottom w:val="0"/>
      <w:divBdr>
        <w:top w:val="none" w:sz="0" w:space="0" w:color="auto"/>
        <w:left w:val="none" w:sz="0" w:space="0" w:color="auto"/>
        <w:bottom w:val="none" w:sz="0" w:space="0" w:color="auto"/>
        <w:right w:val="none" w:sz="0" w:space="0" w:color="auto"/>
      </w:divBdr>
    </w:div>
    <w:div w:id="514459333">
      <w:bodyDiv w:val="1"/>
      <w:marLeft w:val="0"/>
      <w:marRight w:val="0"/>
      <w:marTop w:val="0"/>
      <w:marBottom w:val="0"/>
      <w:divBdr>
        <w:top w:val="none" w:sz="0" w:space="0" w:color="auto"/>
        <w:left w:val="none" w:sz="0" w:space="0" w:color="auto"/>
        <w:bottom w:val="none" w:sz="0" w:space="0" w:color="auto"/>
        <w:right w:val="none" w:sz="0" w:space="0" w:color="auto"/>
      </w:divBdr>
    </w:div>
    <w:div w:id="538323482">
      <w:bodyDiv w:val="1"/>
      <w:marLeft w:val="0"/>
      <w:marRight w:val="0"/>
      <w:marTop w:val="0"/>
      <w:marBottom w:val="0"/>
      <w:divBdr>
        <w:top w:val="none" w:sz="0" w:space="0" w:color="auto"/>
        <w:left w:val="none" w:sz="0" w:space="0" w:color="auto"/>
        <w:bottom w:val="none" w:sz="0" w:space="0" w:color="auto"/>
        <w:right w:val="none" w:sz="0" w:space="0" w:color="auto"/>
      </w:divBdr>
    </w:div>
    <w:div w:id="666330170">
      <w:bodyDiv w:val="1"/>
      <w:marLeft w:val="0"/>
      <w:marRight w:val="0"/>
      <w:marTop w:val="0"/>
      <w:marBottom w:val="0"/>
      <w:divBdr>
        <w:top w:val="none" w:sz="0" w:space="0" w:color="auto"/>
        <w:left w:val="none" w:sz="0" w:space="0" w:color="auto"/>
        <w:bottom w:val="none" w:sz="0" w:space="0" w:color="auto"/>
        <w:right w:val="none" w:sz="0" w:space="0" w:color="auto"/>
      </w:divBdr>
    </w:div>
    <w:div w:id="1012730099">
      <w:bodyDiv w:val="1"/>
      <w:marLeft w:val="0"/>
      <w:marRight w:val="0"/>
      <w:marTop w:val="0"/>
      <w:marBottom w:val="0"/>
      <w:divBdr>
        <w:top w:val="none" w:sz="0" w:space="0" w:color="auto"/>
        <w:left w:val="none" w:sz="0" w:space="0" w:color="auto"/>
        <w:bottom w:val="none" w:sz="0" w:space="0" w:color="auto"/>
        <w:right w:val="none" w:sz="0" w:space="0" w:color="auto"/>
      </w:divBdr>
    </w:div>
    <w:div w:id="1016227031">
      <w:bodyDiv w:val="1"/>
      <w:marLeft w:val="0"/>
      <w:marRight w:val="0"/>
      <w:marTop w:val="0"/>
      <w:marBottom w:val="0"/>
      <w:divBdr>
        <w:top w:val="none" w:sz="0" w:space="0" w:color="auto"/>
        <w:left w:val="none" w:sz="0" w:space="0" w:color="auto"/>
        <w:bottom w:val="none" w:sz="0" w:space="0" w:color="auto"/>
        <w:right w:val="none" w:sz="0" w:space="0" w:color="auto"/>
      </w:divBdr>
    </w:div>
    <w:div w:id="1152715621">
      <w:bodyDiv w:val="1"/>
      <w:marLeft w:val="0"/>
      <w:marRight w:val="0"/>
      <w:marTop w:val="0"/>
      <w:marBottom w:val="0"/>
      <w:divBdr>
        <w:top w:val="none" w:sz="0" w:space="0" w:color="auto"/>
        <w:left w:val="none" w:sz="0" w:space="0" w:color="auto"/>
        <w:bottom w:val="none" w:sz="0" w:space="0" w:color="auto"/>
        <w:right w:val="none" w:sz="0" w:space="0" w:color="auto"/>
      </w:divBdr>
    </w:div>
    <w:div w:id="1466197758">
      <w:bodyDiv w:val="1"/>
      <w:marLeft w:val="0"/>
      <w:marRight w:val="0"/>
      <w:marTop w:val="0"/>
      <w:marBottom w:val="0"/>
      <w:divBdr>
        <w:top w:val="none" w:sz="0" w:space="0" w:color="auto"/>
        <w:left w:val="none" w:sz="0" w:space="0" w:color="auto"/>
        <w:bottom w:val="none" w:sz="0" w:space="0" w:color="auto"/>
        <w:right w:val="none" w:sz="0" w:space="0" w:color="auto"/>
      </w:divBdr>
    </w:div>
    <w:div w:id="1576087149">
      <w:bodyDiv w:val="1"/>
      <w:marLeft w:val="0"/>
      <w:marRight w:val="0"/>
      <w:marTop w:val="0"/>
      <w:marBottom w:val="0"/>
      <w:divBdr>
        <w:top w:val="none" w:sz="0" w:space="0" w:color="auto"/>
        <w:left w:val="none" w:sz="0" w:space="0" w:color="auto"/>
        <w:bottom w:val="none" w:sz="0" w:space="0" w:color="auto"/>
        <w:right w:val="none" w:sz="0" w:space="0" w:color="auto"/>
      </w:divBdr>
    </w:div>
    <w:div w:id="1682657126">
      <w:bodyDiv w:val="1"/>
      <w:marLeft w:val="0"/>
      <w:marRight w:val="0"/>
      <w:marTop w:val="0"/>
      <w:marBottom w:val="0"/>
      <w:divBdr>
        <w:top w:val="none" w:sz="0" w:space="0" w:color="auto"/>
        <w:left w:val="none" w:sz="0" w:space="0" w:color="auto"/>
        <w:bottom w:val="none" w:sz="0" w:space="0" w:color="auto"/>
        <w:right w:val="none" w:sz="0" w:space="0" w:color="auto"/>
      </w:divBdr>
    </w:div>
    <w:div w:id="1866406965">
      <w:bodyDiv w:val="1"/>
      <w:marLeft w:val="0"/>
      <w:marRight w:val="0"/>
      <w:marTop w:val="0"/>
      <w:marBottom w:val="0"/>
      <w:divBdr>
        <w:top w:val="none" w:sz="0" w:space="0" w:color="auto"/>
        <w:left w:val="none" w:sz="0" w:space="0" w:color="auto"/>
        <w:bottom w:val="none" w:sz="0" w:space="0" w:color="auto"/>
        <w:right w:val="none" w:sz="0" w:space="0" w:color="auto"/>
      </w:divBdr>
    </w:div>
    <w:div w:id="1884823019">
      <w:bodyDiv w:val="1"/>
      <w:marLeft w:val="0"/>
      <w:marRight w:val="0"/>
      <w:marTop w:val="0"/>
      <w:marBottom w:val="0"/>
      <w:divBdr>
        <w:top w:val="none" w:sz="0" w:space="0" w:color="auto"/>
        <w:left w:val="none" w:sz="0" w:space="0" w:color="auto"/>
        <w:bottom w:val="none" w:sz="0" w:space="0" w:color="auto"/>
        <w:right w:val="none" w:sz="0" w:space="0" w:color="auto"/>
      </w:divBdr>
    </w:div>
    <w:div w:id="1952475735">
      <w:bodyDiv w:val="1"/>
      <w:marLeft w:val="0"/>
      <w:marRight w:val="0"/>
      <w:marTop w:val="0"/>
      <w:marBottom w:val="0"/>
      <w:divBdr>
        <w:top w:val="none" w:sz="0" w:space="0" w:color="auto"/>
        <w:left w:val="none" w:sz="0" w:space="0" w:color="auto"/>
        <w:bottom w:val="none" w:sz="0" w:space="0" w:color="auto"/>
        <w:right w:val="none" w:sz="0" w:space="0" w:color="auto"/>
      </w:divBdr>
    </w:div>
    <w:div w:id="197082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frog.co/designmind/data-science-and-design-thinking-belong-together"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2021-06-18T00:00:00</PublishDate>
  <Abstract/>
  <CompanyAddress>Stevens Institute of Technology – Summer 2024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5E7B301C7591643AA6D2BBEBA0D50E7" ma:contentTypeVersion="13" ma:contentTypeDescription="Create a new document." ma:contentTypeScope="" ma:versionID="e2c7c28bf17c0cc7f08488fa92e250ab">
  <xsd:schema xmlns:xsd="http://www.w3.org/2001/XMLSchema" xmlns:xs="http://www.w3.org/2001/XMLSchema" xmlns:p="http://schemas.microsoft.com/office/2006/metadata/properties" xmlns:ns3="08d13604-f578-4abf-acb7-8599a9dc7d57" xmlns:ns4="e0e21a84-0ebd-47c0-8bd1-00ee75ef431c" targetNamespace="http://schemas.microsoft.com/office/2006/metadata/properties" ma:root="true" ma:fieldsID="470e4c5eb962a5b24c7d762352c0a3b5" ns3:_="" ns4:_="">
    <xsd:import namespace="08d13604-f578-4abf-acb7-8599a9dc7d57"/>
    <xsd:import namespace="e0e21a84-0ebd-47c0-8bd1-00ee75ef431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DateTaken" minOccurs="0"/>
                <xsd:element ref="ns4:MediaServiceGenerationTime" minOccurs="0"/>
                <xsd:element ref="ns4:MediaServiceEventHashCode"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d13604-f578-4abf-acb7-8599a9dc7d5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e21a84-0ebd-47c0-8bd1-00ee75ef431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A05421-890C-4B3E-921F-9B1E38ADA9D1}">
  <ds:schemaRefs>
    <ds:schemaRef ds:uri="http://schemas.openxmlformats.org/officeDocument/2006/bibliography"/>
  </ds:schemaRefs>
</ds:datastoreItem>
</file>

<file path=customXml/itemProps3.xml><?xml version="1.0" encoding="utf-8"?>
<ds:datastoreItem xmlns:ds="http://schemas.openxmlformats.org/officeDocument/2006/customXml" ds:itemID="{8EE5576B-80B8-47E1-9D6A-271CFEF6D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d13604-f578-4abf-acb7-8599a9dc7d57"/>
    <ds:schemaRef ds:uri="e0e21a84-0ebd-47c0-8bd1-00ee75ef43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8717F3-7AF9-406D-B1B9-AC0567800C0E}">
  <ds:schemaRefs>
    <ds:schemaRef ds:uri="http://schemas.microsoft.com/sharepoint/v3/contenttype/forms"/>
  </ds:schemaRefs>
</ds:datastoreItem>
</file>

<file path=customXml/itemProps5.xml><?xml version="1.0" encoding="utf-8"?>
<ds:datastoreItem xmlns:ds="http://schemas.openxmlformats.org/officeDocument/2006/customXml" ds:itemID="{2D4220D6-3E01-4C44-97BD-190105693CA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7</Pages>
  <Words>1933</Words>
  <Characters>11020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HBR - Volkswagen Group: Driving Big Business With Big Data</vt:lpstr>
    </vt:vector>
  </TitlesOfParts>
  <Company>BIA-678 Big Data Technologies</Company>
  <LinksUpToDate>false</LinksUpToDate>
  <CharactersWithSpaces>12928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HBR – TD Bank Group: Building an Effective Enterprise Data Management Policy</dc:title>
  <dc:subject>Assignment 3.2</dc:subject>
  <dc:creator>Aaron Vo</dc:creator>
  <cp:keywords/>
  <dc:description/>
  <cp:lastModifiedBy>Aaron Vo</cp:lastModifiedBy>
  <cp:revision>8</cp:revision>
  <cp:lastPrinted>2020-09-25T21:58:00Z</cp:lastPrinted>
  <dcterms:created xsi:type="dcterms:W3CDTF">2024-06-04T02:46:00Z</dcterms:created>
  <dcterms:modified xsi:type="dcterms:W3CDTF">2024-06-09T04:58:00Z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0x01010015E7B301C7591643AA6D2BBEBA0D50E7</vt:lpwstr>
  </property>
</Properties>
</file>