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nfiguration-reference-sq-policy"/>
    <w:p>
      <w:pPr>
        <w:pStyle w:val="Heading1"/>
      </w:pPr>
      <w:r>
        <w:t xml:space="preserve">Configuration reference: sq-policy</w:t>
      </w:r>
    </w:p>
    <w:p>
      <w:pPr>
        <w:pStyle w:val="FirstParagraph"/>
      </w:pPr>
      <w:r>
        <w:t xml:space="preserve">This document lists the configuration keys for the policy service in SENTRIQ 4.2.</w:t>
      </w:r>
      <w:r>
        <w:t xml:space="preserve"> </w:t>
      </w:r>
      <w:r>
        <w:t xml:space="preserve">Keys are set in the policy service configuration and require a service restart.</w:t>
      </w:r>
    </w:p>
    <w:bookmarkStart w:id="9" w:name="keys"/>
    <w:p>
      <w:pPr>
        <w:pStyle w:val="Heading2"/>
      </w:pPr>
      <w:r>
        <w:t xml:space="preserve">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policy.cert_lifetime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90d</w:t>
            </w:r>
          </w:p>
        </w:tc>
        <w:tc>
          <w:tcPr/>
          <w:p>
            <w:pPr>
              <w:pStyle w:val="Compact"/>
            </w:pPr>
            <w:r>
              <w:t xml:space="preserve">Certificate validity issued to agents.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policy.cert_renew_window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30d</w:t>
            </w:r>
          </w:p>
        </w:tc>
        <w:tc>
          <w:tcPr/>
          <w:p>
            <w:pPr>
              <w:pStyle w:val="Compact"/>
            </w:pPr>
            <w:r>
              <w:t xml:space="preserve">Window before expiry in which agents auto-renew.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policy.push_batch_size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Endpoints per policy-push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policy.exclusion_max_ttl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14d</w:t>
            </w:r>
          </w:p>
        </w:tc>
        <w:tc>
          <w:tcPr/>
          <w:p>
            <w:pPr>
              <w:pStyle w:val="Compact"/>
            </w:pPr>
            <w:r>
              <w:t xml:space="preserve">Maximum time-to-live for a temporary exclusion.</w:t>
            </w:r>
          </w:p>
        </w:tc>
      </w:tr>
    </w:tbl>
    <w:bookmarkEnd w:id="9"/>
    <w:bookmarkStart w:id="10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The certificate lifetime and renew window are fixed defaults not changeable per</w:t>
      </w:r>
      <w:r>
        <w:t xml:space="preserve"> </w:t>
      </w:r>
      <w:r>
        <w:t xml:space="preserve">policy; they explain why a machine offline for the whole renew window hits</w:t>
      </w:r>
      <w:r>
        <w:t xml:space="preserve"> </w:t>
      </w:r>
      <w:r>
        <w:rPr>
          <w:rStyle w:val="VerbatimChar"/>
        </w:rPr>
        <w:t xml:space="preserve">SQ-1017</w:t>
      </w:r>
      <w:r>
        <w:t xml:space="preserve"> </w:t>
      </w:r>
      <w:r>
        <w:t xml:space="preserve">(see D07). The exclusion maximum TTL enforces that temporary exclusions</w:t>
      </w:r>
      <w:r>
        <w:t xml:space="preserve"> </w:t>
      </w:r>
      <w:r>
        <w:t xml:space="preserve">expire; exclusions without an expiry are the common cause of</w:t>
      </w:r>
      <w:r>
        <w:t xml:space="preserve"> </w:t>
      </w:r>
      <w:r>
        <w:rPr>
          <w:rStyle w:val="VerbatimChar"/>
        </w:rPr>
        <w:t xml:space="preserve">SQ-5013</w:t>
      </w:r>
      <w:r>
        <w:t xml:space="preserve"> </w:t>
      </w:r>
      <w:r>
        <w:t xml:space="preserve">conflicts</w:t>
      </w:r>
      <w:r>
        <w:t xml:space="preserve"> </w:t>
      </w:r>
      <w:r>
        <w:t xml:space="preserve">(see D10).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2026-08-04T23:39:39Z</dcterms:created>
  <dcterms:modified xsi:type="dcterms:W3CDTF">2026-08-04T23:39:39Z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