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91E" w:rsidRPr="003836D0" w:rsidRDefault="003836D0" w:rsidP="00CA291E">
      <w:pPr>
        <w:rPr>
          <w:rFonts w:ascii="Times New Roman" w:hAnsi="Times New Roman" w:cs="Times New Roman"/>
          <w:sz w:val="28"/>
          <w:szCs w:val="24"/>
        </w:rPr>
      </w:pPr>
      <w:r w:rsidRPr="00CA29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4235F" wp14:editId="479DD598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298950" cy="511175"/>
                <wp:effectExtent l="0" t="0" r="25400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51117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/>
                          </a:bgClr>
                        </a:patt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91E" w:rsidRPr="00CA291E" w:rsidRDefault="00CA291E" w:rsidP="00CA29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A291E">
                              <w:rPr>
                                <w:b/>
                                <w:sz w:val="24"/>
                              </w:rPr>
                              <w:t>Top 3 States in the U.S. that Produced the Highest Amount of Maternal mortality of Black Women in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38.5pt;height:40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">
                <v:fill r:id="rId5" o:title="" color2="white [3212]" type="pattern"/>
                <v:stroke opacity="0"/>
                <v:textbox>
                  <w:txbxContent>
                    <w:p w:rsidR="00CA291E" w:rsidRPr="00CA291E" w:rsidRDefault="00CA291E" w:rsidP="00CA29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CA291E">
                        <w:rPr>
                          <w:b/>
                          <w:sz w:val="24"/>
                        </w:rPr>
                        <w:t>Top 3 States in the U.S. that Produced the Highest Amount of Maternal mortality of Black Women in 2019</w:t>
                      </w:r>
                    </w:p>
                  </w:txbxContent>
                </v:textbox>
              </v:shape>
            </w:pict>
          </mc:Fallback>
        </mc:AlternateContent>
      </w:r>
      <w:r w:rsidR="00CA291E" w:rsidRPr="00CA291E">
        <w:rPr>
          <w:rFonts w:ascii="Times New Roman" w:hAnsi="Times New Roman" w:cs="Times New Roman"/>
          <w:sz w:val="28"/>
          <w:szCs w:val="24"/>
        </w:rPr>
        <w:t>Data Set 1:</w:t>
      </w:r>
    </w:p>
    <w:p w:rsidR="00CA291E" w:rsidRDefault="00CA291E" w:rsidP="00CA291E">
      <w:pPr>
        <w:jc w:val="center"/>
      </w:pPr>
    </w:p>
    <w:p w:rsidR="008C1C63" w:rsidRDefault="003836D0" w:rsidP="00CA291E">
      <w:pPr>
        <w:jc w:val="center"/>
      </w:pPr>
      <w:r w:rsidRPr="00CA29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06508" wp14:editId="0C40B85B">
                <wp:simplePos x="0" y="0"/>
                <wp:positionH relativeFrom="column">
                  <wp:posOffset>957943</wp:posOffset>
                </wp:positionH>
                <wp:positionV relativeFrom="paragraph">
                  <wp:posOffset>2852692</wp:posOffset>
                </wp:positionV>
                <wp:extent cx="4298950" cy="272143"/>
                <wp:effectExtent l="0" t="0" r="25400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272143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/>
                          </a:bgClr>
                        </a:patt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91E" w:rsidRPr="00CA291E" w:rsidRDefault="00CA291E" w:rsidP="00CA29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5.45pt;margin-top:224.6pt;width:338.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">
                <v:fill r:id="rId5" o:title="" color2="white [3212]" type="pattern"/>
                <v:stroke opacity="0"/>
                <v:textbox>
                  <w:txbxContent>
                    <w:p w:rsidR="00CA291E" w:rsidRPr="00CA291E" w:rsidRDefault="00CA291E" w:rsidP="00CA29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States</w:t>
                      </w:r>
                    </w:p>
                  </w:txbxContent>
                </v:textbox>
              </v:shape>
            </w:pict>
          </mc:Fallback>
        </mc:AlternateContent>
      </w:r>
      <w:r w:rsidR="00CA291E" w:rsidRPr="00CA29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D235F" wp14:editId="0972C2B7">
                <wp:simplePos x="0" y="0"/>
                <wp:positionH relativeFrom="column">
                  <wp:posOffset>-1192077</wp:posOffset>
                </wp:positionH>
                <wp:positionV relativeFrom="paragraph">
                  <wp:posOffset>1169397</wp:posOffset>
                </wp:positionV>
                <wp:extent cx="2851423" cy="511629"/>
                <wp:effectExtent l="7937" t="0" r="14288" b="14287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851423" cy="511629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/>
                          </a:bgClr>
                        </a:patt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91E" w:rsidRPr="00CA291E" w:rsidRDefault="00CA291E" w:rsidP="00CA29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A291E">
                              <w:rPr>
                                <w:b/>
                              </w:rPr>
                              <w:t>Maternal Mortality Rate per 100,000 Live Births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93.85pt;margin-top:92.1pt;width:224.5pt;height:40.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">
                <v:fill r:id="rId5" o:title="" color2="white [3212]" type="pattern"/>
                <v:stroke opacity="0"/>
                <v:textbox>
                  <w:txbxContent>
                    <w:p w:rsidR="00CA291E" w:rsidRPr="00CA291E" w:rsidRDefault="00CA291E" w:rsidP="00CA291E">
                      <w:pPr>
                        <w:jc w:val="center"/>
                        <w:rPr>
                          <w:b/>
                        </w:rPr>
                      </w:pPr>
                      <w:r w:rsidRPr="00CA291E">
                        <w:rPr>
                          <w:b/>
                        </w:rPr>
                        <w:t>Maternal Mortality Rate per 100,000 Live Births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933800" wp14:editId="140213FE">
            <wp:extent cx="4505325" cy="26670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91E" w:rsidRDefault="00CA291E" w:rsidP="00CA291E"/>
    <w:p w:rsidR="003836D0" w:rsidRDefault="003836D0" w:rsidP="00CA291E"/>
    <w:p w:rsidR="003836D0" w:rsidRDefault="003836D0" w:rsidP="00CA291E">
      <w:pPr>
        <w:rPr>
          <w:sz w:val="28"/>
        </w:rPr>
      </w:pPr>
      <w:r w:rsidRPr="00CA29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31190" wp14:editId="22B5B4C7">
                <wp:simplePos x="0" y="0"/>
                <wp:positionH relativeFrom="column">
                  <wp:posOffset>874395</wp:posOffset>
                </wp:positionH>
                <wp:positionV relativeFrom="paragraph">
                  <wp:posOffset>131082</wp:posOffset>
                </wp:positionV>
                <wp:extent cx="4298950" cy="511175"/>
                <wp:effectExtent l="0" t="0" r="25400" b="222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51117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/>
                          </a:bgClr>
                        </a:patt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6D0" w:rsidRPr="00CA291E" w:rsidRDefault="003836D0" w:rsidP="003836D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Maternal Mortality Rates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Among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 xml:space="preserve"> Women of Color Across the Nation</w:t>
                            </w:r>
                            <w:r w:rsidRPr="00CA291E">
                              <w:rPr>
                                <w:b/>
                                <w:sz w:val="24"/>
                              </w:rPr>
                              <w:t xml:space="preserve"> in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8.85pt;margin-top:10.3pt;width:338.5pt;height: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">
                <v:fill r:id="rId5" o:title="" color2="white [3212]" type="pattern"/>
                <v:stroke opacity="0"/>
                <v:textbox>
                  <w:txbxContent>
                    <w:p w:rsidR="003836D0" w:rsidRPr="00CA291E" w:rsidRDefault="003836D0" w:rsidP="003836D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Maternal Mortality Rates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Among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 xml:space="preserve"> Women of Color Across the Nation</w:t>
                      </w:r>
                      <w:r w:rsidRPr="00CA291E">
                        <w:rPr>
                          <w:b/>
                          <w:sz w:val="24"/>
                        </w:rPr>
                        <w:t xml:space="preserve"> in 2019</w:t>
                      </w:r>
                    </w:p>
                  </w:txbxContent>
                </v:textbox>
              </v:shape>
            </w:pict>
          </mc:Fallback>
        </mc:AlternateContent>
      </w:r>
      <w:r w:rsidR="00CA291E" w:rsidRPr="00CA291E">
        <w:rPr>
          <w:sz w:val="28"/>
        </w:rPr>
        <w:t>Data Set 2:</w:t>
      </w:r>
    </w:p>
    <w:p w:rsidR="003836D0" w:rsidRDefault="003836D0" w:rsidP="00CA291E">
      <w:pPr>
        <w:rPr>
          <w:sz w:val="28"/>
        </w:rPr>
      </w:pPr>
    </w:p>
    <w:p w:rsidR="00CA291E" w:rsidRPr="003836D0" w:rsidRDefault="003836D0" w:rsidP="003836D0">
      <w:pPr>
        <w:jc w:val="center"/>
        <w:rPr>
          <w:sz w:val="28"/>
        </w:rPr>
      </w:pPr>
      <w:r w:rsidRPr="00CA29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6718E" wp14:editId="37FF3EC3">
                <wp:simplePos x="0" y="0"/>
                <wp:positionH relativeFrom="column">
                  <wp:posOffset>674370</wp:posOffset>
                </wp:positionH>
                <wp:positionV relativeFrom="paragraph">
                  <wp:posOffset>2880360</wp:posOffset>
                </wp:positionV>
                <wp:extent cx="4298950" cy="271780"/>
                <wp:effectExtent l="0" t="0" r="25400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0" cy="27178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chemeClr val="bg1"/>
                          </a:bgClr>
                        </a:patt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6D0" w:rsidRPr="00CA291E" w:rsidRDefault="003836D0" w:rsidP="003836D0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53.1pt;margin-top:226.8pt;width:338.5pt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">
                <v:fill r:id="rId5" o:title="" color2="white [3212]" type="pattern"/>
                <v:stroke opacity="0"/>
                <v:textbox>
                  <w:txbxContent>
                    <w:p w:rsidR="003836D0" w:rsidRPr="00CA291E" w:rsidRDefault="003836D0" w:rsidP="003836D0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Race</w:t>
                      </w:r>
                    </w:p>
                  </w:txbxContent>
                </v:textbox>
              </v:shape>
            </w:pict>
          </mc:Fallback>
        </mc:AlternateContent>
      </w:r>
      <w:r w:rsidRPr="00CA29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D1354" wp14:editId="649B2B72">
                <wp:simplePos x="0" y="0"/>
                <wp:positionH relativeFrom="column">
                  <wp:posOffset>-1094421</wp:posOffset>
                </wp:positionH>
                <wp:positionV relativeFrom="paragraph">
                  <wp:posOffset>1198924</wp:posOffset>
                </wp:positionV>
                <wp:extent cx="2851423" cy="511629"/>
                <wp:effectExtent l="7937" t="0" r="14288" b="14287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851423" cy="511629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ysClr val="window" lastClr="FFFFFF"/>
                          </a:bgClr>
                        </a:patt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6D0" w:rsidRPr="00CA291E" w:rsidRDefault="003836D0" w:rsidP="003836D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A291E">
                              <w:rPr>
                                <w:b/>
                              </w:rPr>
                              <w:t>Maternal Mortality Rate per 100,000 Live Births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86.15pt;margin-top:94.4pt;width:224.5pt;height:40.3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">
                <v:fill r:id="rId5" o:title="" color2="window" type="pattern"/>
                <v:stroke opacity="0"/>
                <v:textbox>
                  <w:txbxContent>
                    <w:p w:rsidR="003836D0" w:rsidRPr="00CA291E" w:rsidRDefault="003836D0" w:rsidP="003836D0">
                      <w:pPr>
                        <w:jc w:val="center"/>
                        <w:rPr>
                          <w:b/>
                        </w:rPr>
                      </w:pPr>
                      <w:r w:rsidRPr="00CA291E">
                        <w:rPr>
                          <w:b/>
                        </w:rPr>
                        <w:t>Maternal Mortality Rate per 100,000 Live Births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DE9B84" wp14:editId="0A00EE66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A291E" w:rsidRPr="003836D0" w:rsidRDefault="00CA291E" w:rsidP="00CA291E">
      <w:pPr>
        <w:jc w:val="center"/>
        <w:rPr>
          <w:b/>
        </w:rPr>
      </w:pPr>
    </w:p>
    <w:sectPr w:rsidR="00CA291E" w:rsidRPr="0038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1E"/>
    <w:rsid w:val="003836D0"/>
    <w:rsid w:val="008C1C63"/>
    <w:rsid w:val="00CA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nessa\Downloads\Data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Sheet2!$A$2:$A$6</c:f>
              <c:strCache>
                <c:ptCount val="5"/>
                <c:pt idx="0">
                  <c:v>Black</c:v>
                </c:pt>
                <c:pt idx="1">
                  <c:v>American Indian/Alaskan Native</c:v>
                </c:pt>
                <c:pt idx="2">
                  <c:v>Asian/ Pacific Islander</c:v>
                </c:pt>
                <c:pt idx="3">
                  <c:v>White</c:v>
                </c:pt>
                <c:pt idx="4">
                  <c:v>Hispanic</c:v>
                </c:pt>
              </c:strCache>
            </c:strRef>
          </c:cat>
          <c:val>
            <c:numRef>
              <c:f>Sheet2!$B$2:$B$6</c:f>
              <c:numCache>
                <c:formatCode>General</c:formatCode>
                <c:ptCount val="5"/>
                <c:pt idx="0">
                  <c:v>40</c:v>
                </c:pt>
                <c:pt idx="1">
                  <c:v>28</c:v>
                </c:pt>
                <c:pt idx="2">
                  <c:v>13</c:v>
                </c:pt>
                <c:pt idx="3">
                  <c:v>12</c:v>
                </c:pt>
                <c:pt idx="4">
                  <c:v>10</c:v>
                </c:pt>
              </c:numCache>
            </c:numRef>
          </c:val>
        </c:ser>
        <c:ser>
          <c:idx val="1"/>
          <c:order val="1"/>
          <c:invertIfNegative val="0"/>
          <c:cat>
            <c:strRef>
              <c:f>Sheet2!$A$2:$A$6</c:f>
              <c:strCache>
                <c:ptCount val="5"/>
                <c:pt idx="0">
                  <c:v>Black</c:v>
                </c:pt>
                <c:pt idx="1">
                  <c:v>American Indian/Alaskan Native</c:v>
                </c:pt>
                <c:pt idx="2">
                  <c:v>Asian/ Pacific Islander</c:v>
                </c:pt>
                <c:pt idx="3">
                  <c:v>White</c:v>
                </c:pt>
                <c:pt idx="4">
                  <c:v>Hispanic</c:v>
                </c:pt>
              </c:strCache>
            </c:strRef>
          </c:cat>
          <c:val>
            <c:numRef>
              <c:f>Sheet2!$C$2:$C$6</c:f>
              <c:numCache>
                <c:formatCode>General</c:formatCode>
                <c:ptCount val="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40161024"/>
        <c:axId val="695321152"/>
      </c:barChart>
      <c:catAx>
        <c:axId val="740161024"/>
        <c:scaling>
          <c:orientation val="minMax"/>
        </c:scaling>
        <c:delete val="0"/>
        <c:axPos val="b"/>
        <c:majorTickMark val="out"/>
        <c:minorTickMark val="none"/>
        <c:tickLblPos val="nextTo"/>
        <c:crossAx val="695321152"/>
        <c:crosses val="autoZero"/>
        <c:auto val="1"/>
        <c:lblAlgn val="ctr"/>
        <c:lblOffset val="100"/>
        <c:noMultiLvlLbl val="0"/>
      </c:catAx>
      <c:valAx>
        <c:axId val="695321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401610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Ofori</dc:creator>
  <cp:lastModifiedBy>Vanessa Ofori</cp:lastModifiedBy>
  <cp:revision>1</cp:revision>
  <dcterms:created xsi:type="dcterms:W3CDTF">2020-02-29T13:29:00Z</dcterms:created>
  <dcterms:modified xsi:type="dcterms:W3CDTF">2020-02-29T13:50:00Z</dcterms:modified>
</cp:coreProperties>
</file>