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ind w:left="-288" w:leftChars="-120" w:firstLine="480"/>
        <w:jc w:val="center"/>
        <w:rPr>
          <w:rFonts w:eastAsia="宋体" w:cs="Times New Roman"/>
          <w:szCs w:val="24"/>
        </w:rPr>
      </w:pPr>
      <w:r>
        <w:rPr>
          <w:rFonts w:eastAsia="宋体" w:cs="Times New Roman"/>
          <w:szCs w:val="24"/>
        </w:rPr>
        <w:drawing>
          <wp:anchor distT="0" distB="0" distL="114300" distR="114300" simplePos="0" relativeHeight="251659264" behindDoc="1" locked="0" layoutInCell="1" allowOverlap="1">
            <wp:simplePos x="0" y="0"/>
            <wp:positionH relativeFrom="column">
              <wp:posOffset>-190500</wp:posOffset>
            </wp:positionH>
            <wp:positionV relativeFrom="paragraph">
              <wp:posOffset>-316230</wp:posOffset>
            </wp:positionV>
            <wp:extent cx="6534150" cy="4137025"/>
            <wp:effectExtent l="0" t="0" r="0" b="0"/>
            <wp:wrapNone/>
            <wp:docPr id="197" name="图片 197"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硕士学位论文封面(1) 拷贝"/>
                    <pic:cNvPicPr>
                      <a:picLocks noChangeAspect="1" noChangeArrowheads="1"/>
                    </pic:cNvPicPr>
                  </pic:nvPicPr>
                  <pic:blipFill>
                    <a:blip r:embed="rId29" cstate="print">
                      <a:extLst>
                        <a:ext uri="{28A0092B-C50C-407E-A947-70E740481C1C}">
                          <a14:useLocalDpi xmlns:a14="http://schemas.microsoft.com/office/drawing/2010/main" val="0"/>
                        </a:ext>
                      </a:extLst>
                    </a:blip>
                    <a:srcRect l="6525" t="2289" r="4524" b="57944"/>
                    <a:stretch>
                      <a:fillRect/>
                    </a:stretch>
                  </pic:blipFill>
                  <pic:spPr>
                    <a:xfrm>
                      <a:off x="0" y="0"/>
                      <a:ext cx="6534150" cy="4137025"/>
                    </a:xfrm>
                    <a:prstGeom prst="rect">
                      <a:avLst/>
                    </a:prstGeom>
                    <a:noFill/>
                    <a:ln>
                      <a:noFill/>
                    </a:ln>
                  </pic:spPr>
                </pic:pic>
              </a:graphicData>
            </a:graphic>
          </wp:anchor>
        </w:drawing>
      </w:r>
      <w:r>
        <w:rPr>
          <w:rFonts w:eastAsia="宋体" w:cs="Times New Roman"/>
          <w:szCs w:val="24"/>
        </w:rPr>
        <w:drawing>
          <wp:anchor distT="0" distB="0" distL="114300" distR="114300" simplePos="0" relativeHeight="251660288" behindDoc="0" locked="0" layoutInCell="1" allowOverlap="1">
            <wp:simplePos x="0" y="0"/>
            <wp:positionH relativeFrom="column">
              <wp:posOffset>4775835</wp:posOffset>
            </wp:positionH>
            <wp:positionV relativeFrom="paragraph">
              <wp:posOffset>-38100</wp:posOffset>
            </wp:positionV>
            <wp:extent cx="710565" cy="710565"/>
            <wp:effectExtent l="0" t="0" r="0" b="0"/>
            <wp:wrapNone/>
            <wp:docPr id="198" name="图片 198"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东大校徽11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710565" cy="710565"/>
                    </a:xfrm>
                    <a:prstGeom prst="rect">
                      <a:avLst/>
                    </a:prstGeom>
                    <a:noFill/>
                    <a:ln>
                      <a:noFill/>
                    </a:ln>
                  </pic:spPr>
                </pic:pic>
              </a:graphicData>
            </a:graphic>
          </wp:anchor>
        </w:drawing>
      </w:r>
    </w:p>
    <w:p>
      <w:pPr>
        <w:widowControl w:val="0"/>
        <w:ind w:left="-410" w:leftChars="-171" w:firstLine="360"/>
        <w:rPr>
          <w:rFonts w:eastAsia="宋体" w:cs="Times New Roman"/>
          <w:sz w:val="18"/>
          <w:szCs w:val="18"/>
        </w:rPr>
      </w:pPr>
      <w:r>
        <w:rPr>
          <w:rFonts w:hint="eastAsia" w:eastAsia="宋体" w:cs="Times New Roman"/>
          <w:sz w:val="18"/>
          <w:szCs w:val="18"/>
        </w:rPr>
        <w:t>学校代码</w:t>
      </w:r>
      <w:r>
        <w:rPr>
          <w:rFonts w:eastAsia="宋体" w:cs="Times New Roman"/>
          <w:sz w:val="18"/>
          <w:szCs w:val="18"/>
        </w:rPr>
        <w:tab/>
      </w:r>
      <w:r>
        <w:rPr>
          <w:rFonts w:hint="eastAsia" w:eastAsia="宋体" w:cs="Times New Roman"/>
          <w:sz w:val="18"/>
          <w:szCs w:val="18"/>
        </w:rPr>
        <w:t>：</w:t>
      </w:r>
      <w:r>
        <w:rPr>
          <w:rFonts w:hint="eastAsia" w:eastAsia="宋体" w:cs="Times New Roman"/>
          <w:sz w:val="18"/>
          <w:szCs w:val="18"/>
          <w:u w:val="single"/>
        </w:rPr>
        <w:t xml:space="preserve"> 10286</w:t>
      </w:r>
      <w:r>
        <w:rPr>
          <w:rFonts w:hint="eastAsia" w:eastAsia="宋体" w:cs="Times New Roman"/>
          <w:sz w:val="18"/>
          <w:szCs w:val="18"/>
          <w:u w:val="single"/>
        </w:rPr>
        <w:tab/>
      </w:r>
      <w:r>
        <w:rPr>
          <w:rFonts w:eastAsia="宋体" w:cs="Times New Roman"/>
          <w:sz w:val="18"/>
          <w:szCs w:val="18"/>
          <w:u w:val="single"/>
        </w:rPr>
        <w:tab/>
      </w:r>
    </w:p>
    <w:p>
      <w:pPr>
        <w:widowControl w:val="0"/>
        <w:ind w:left="-410" w:leftChars="-171" w:firstLine="360"/>
        <w:rPr>
          <w:rFonts w:eastAsia="宋体" w:cs="Times New Roman"/>
          <w:sz w:val="18"/>
          <w:szCs w:val="18"/>
          <w:u w:val="single"/>
        </w:rPr>
      </w:pPr>
      <w:r>
        <w:rPr>
          <w:rFonts w:hint="eastAsia" w:eastAsia="宋体" w:cs="Times New Roman"/>
          <w:sz w:val="18"/>
          <w:szCs w:val="18"/>
        </w:rPr>
        <w:t>分 类 号</w:t>
      </w:r>
      <w:r>
        <w:rPr>
          <w:rFonts w:eastAsia="宋体" w:cs="Times New Roman"/>
          <w:sz w:val="18"/>
          <w:szCs w:val="18"/>
        </w:rPr>
        <w:tab/>
      </w:r>
      <w:r>
        <w:rPr>
          <w:rFonts w:hint="eastAsia" w:eastAsia="宋体" w:cs="Times New Roman"/>
          <w:sz w:val="18"/>
          <w:szCs w:val="18"/>
        </w:rPr>
        <w:t>：</w:t>
      </w:r>
      <w:r>
        <w:rPr>
          <w:rFonts w:hint="eastAsia" w:eastAsia="宋体" w:cs="Times New Roman"/>
          <w:sz w:val="18"/>
          <w:szCs w:val="18"/>
          <w:u w:val="single"/>
        </w:rPr>
        <w:t xml:space="preserve"> </w:t>
      </w:r>
      <w:r>
        <w:rPr>
          <w:rFonts w:eastAsia="宋体" w:cs="Times New Roman"/>
          <w:sz w:val="18"/>
          <w:szCs w:val="18"/>
          <w:u w:val="single"/>
        </w:rPr>
        <w:t>TP393</w:t>
      </w:r>
      <w:r>
        <w:rPr>
          <w:rFonts w:hint="eastAsia" w:eastAsia="宋体" w:cs="Times New Roman"/>
          <w:sz w:val="18"/>
          <w:szCs w:val="18"/>
          <w:u w:val="single"/>
        </w:rPr>
        <w:t xml:space="preserve">  </w:t>
      </w:r>
      <w:r>
        <w:rPr>
          <w:rFonts w:hint="eastAsia" w:eastAsia="宋体" w:cs="Times New Roman"/>
          <w:sz w:val="18"/>
          <w:szCs w:val="18"/>
          <w:u w:val="single"/>
        </w:rPr>
        <w:tab/>
      </w:r>
    </w:p>
    <w:p>
      <w:pPr>
        <w:widowControl w:val="0"/>
        <w:ind w:left="-410" w:leftChars="-171" w:firstLine="360"/>
        <w:rPr>
          <w:rFonts w:eastAsia="宋体" w:cs="Times New Roman"/>
          <w:sz w:val="18"/>
          <w:szCs w:val="18"/>
          <w:u w:val="single"/>
        </w:rPr>
      </w:pPr>
      <w:r>
        <w:rPr>
          <w:rFonts w:hint="eastAsia" w:eastAsia="宋体" w:cs="Times New Roman"/>
          <w:sz w:val="18"/>
          <w:szCs w:val="18"/>
        </w:rPr>
        <w:t xml:space="preserve">密  </w:t>
      </w:r>
      <w:r>
        <w:rPr>
          <w:rFonts w:eastAsia="宋体" w:cs="Times New Roman"/>
          <w:sz w:val="18"/>
          <w:szCs w:val="18"/>
        </w:rPr>
        <w:t xml:space="preserve">  </w:t>
      </w:r>
      <w:r>
        <w:rPr>
          <w:rFonts w:hint="eastAsia" w:eastAsia="宋体" w:cs="Times New Roman"/>
          <w:sz w:val="18"/>
          <w:szCs w:val="18"/>
        </w:rPr>
        <w:t>级</w:t>
      </w:r>
      <w:r>
        <w:rPr>
          <w:rFonts w:eastAsia="宋体" w:cs="Times New Roman"/>
          <w:sz w:val="18"/>
          <w:szCs w:val="18"/>
        </w:rPr>
        <w:tab/>
      </w:r>
      <w:r>
        <w:rPr>
          <w:rFonts w:hint="eastAsia" w:eastAsia="宋体" w:cs="Times New Roman"/>
          <w:sz w:val="18"/>
          <w:szCs w:val="18"/>
        </w:rPr>
        <w:t>：</w:t>
      </w:r>
      <w:r>
        <w:rPr>
          <w:rFonts w:hint="eastAsia" w:eastAsia="宋体" w:cs="Times New Roman"/>
          <w:sz w:val="18"/>
          <w:szCs w:val="18"/>
          <w:u w:val="single"/>
        </w:rPr>
        <w:t xml:space="preserve"> 公开  </w:t>
      </w:r>
      <w:r>
        <w:rPr>
          <w:rFonts w:hint="eastAsia" w:eastAsia="宋体" w:cs="Times New Roman"/>
          <w:sz w:val="18"/>
          <w:szCs w:val="18"/>
          <w:u w:val="single"/>
        </w:rPr>
        <w:tab/>
      </w:r>
    </w:p>
    <w:p>
      <w:pPr>
        <w:widowControl w:val="0"/>
        <w:ind w:left="-410" w:leftChars="-171" w:firstLine="360"/>
        <w:rPr>
          <w:rFonts w:eastAsia="宋体" w:cs="Times New Roman"/>
          <w:sz w:val="18"/>
          <w:szCs w:val="18"/>
          <w:u w:val="single"/>
        </w:rPr>
      </w:pPr>
      <w:r>
        <w:rPr>
          <w:rFonts w:hint="eastAsia" w:eastAsia="宋体" w:cs="Times New Roman"/>
          <w:spacing w:val="125"/>
          <w:kern w:val="0"/>
          <w:sz w:val="18"/>
          <w:szCs w:val="18"/>
          <w:fitText w:val="630" w:id="1685593344"/>
        </w:rPr>
        <w:t>UD</w:t>
      </w:r>
      <w:r>
        <w:rPr>
          <w:rFonts w:hint="eastAsia" w:eastAsia="宋体" w:cs="Times New Roman"/>
          <w:spacing w:val="0"/>
          <w:kern w:val="0"/>
          <w:sz w:val="18"/>
          <w:szCs w:val="18"/>
          <w:fitText w:val="630" w:id="1685593344"/>
        </w:rPr>
        <w:t>C</w:t>
      </w:r>
      <w:r>
        <w:rPr>
          <w:rFonts w:eastAsia="宋体" w:cs="Times New Roman"/>
          <w:kern w:val="0"/>
          <w:sz w:val="18"/>
          <w:szCs w:val="18"/>
        </w:rPr>
        <w:tab/>
      </w:r>
      <w:r>
        <w:rPr>
          <w:rFonts w:hint="eastAsia" w:eastAsia="宋体" w:cs="Times New Roman"/>
          <w:sz w:val="18"/>
          <w:szCs w:val="18"/>
        </w:rPr>
        <w:t>：</w:t>
      </w:r>
      <w:r>
        <w:rPr>
          <w:rFonts w:hint="eastAsia" w:eastAsia="宋体" w:cs="Times New Roman"/>
          <w:sz w:val="18"/>
          <w:szCs w:val="18"/>
          <w:u w:val="single"/>
        </w:rPr>
        <w:t xml:space="preserve"> </w:t>
      </w:r>
      <w:r>
        <w:rPr>
          <w:rFonts w:eastAsia="宋体" w:cs="Times New Roman"/>
          <w:sz w:val="18"/>
          <w:szCs w:val="18"/>
          <w:u w:val="single"/>
        </w:rPr>
        <w:t>004.7</w:t>
      </w:r>
      <w:r>
        <w:rPr>
          <w:rFonts w:eastAsia="宋体" w:cs="Times New Roman"/>
          <w:sz w:val="18"/>
          <w:szCs w:val="18"/>
          <w:u w:val="single"/>
        </w:rPr>
        <w:tab/>
      </w:r>
      <w:r>
        <w:rPr>
          <w:rFonts w:eastAsia="宋体" w:cs="Times New Roman"/>
          <w:sz w:val="18"/>
          <w:szCs w:val="18"/>
          <w:u w:val="single"/>
        </w:rPr>
        <w:tab/>
      </w:r>
    </w:p>
    <w:p>
      <w:pPr>
        <w:widowControl w:val="0"/>
        <w:ind w:left="-410" w:leftChars="-171" w:firstLine="360"/>
        <w:rPr>
          <w:rFonts w:eastAsia="宋体" w:cs="Times New Roman"/>
          <w:sz w:val="18"/>
          <w:szCs w:val="18"/>
        </w:rPr>
      </w:pPr>
      <w:r>
        <w:rPr>
          <w:rFonts w:hint="eastAsia" w:eastAsia="宋体" w:cs="Times New Roman"/>
          <w:sz w:val="18"/>
          <w:szCs w:val="18"/>
        </w:rPr>
        <w:t xml:space="preserve">学  </w:t>
      </w:r>
      <w:r>
        <w:rPr>
          <w:rFonts w:eastAsia="宋体" w:cs="Times New Roman"/>
          <w:sz w:val="18"/>
          <w:szCs w:val="18"/>
        </w:rPr>
        <w:t xml:space="preserve">  </w:t>
      </w:r>
      <w:r>
        <w:rPr>
          <w:rFonts w:hint="eastAsia" w:eastAsia="宋体" w:cs="Times New Roman"/>
          <w:sz w:val="18"/>
          <w:szCs w:val="18"/>
        </w:rPr>
        <w:t>号</w:t>
      </w:r>
      <w:r>
        <w:rPr>
          <w:rFonts w:eastAsia="宋体" w:cs="Times New Roman"/>
          <w:sz w:val="18"/>
          <w:szCs w:val="18"/>
        </w:rPr>
        <w:tab/>
      </w:r>
      <w:r>
        <w:rPr>
          <w:rFonts w:hint="eastAsia" w:eastAsia="宋体" w:cs="Times New Roman"/>
          <w:sz w:val="18"/>
          <w:szCs w:val="18"/>
        </w:rPr>
        <w:t>：</w:t>
      </w:r>
      <w:r>
        <w:rPr>
          <w:rFonts w:hint="eastAsia" w:eastAsia="宋体" w:cs="Times New Roman"/>
          <w:sz w:val="18"/>
          <w:szCs w:val="18"/>
          <w:u w:val="single"/>
        </w:rPr>
        <w:t xml:space="preserve"> </w:t>
      </w:r>
      <w:r>
        <w:rPr>
          <w:rFonts w:eastAsia="宋体" w:cs="Times New Roman"/>
          <w:sz w:val="18"/>
          <w:szCs w:val="18"/>
          <w:u w:val="single"/>
        </w:rPr>
        <w:t>123456</w:t>
      </w:r>
      <w:r>
        <w:rPr>
          <w:rFonts w:hint="eastAsia" w:eastAsia="宋体" w:cs="Times New Roman"/>
          <w:sz w:val="18"/>
          <w:szCs w:val="18"/>
          <w:u w:val="single"/>
        </w:rPr>
        <w:tab/>
      </w: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rPr>
          <w:rFonts w:eastAsia="宋体" w:cs="Times New Roman"/>
          <w:szCs w:val="24"/>
        </w:rPr>
      </w:pPr>
    </w:p>
    <w:p>
      <w:pPr>
        <w:widowControl w:val="0"/>
        <w:ind w:firstLine="1040"/>
        <w:jc w:val="center"/>
        <w:rPr>
          <w:rFonts w:eastAsia="黑体" w:cs="Times New Roman"/>
          <w:sz w:val="52"/>
          <w:szCs w:val="52"/>
        </w:rPr>
      </w:pPr>
      <w:r>
        <w:rPr>
          <w:rFonts w:hint="eastAsia" w:eastAsia="黑体" w:cs="Times New Roman"/>
          <w:sz w:val="52"/>
          <w:szCs w:val="52"/>
        </w:rPr>
        <w:t>标题要长</w:t>
      </w:r>
    </w:p>
    <w:p>
      <w:pPr>
        <w:widowControl w:val="0"/>
        <w:ind w:firstLine="1040"/>
        <w:jc w:val="center"/>
        <w:rPr>
          <w:rFonts w:eastAsia="黑体" w:cs="Times New Roman"/>
          <w:sz w:val="52"/>
          <w:szCs w:val="52"/>
        </w:rPr>
      </w:pPr>
      <w:r>
        <w:rPr>
          <w:rFonts w:hint="eastAsia" w:eastAsia="黑体" w:cs="Times New Roman"/>
          <w:sz w:val="52"/>
          <w:szCs w:val="52"/>
        </w:rPr>
        <w:t>才会有人注意</w:t>
      </w:r>
    </w:p>
    <w:p>
      <w:pPr>
        <w:widowControl w:val="0"/>
        <w:rPr>
          <w:rFonts w:eastAsia="宋体" w:cs="Times New Roman"/>
          <w:szCs w:val="24"/>
        </w:rPr>
      </w:pPr>
    </w:p>
    <w:p>
      <w:pPr>
        <w:widowControl w:val="0"/>
        <w:ind w:firstLine="720"/>
        <w:rPr>
          <w:rFonts w:eastAsia="宋体" w:cs="Times New Roman"/>
          <w:sz w:val="44"/>
          <w:szCs w:val="24"/>
          <w:lang w:eastAsia="zh-TW"/>
        </w:rPr>
      </w:pPr>
      <w:r>
        <w:rPr>
          <w:rFonts w:hint="eastAsia" w:eastAsia="宋体" w:cs="Times New Roman"/>
          <w:sz w:val="36"/>
          <w:szCs w:val="24"/>
          <w:lang w:eastAsia="zh-TW"/>
        </w:rPr>
        <w:t xml:space="preserve">        研究生姓名</w:t>
      </w:r>
      <w:r>
        <w:rPr>
          <w:rFonts w:hint="eastAsia" w:eastAsia="宋体" w:cs="Times New Roman"/>
          <w:b/>
          <w:bCs/>
          <w:sz w:val="36"/>
          <w:szCs w:val="24"/>
          <w:lang w:eastAsia="zh-TW"/>
        </w:rPr>
        <w:t>：</w:t>
      </w:r>
      <w:r>
        <w:rPr>
          <w:rFonts w:hint="eastAsia" w:eastAsia="黑体" w:cs="Times New Roman"/>
          <w:b/>
          <w:bCs/>
          <w:sz w:val="36"/>
          <w:szCs w:val="24"/>
          <w:u w:val="single"/>
        </w:rPr>
        <w:t xml:space="preserve"> </w:t>
      </w:r>
      <w:r>
        <w:rPr>
          <w:rFonts w:eastAsia="黑体" w:cs="Times New Roman"/>
          <w:b/>
          <w:bCs/>
          <w:sz w:val="36"/>
          <w:szCs w:val="24"/>
          <w:u w:val="single"/>
        </w:rPr>
        <w:t xml:space="preserve">  </w:t>
      </w:r>
      <w:r>
        <w:rPr>
          <w:rFonts w:hint="eastAsia" w:eastAsia="黑体" w:cs="Times New Roman"/>
          <w:b/>
          <w:bCs/>
          <w:sz w:val="36"/>
          <w:szCs w:val="24"/>
          <w:u w:val="single"/>
        </w:rPr>
        <w:t xml:space="preserve">Josan </w:t>
      </w:r>
      <w:r>
        <w:rPr>
          <w:rFonts w:eastAsia="黑体" w:cs="Times New Roman"/>
          <w:b/>
          <w:bCs/>
          <w:sz w:val="36"/>
          <w:szCs w:val="24"/>
          <w:u w:val="single"/>
        </w:rPr>
        <w:t xml:space="preserve">   </w:t>
      </w:r>
      <w:r>
        <w:rPr>
          <w:rFonts w:eastAsia="黑体" w:cs="Times New Roman"/>
          <w:b/>
          <w:bCs/>
          <w:sz w:val="36"/>
          <w:szCs w:val="24"/>
          <w:u w:val="single"/>
        </w:rPr>
        <w:tab/>
      </w:r>
      <w:r>
        <w:rPr>
          <w:rFonts w:eastAsia="黑体" w:cs="Times New Roman"/>
          <w:b/>
          <w:bCs/>
          <w:sz w:val="36"/>
          <w:szCs w:val="24"/>
          <w:u w:val="single"/>
        </w:rPr>
        <w:tab/>
      </w:r>
    </w:p>
    <w:p>
      <w:pPr>
        <w:widowControl w:val="0"/>
        <w:tabs>
          <w:tab w:val="left" w:pos="6300"/>
          <w:tab w:val="left" w:pos="7200"/>
        </w:tabs>
        <w:ind w:firstLine="720"/>
        <w:rPr>
          <w:rFonts w:eastAsia="黑体" w:cs="Times New Roman"/>
          <w:b/>
          <w:bCs/>
          <w:sz w:val="36"/>
          <w:szCs w:val="24"/>
          <w:u w:val="single"/>
        </w:rPr>
      </w:pPr>
      <w:r>
        <w:rPr>
          <w:rFonts w:hint="eastAsia" w:eastAsia="宋体" w:cs="Times New Roman"/>
          <w:sz w:val="36"/>
          <w:szCs w:val="24"/>
          <w:lang w:eastAsia="zh-TW"/>
        </w:rPr>
        <w:t xml:space="preserve">        </w:t>
      </w:r>
      <w:r>
        <w:rPr>
          <w:rFonts w:hint="eastAsia" w:eastAsia="宋体" w:cs="Times New Roman"/>
          <w:spacing w:val="60"/>
          <w:w w:val="100"/>
          <w:kern w:val="0"/>
          <w:sz w:val="36"/>
          <w:szCs w:val="36"/>
          <w:fitText w:val="1800" w:id="1685593345"/>
        </w:rPr>
        <w:t>导师姓</w:t>
      </w:r>
      <w:r>
        <w:rPr>
          <w:rFonts w:hint="eastAsia" w:eastAsia="宋体" w:cs="Times New Roman"/>
          <w:spacing w:val="0"/>
          <w:w w:val="100"/>
          <w:kern w:val="0"/>
          <w:sz w:val="36"/>
          <w:szCs w:val="36"/>
          <w:fitText w:val="1800" w:id="1685593345"/>
        </w:rPr>
        <w:t>名</w:t>
      </w:r>
      <w:r>
        <w:rPr>
          <w:rFonts w:hint="eastAsia" w:eastAsia="宋体" w:cs="Times New Roman"/>
          <w:bCs/>
          <w:sz w:val="36"/>
          <w:szCs w:val="24"/>
        </w:rPr>
        <w:t>：</w:t>
      </w:r>
      <w:r>
        <w:rPr>
          <w:rFonts w:hint="eastAsia" w:eastAsia="黑体" w:cs="Times New Roman"/>
          <w:b/>
          <w:bCs/>
          <w:sz w:val="36"/>
          <w:szCs w:val="24"/>
          <w:u w:val="single"/>
        </w:rPr>
        <w:t xml:space="preserve">      </w:t>
      </w:r>
      <w:r>
        <w:rPr>
          <w:rFonts w:eastAsia="黑体" w:cs="Times New Roman"/>
          <w:b/>
          <w:bCs/>
          <w:sz w:val="36"/>
          <w:szCs w:val="24"/>
          <w:u w:val="single"/>
        </w:rPr>
        <w:t xml:space="preserve">  </w:t>
      </w:r>
      <w:r>
        <w:rPr>
          <w:rFonts w:hint="eastAsia" w:eastAsia="黑体" w:cs="Times New Roman"/>
          <w:b/>
          <w:bCs/>
          <w:sz w:val="36"/>
          <w:szCs w:val="24"/>
          <w:u w:val="single"/>
        </w:rPr>
        <w:t xml:space="preserve"> 教授  </w:t>
      </w:r>
    </w:p>
    <w:p>
      <w:pPr>
        <w:widowControl w:val="0"/>
        <w:rPr>
          <w:rFonts w:eastAsia="宋体" w:cs="Times New Roman"/>
          <w:szCs w:val="24"/>
        </w:rPr>
      </w:pPr>
    </w:p>
    <w:tbl>
      <w:tblPr>
        <w:tblStyle w:val="17"/>
        <w:tblW w:w="8413" w:type="dxa"/>
        <w:jc w:val="center"/>
        <w:tblLayout w:type="autofit"/>
        <w:tblCellMar>
          <w:top w:w="0" w:type="dxa"/>
          <w:left w:w="108" w:type="dxa"/>
          <w:bottom w:w="0" w:type="dxa"/>
          <w:right w:w="108" w:type="dxa"/>
        </w:tblCellMar>
      </w:tblPr>
      <w:tblGrid>
        <w:gridCol w:w="4055"/>
        <w:gridCol w:w="4358"/>
      </w:tblGrid>
      <w:tr>
        <w:tblPrEx>
          <w:tblCellMar>
            <w:top w:w="0" w:type="dxa"/>
            <w:left w:w="108" w:type="dxa"/>
            <w:bottom w:w="0" w:type="dxa"/>
            <w:right w:w="108" w:type="dxa"/>
          </w:tblCellMar>
        </w:tblPrEx>
        <w:trPr>
          <w:jc w:val="center"/>
        </w:trPr>
        <w:tc>
          <w:tcPr>
            <w:tcW w:w="4055" w:type="dxa"/>
            <w:vAlign w:val="center"/>
          </w:tcPr>
          <w:p>
            <w:pPr>
              <w:widowControl w:val="0"/>
              <w:snapToGrid w:val="0"/>
              <w:rPr>
                <w:rFonts w:eastAsia="宋体" w:cs="Times New Roman"/>
              </w:rPr>
            </w:pPr>
            <w:r>
              <w:rPr>
                <w:rFonts w:hint="eastAsia" w:eastAsia="宋体" w:cs="Times New Roman"/>
              </w:rPr>
              <w:t>申请学位类别</w:t>
            </w:r>
            <w:r>
              <w:rPr>
                <w:rFonts w:hint="eastAsia" w:eastAsia="宋体" w:cs="Times New Roman"/>
                <w:u w:val="single"/>
              </w:rPr>
              <w:t xml:space="preserve"> </w:t>
            </w:r>
            <w:r>
              <w:rPr>
                <w:rFonts w:hint="eastAsia" w:eastAsia="黑体" w:cs="Times New Roman"/>
                <w:u w:val="single"/>
              </w:rPr>
              <w:t xml:space="preserve">  工 学 </w:t>
            </w:r>
            <w:r>
              <w:rPr>
                <w:rFonts w:eastAsia="黑体" w:cs="Times New Roman"/>
                <w:u w:val="single"/>
              </w:rPr>
              <w:t>硕</w:t>
            </w:r>
            <w:r>
              <w:rPr>
                <w:rFonts w:hint="eastAsia" w:eastAsia="黑体" w:cs="Times New Roman"/>
                <w:u w:val="single"/>
              </w:rPr>
              <w:t xml:space="preserve"> </w:t>
            </w:r>
            <w:r>
              <w:rPr>
                <w:rFonts w:eastAsia="黑体" w:cs="Times New Roman"/>
                <w:u w:val="single"/>
              </w:rPr>
              <w:t>士</w:t>
            </w:r>
            <w:r>
              <w:rPr>
                <w:rFonts w:hint="eastAsia" w:eastAsia="黑体" w:cs="Times New Roman"/>
                <w:u w:val="single"/>
              </w:rPr>
              <w:t xml:space="preserve">             </w:t>
            </w:r>
            <w:r>
              <w:rPr>
                <w:rFonts w:hint="eastAsia" w:eastAsia="宋体" w:cs="Times New Roman"/>
                <w:b/>
                <w:bCs/>
                <w:u w:val="single"/>
              </w:rPr>
              <w:t xml:space="preserve">   </w:t>
            </w:r>
            <w:r>
              <w:rPr>
                <w:rFonts w:eastAsia="宋体" w:cs="Times New Roman"/>
                <w:b/>
                <w:bCs/>
                <w:u w:val="single"/>
              </w:rPr>
              <w:t xml:space="preserve">  </w:t>
            </w:r>
            <w:r>
              <w:rPr>
                <w:rFonts w:hint="eastAsia" w:eastAsia="宋体" w:cs="Times New Roman"/>
                <w:u w:val="single"/>
              </w:rPr>
              <w:t xml:space="preserve"> </w:t>
            </w:r>
          </w:p>
        </w:tc>
        <w:tc>
          <w:tcPr>
            <w:tcW w:w="4358" w:type="dxa"/>
            <w:vAlign w:val="center"/>
          </w:tcPr>
          <w:p>
            <w:pPr>
              <w:widowControl w:val="0"/>
              <w:tabs>
                <w:tab w:val="left" w:pos="8820"/>
              </w:tabs>
              <w:snapToGrid w:val="0"/>
              <w:spacing w:before="156" w:beforeLines="50" w:after="156" w:afterLines="50"/>
              <w:ind w:left="378" w:hanging="378"/>
              <w:rPr>
                <w:rFonts w:eastAsia="宋体" w:cs="Times New Roman"/>
              </w:rPr>
            </w:pPr>
            <w:r>
              <w:rPr>
                <w:rFonts w:hint="eastAsia" w:eastAsia="宋体" w:cs="Times New Roman"/>
              </w:rPr>
              <w:t>学位授予单位</w:t>
            </w:r>
            <w:r>
              <w:rPr>
                <w:rFonts w:hint="eastAsia" w:eastAsia="黑体" w:cs="Times New Roman"/>
                <w:u w:val="single"/>
              </w:rPr>
              <w:t xml:space="preserve">      东 南 大 学        </w:t>
            </w:r>
            <w:r>
              <w:rPr>
                <w:rFonts w:hint="eastAsia" w:eastAsia="黑体" w:cs="Times New Roman"/>
                <w:b/>
                <w:spacing w:val="-7"/>
                <w:u w:val="single"/>
              </w:rPr>
              <w:t xml:space="preserve">           </w:t>
            </w:r>
          </w:p>
        </w:tc>
      </w:tr>
      <w:tr>
        <w:tblPrEx>
          <w:tblCellMar>
            <w:top w:w="0" w:type="dxa"/>
            <w:left w:w="108" w:type="dxa"/>
            <w:bottom w:w="0" w:type="dxa"/>
            <w:right w:w="108" w:type="dxa"/>
          </w:tblCellMar>
        </w:tblPrEx>
        <w:trPr>
          <w:jc w:val="center"/>
        </w:trPr>
        <w:tc>
          <w:tcPr>
            <w:tcW w:w="4055" w:type="dxa"/>
            <w:vAlign w:val="center"/>
          </w:tcPr>
          <w:p>
            <w:pPr>
              <w:widowControl w:val="0"/>
              <w:snapToGrid w:val="0"/>
              <w:rPr>
                <w:rFonts w:eastAsia="宋体" w:cs="Times New Roman"/>
              </w:rPr>
            </w:pPr>
            <w:r>
              <w:rPr>
                <w:rFonts w:hint="eastAsia" w:eastAsia="宋体" w:cs="Times New Roman"/>
              </w:rPr>
              <w:t>一级学科名称</w:t>
            </w:r>
            <w:r>
              <w:rPr>
                <w:rFonts w:hint="eastAsia" w:eastAsia="黑体" w:cs="Times New Roman"/>
                <w:u w:val="single"/>
              </w:rPr>
              <w:t xml:space="preserve">  </w:t>
            </w:r>
            <w:r>
              <w:rPr>
                <w:rFonts w:eastAsia="黑体" w:cs="Times New Roman"/>
                <w:u w:val="single"/>
              </w:rPr>
              <w:t xml:space="preserve"> </w:t>
            </w:r>
            <w:r>
              <w:rPr>
                <w:rFonts w:hint="eastAsia" w:eastAsia="黑体" w:cs="Times New Roman"/>
                <w:u w:val="single"/>
              </w:rPr>
              <w:t xml:space="preserve">网络空间安全      </w:t>
            </w:r>
            <w:r>
              <w:rPr>
                <w:rFonts w:hint="eastAsia" w:eastAsia="黑体" w:cs="Times New Roman"/>
                <w:b/>
                <w:bCs/>
                <w:u w:val="single"/>
              </w:rPr>
              <w:t xml:space="preserve">             </w:t>
            </w:r>
            <w:r>
              <w:rPr>
                <w:rFonts w:hint="eastAsia" w:eastAsia="宋体" w:cs="Times New Roman"/>
                <w:b/>
                <w:bCs/>
                <w:u w:val="single"/>
              </w:rPr>
              <w:t xml:space="preserve"> </w:t>
            </w:r>
          </w:p>
        </w:tc>
        <w:tc>
          <w:tcPr>
            <w:tcW w:w="4358" w:type="dxa"/>
            <w:vAlign w:val="center"/>
          </w:tcPr>
          <w:p>
            <w:pPr>
              <w:widowControl w:val="0"/>
              <w:tabs>
                <w:tab w:val="left" w:pos="4500"/>
                <w:tab w:val="left" w:pos="8640"/>
              </w:tabs>
              <w:snapToGrid w:val="0"/>
              <w:spacing w:before="156" w:beforeLines="50" w:after="156" w:afterLines="50"/>
              <w:ind w:left="444" w:hanging="444" w:hangingChars="185"/>
              <w:rPr>
                <w:rFonts w:eastAsia="宋体" w:cs="Times New Roman"/>
              </w:rPr>
            </w:pPr>
            <w:r>
              <w:rPr>
                <w:rFonts w:hint="eastAsia" w:eastAsia="宋体" w:cs="Times New Roman"/>
              </w:rPr>
              <w:t>论文答辩日期</w:t>
            </w:r>
            <w:r>
              <w:rPr>
                <w:rFonts w:hint="eastAsia" w:eastAsia="黑体" w:cs="Times New Roman"/>
                <w:u w:val="single"/>
              </w:rPr>
              <w:t xml:space="preserve">  20</w:t>
            </w:r>
            <w:r>
              <w:rPr>
                <w:rFonts w:eastAsia="黑体" w:cs="Times New Roman"/>
                <w:u w:val="single"/>
              </w:rPr>
              <w:t xml:space="preserve">18 </w:t>
            </w:r>
            <w:r>
              <w:rPr>
                <w:rFonts w:hint="eastAsia" w:eastAsia="黑体" w:cs="Times New Roman"/>
                <w:u w:val="single"/>
              </w:rPr>
              <w:t xml:space="preserve">年 </w:t>
            </w:r>
            <w:r>
              <w:rPr>
                <w:rFonts w:eastAsia="黑体" w:cs="Times New Roman"/>
                <w:u w:val="single"/>
              </w:rPr>
              <w:t>6</w:t>
            </w:r>
            <w:r>
              <w:rPr>
                <w:rFonts w:hint="eastAsia" w:eastAsia="黑体" w:cs="Times New Roman"/>
                <w:u w:val="single"/>
              </w:rPr>
              <w:t xml:space="preserve"> 月 </w:t>
            </w:r>
            <w:r>
              <w:rPr>
                <w:rFonts w:eastAsia="黑体" w:cs="Times New Roman"/>
                <w:u w:val="single"/>
              </w:rPr>
              <w:t>1</w:t>
            </w:r>
            <w:r>
              <w:rPr>
                <w:rFonts w:hint="eastAsia" w:eastAsia="黑体" w:cs="Times New Roman"/>
                <w:u w:val="single"/>
              </w:rPr>
              <w:t xml:space="preserve"> 日   </w:t>
            </w:r>
            <w:r>
              <w:rPr>
                <w:rFonts w:hint="eastAsia" w:eastAsia="黑体" w:cs="Times New Roman"/>
                <w:b/>
                <w:bCs/>
                <w:u w:val="single"/>
              </w:rPr>
              <w:t xml:space="preserve"> </w:t>
            </w:r>
            <w:r>
              <w:rPr>
                <w:rFonts w:hint="eastAsia" w:eastAsia="宋体" w:cs="Times New Roman"/>
                <w:b/>
                <w:bCs/>
                <w:u w:val="single"/>
              </w:rPr>
              <w:t xml:space="preserve">  </w:t>
            </w:r>
            <w:r>
              <w:rPr>
                <w:rFonts w:hint="eastAsia" w:eastAsia="黑体" w:cs="Times New Roman"/>
                <w:b/>
                <w:bCs/>
                <w:u w:val="single"/>
              </w:rPr>
              <w:t xml:space="preserve"> </w:t>
            </w:r>
          </w:p>
        </w:tc>
      </w:tr>
      <w:tr>
        <w:tblPrEx>
          <w:tblCellMar>
            <w:top w:w="0" w:type="dxa"/>
            <w:left w:w="108" w:type="dxa"/>
            <w:bottom w:w="0" w:type="dxa"/>
            <w:right w:w="108" w:type="dxa"/>
          </w:tblCellMar>
        </w:tblPrEx>
        <w:trPr>
          <w:jc w:val="center"/>
        </w:trPr>
        <w:tc>
          <w:tcPr>
            <w:tcW w:w="4055" w:type="dxa"/>
            <w:vAlign w:val="center"/>
          </w:tcPr>
          <w:p>
            <w:pPr>
              <w:widowControl w:val="0"/>
              <w:snapToGrid w:val="0"/>
              <w:rPr>
                <w:rFonts w:eastAsia="宋体" w:cs="Times New Roman"/>
              </w:rPr>
            </w:pPr>
            <w:r>
              <w:rPr>
                <w:rFonts w:hint="eastAsia" w:eastAsia="宋体" w:cs="Times New Roman"/>
              </w:rPr>
              <w:t>二级学科名称</w:t>
            </w:r>
            <w:r>
              <w:rPr>
                <w:rFonts w:hint="eastAsia" w:eastAsia="黑体" w:cs="Times New Roman"/>
                <w:u w:val="single"/>
              </w:rPr>
              <w:t xml:space="preserve">  </w:t>
            </w:r>
            <w:r>
              <w:rPr>
                <w:rFonts w:eastAsia="黑体" w:cs="Times New Roman"/>
                <w:u w:val="single"/>
              </w:rPr>
              <w:t xml:space="preserve"> </w:t>
            </w:r>
            <w:r>
              <w:rPr>
                <w:rFonts w:hint="eastAsia" w:eastAsia="黑体" w:cs="Times New Roman"/>
                <w:u w:val="single"/>
              </w:rPr>
              <w:t xml:space="preserve">网络空间安全     </w:t>
            </w:r>
            <w:r>
              <w:rPr>
                <w:rFonts w:hint="eastAsia" w:eastAsia="宋体" w:cs="Times New Roman"/>
                <w:b/>
                <w:bCs/>
                <w:u w:val="single"/>
              </w:rPr>
              <w:t xml:space="preserve">              </w:t>
            </w:r>
            <w:r>
              <w:rPr>
                <w:rFonts w:hint="eastAsia" w:eastAsia="宋体" w:cs="Times New Roman"/>
                <w:u w:val="single"/>
              </w:rPr>
              <w:t xml:space="preserve"> </w:t>
            </w:r>
          </w:p>
        </w:tc>
        <w:tc>
          <w:tcPr>
            <w:tcW w:w="4358" w:type="dxa"/>
            <w:vAlign w:val="center"/>
          </w:tcPr>
          <w:p>
            <w:pPr>
              <w:widowControl w:val="0"/>
              <w:tabs>
                <w:tab w:val="left" w:pos="4500"/>
                <w:tab w:val="left" w:pos="8820"/>
              </w:tabs>
              <w:snapToGrid w:val="0"/>
              <w:spacing w:before="156" w:beforeLines="50" w:after="156" w:afterLines="50"/>
              <w:ind w:left="378" w:hanging="378"/>
              <w:rPr>
                <w:rFonts w:eastAsia="宋体" w:cs="Times New Roman"/>
              </w:rPr>
            </w:pPr>
            <w:r>
              <w:rPr>
                <w:rFonts w:hint="eastAsia" w:eastAsia="宋体" w:cs="Times New Roman"/>
              </w:rPr>
              <w:t>学位授予日期</w:t>
            </w:r>
            <w:r>
              <w:rPr>
                <w:rFonts w:hint="eastAsia" w:eastAsia="黑体" w:cs="Times New Roman"/>
                <w:u w:val="single"/>
              </w:rPr>
              <w:t xml:space="preserve">  20  </w:t>
            </w:r>
            <w:r>
              <w:rPr>
                <w:rFonts w:eastAsia="黑体" w:cs="Times New Roman"/>
                <w:u w:val="single"/>
              </w:rPr>
              <w:t xml:space="preserve"> </w:t>
            </w:r>
            <w:r>
              <w:rPr>
                <w:rFonts w:hint="eastAsia" w:eastAsia="黑体" w:cs="Times New Roman"/>
                <w:u w:val="single"/>
              </w:rPr>
              <w:t xml:space="preserve">年  </w:t>
            </w:r>
            <w:r>
              <w:rPr>
                <w:rFonts w:eastAsia="黑体" w:cs="Times New Roman"/>
                <w:u w:val="single"/>
              </w:rPr>
              <w:t xml:space="preserve"> </w:t>
            </w:r>
            <w:r>
              <w:rPr>
                <w:rFonts w:hint="eastAsia" w:eastAsia="黑体" w:cs="Times New Roman"/>
                <w:u w:val="single"/>
              </w:rPr>
              <w:t xml:space="preserve">月   日   </w:t>
            </w:r>
            <w:r>
              <w:rPr>
                <w:rFonts w:hint="eastAsia" w:eastAsia="宋体" w:cs="Times New Roman"/>
                <w:b/>
                <w:bCs/>
                <w:u w:val="single"/>
              </w:rPr>
              <w:t xml:space="preserve"> </w:t>
            </w:r>
            <w:r>
              <w:rPr>
                <w:rFonts w:hint="eastAsia" w:eastAsia="黑体" w:cs="Times New Roman"/>
                <w:b/>
                <w:bCs/>
                <w:u w:val="single"/>
              </w:rPr>
              <w:t xml:space="preserve">          </w:t>
            </w:r>
          </w:p>
        </w:tc>
      </w:tr>
      <w:tr>
        <w:tblPrEx>
          <w:tblCellMar>
            <w:top w:w="0" w:type="dxa"/>
            <w:left w:w="108" w:type="dxa"/>
            <w:bottom w:w="0" w:type="dxa"/>
            <w:right w:w="108" w:type="dxa"/>
          </w:tblCellMar>
        </w:tblPrEx>
        <w:trPr>
          <w:jc w:val="center"/>
        </w:trPr>
        <w:tc>
          <w:tcPr>
            <w:tcW w:w="4055" w:type="dxa"/>
            <w:vAlign w:val="center"/>
          </w:tcPr>
          <w:p>
            <w:pPr>
              <w:widowControl w:val="0"/>
              <w:snapToGrid w:val="0"/>
              <w:rPr>
                <w:rFonts w:eastAsia="宋体" w:cs="Times New Roman"/>
              </w:rPr>
            </w:pPr>
            <w:r>
              <w:rPr>
                <w:rFonts w:hint="eastAsia" w:eastAsia="宋体" w:cs="Times New Roman"/>
              </w:rPr>
              <w:t>答辩委员会主席</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p>
        </w:tc>
        <w:tc>
          <w:tcPr>
            <w:tcW w:w="4358" w:type="dxa"/>
            <w:vAlign w:val="center"/>
          </w:tcPr>
          <w:p>
            <w:pPr>
              <w:widowControl w:val="0"/>
              <w:tabs>
                <w:tab w:val="left" w:pos="1674"/>
                <w:tab w:val="left" w:pos="4140"/>
                <w:tab w:val="left" w:pos="4320"/>
                <w:tab w:val="left" w:pos="8640"/>
                <w:tab w:val="left" w:pos="8820"/>
              </w:tabs>
              <w:snapToGrid w:val="0"/>
              <w:spacing w:before="156" w:beforeLines="50" w:after="156" w:afterLines="50"/>
              <w:ind w:left="378" w:hanging="378"/>
              <w:rPr>
                <w:rFonts w:eastAsia="宋体" w:cs="Times New Roman"/>
              </w:rPr>
            </w:pPr>
            <w:r>
              <w:rPr>
                <w:rFonts w:hint="eastAsia" w:eastAsia="宋体" w:cs="Times New Roman"/>
              </w:rPr>
              <w:t>评   阅   人</w:t>
            </w:r>
            <w:r>
              <w:rPr>
                <w:rFonts w:hint="eastAsia" w:eastAsia="黑体" w:cs="Times New Roman"/>
                <w:u w:val="single"/>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r>
              <w:rPr>
                <w:rFonts w:hint="eastAsia" w:eastAsia="宋体" w:cs="Times New Roman"/>
                <w:u w:val="single"/>
              </w:rPr>
              <w:t xml:space="preserve"> </w:t>
            </w:r>
          </w:p>
        </w:tc>
      </w:tr>
      <w:tr>
        <w:tblPrEx>
          <w:tblCellMar>
            <w:top w:w="0" w:type="dxa"/>
            <w:left w:w="108" w:type="dxa"/>
            <w:bottom w:w="0" w:type="dxa"/>
            <w:right w:w="108" w:type="dxa"/>
          </w:tblCellMar>
        </w:tblPrEx>
        <w:trPr>
          <w:trHeight w:val="560" w:hRule="atLeast"/>
          <w:jc w:val="center"/>
        </w:trPr>
        <w:tc>
          <w:tcPr>
            <w:tcW w:w="4055" w:type="dxa"/>
          </w:tcPr>
          <w:p>
            <w:pPr>
              <w:widowControl w:val="0"/>
              <w:snapToGrid w:val="0"/>
              <w:rPr>
                <w:rFonts w:eastAsia="宋体" w:cs="Times New Roman"/>
              </w:rPr>
            </w:pPr>
          </w:p>
        </w:tc>
        <w:tc>
          <w:tcPr>
            <w:tcW w:w="4358" w:type="dxa"/>
          </w:tcPr>
          <w:p>
            <w:pPr>
              <w:widowControl w:val="0"/>
              <w:tabs>
                <w:tab w:val="left" w:pos="4500"/>
                <w:tab w:val="left" w:pos="8820"/>
              </w:tabs>
              <w:snapToGrid w:val="0"/>
              <w:spacing w:before="156" w:beforeLines="50" w:after="156" w:afterLines="50"/>
              <w:rPr>
                <w:rFonts w:eastAsia="宋体" w:cs="Times New Roman"/>
                <w:u w:val="single"/>
              </w:rPr>
            </w:pPr>
            <w:r>
              <w:rPr>
                <w:rFonts w:hint="eastAsia" w:eastAsia="黑体" w:cs="Times New Roman"/>
                <w:bCs/>
              </w:rPr>
              <w:t xml:space="preserve">         </w:t>
            </w:r>
            <w:r>
              <w:rPr>
                <w:rFonts w:eastAsia="黑体" w:cs="Times New Roman"/>
                <w:bCs/>
              </w:rPr>
              <w:t xml:space="preserve">  </w:t>
            </w:r>
            <w:r>
              <w:rPr>
                <w:rFonts w:hint="eastAsia" w:eastAsia="黑体" w:cs="Times New Roman"/>
                <w:bCs/>
              </w:rPr>
              <w:t xml:space="preserve"> </w:t>
            </w:r>
            <w:r>
              <w:rPr>
                <w:rFonts w:hint="eastAsia" w:eastAsia="黑体" w:cs="Times New Roman"/>
                <w:bCs/>
                <w:u w:val="single"/>
              </w:rPr>
              <w:t xml:space="preserve">               </w:t>
            </w:r>
            <w:r>
              <w:rPr>
                <w:rFonts w:eastAsia="黑体" w:cs="Times New Roman"/>
                <w:bCs/>
                <w:u w:val="single"/>
              </w:rPr>
              <w:t xml:space="preserve"> </w:t>
            </w:r>
            <w:r>
              <w:rPr>
                <w:rFonts w:hint="eastAsia" w:eastAsia="黑体" w:cs="Times New Roman"/>
                <w:bCs/>
                <w:u w:val="single"/>
              </w:rPr>
              <w:t xml:space="preserve">        </w:t>
            </w:r>
          </w:p>
        </w:tc>
      </w:tr>
      <w:tr>
        <w:tblPrEx>
          <w:tblCellMar>
            <w:top w:w="0" w:type="dxa"/>
            <w:left w:w="108" w:type="dxa"/>
            <w:bottom w:w="0" w:type="dxa"/>
            <w:right w:w="108" w:type="dxa"/>
          </w:tblCellMar>
        </w:tblPrEx>
        <w:trPr>
          <w:trHeight w:val="560" w:hRule="atLeast"/>
          <w:jc w:val="center"/>
        </w:trPr>
        <w:tc>
          <w:tcPr>
            <w:tcW w:w="4055" w:type="dxa"/>
          </w:tcPr>
          <w:p>
            <w:pPr>
              <w:widowControl w:val="0"/>
              <w:snapToGrid w:val="0"/>
              <w:rPr>
                <w:rFonts w:eastAsia="宋体" w:cs="Times New Roman"/>
              </w:rPr>
            </w:pPr>
          </w:p>
        </w:tc>
        <w:tc>
          <w:tcPr>
            <w:tcW w:w="4358" w:type="dxa"/>
          </w:tcPr>
          <w:p>
            <w:pPr>
              <w:widowControl w:val="0"/>
              <w:tabs>
                <w:tab w:val="left" w:pos="4500"/>
                <w:tab w:val="left" w:pos="8820"/>
              </w:tabs>
              <w:snapToGrid w:val="0"/>
              <w:spacing w:before="156" w:beforeLines="50" w:after="156" w:afterLines="50"/>
              <w:rPr>
                <w:rFonts w:eastAsia="黑体" w:cs="Times New Roman"/>
                <w:b/>
                <w:bCs/>
              </w:rPr>
            </w:pPr>
          </w:p>
        </w:tc>
      </w:tr>
    </w:tbl>
    <w:p>
      <w:pPr>
        <w:widowControl w:val="0"/>
        <w:jc w:val="center"/>
        <w:rPr>
          <w:rFonts w:eastAsia="宋体" w:cs="Times New Roman"/>
          <w:sz w:val="28"/>
          <w:szCs w:val="24"/>
        </w:rPr>
      </w:pPr>
    </w:p>
    <w:p>
      <w:pPr>
        <w:jc w:val="center"/>
      </w:pPr>
      <w:r>
        <w:rPr>
          <w:rFonts w:eastAsia="宋体" w:cs="Times New Roman"/>
          <w:sz w:val="28"/>
          <w:szCs w:val="24"/>
        </w:rPr>
        <w:t>2018年</w:t>
      </w:r>
      <w:r>
        <w:rPr>
          <w:rFonts w:hint="eastAsia" w:eastAsia="宋体" w:cs="Times New Roman"/>
          <w:sz w:val="28"/>
          <w:szCs w:val="24"/>
        </w:rPr>
        <w:t xml:space="preserve"> </w:t>
      </w:r>
      <w:r>
        <w:rPr>
          <w:rFonts w:eastAsia="宋体" w:cs="Times New Roman"/>
          <w:sz w:val="28"/>
          <w:szCs w:val="24"/>
        </w:rPr>
        <w:t>5</w:t>
      </w:r>
      <w:r>
        <w:rPr>
          <w:rFonts w:hint="eastAsia" w:eastAsia="宋体" w:cs="Times New Roman"/>
          <w:sz w:val="28"/>
          <w:szCs w:val="24"/>
        </w:rPr>
        <w:t xml:space="preserve"> </w:t>
      </w:r>
      <w:r>
        <w:rPr>
          <w:rFonts w:eastAsia="宋体" w:cs="Times New Roman"/>
          <w:sz w:val="28"/>
          <w:szCs w:val="24"/>
        </w:rPr>
        <w:t>月</w:t>
      </w:r>
      <w:r>
        <w:rPr>
          <w:rFonts w:hint="eastAsia" w:eastAsia="宋体" w:cs="Times New Roman"/>
          <w:sz w:val="28"/>
          <w:szCs w:val="24"/>
        </w:rPr>
        <w:t xml:space="preserve"> </w:t>
      </w:r>
      <w:r>
        <w:rPr>
          <w:rFonts w:eastAsia="宋体" w:cs="Times New Roman"/>
          <w:sz w:val="28"/>
          <w:szCs w:val="24"/>
        </w:rPr>
        <w:t>30</w:t>
      </w:r>
      <w:r>
        <w:rPr>
          <w:rFonts w:hint="eastAsia" w:eastAsia="宋体" w:cs="Times New Roman"/>
          <w:sz w:val="28"/>
          <w:szCs w:val="24"/>
        </w:rPr>
        <w:t>日</w:t>
      </w:r>
    </w:p>
    <w:p>
      <w:pPr>
        <w:sectPr>
          <w:footerReference r:id="rId3" w:type="even"/>
          <w:type w:val="oddPage"/>
          <w:pgSz w:w="11906" w:h="16838"/>
          <w:pgMar w:top="1134" w:right="1134" w:bottom="1134" w:left="1134" w:header="851" w:footer="992" w:gutter="0"/>
          <w:cols w:space="425" w:num="1"/>
          <w:docGrid w:type="lines" w:linePitch="312" w:charSpace="0"/>
        </w:sectPr>
      </w:pPr>
    </w:p>
    <w:p>
      <w:pPr>
        <w:jc w:val="center"/>
      </w:pPr>
      <w:r>
        <w:drawing>
          <wp:inline distT="0" distB="0" distL="0" distR="0">
            <wp:extent cx="1753235" cy="572770"/>
            <wp:effectExtent l="0" t="0" r="0" b="0"/>
            <wp:docPr id="193" name="图片 193"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Dd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753235" cy="572770"/>
                    </a:xfrm>
                    <a:prstGeom prst="rect">
                      <a:avLst/>
                    </a:prstGeom>
                    <a:noFill/>
                  </pic:spPr>
                </pic:pic>
              </a:graphicData>
            </a:graphic>
          </wp:inline>
        </w:drawing>
      </w:r>
      <w:r>
        <w:rPr>
          <w:rFonts w:hint="eastAsia"/>
        </w:rPr>
        <w:t>.</w:t>
      </w:r>
    </w:p>
    <w:p>
      <w:pPr>
        <w:jc w:val="center"/>
        <w:rPr>
          <w:rFonts w:eastAsia="华文中宋"/>
          <w:b/>
          <w:spacing w:val="32"/>
          <w:sz w:val="72"/>
          <w:szCs w:val="72"/>
        </w:rPr>
      </w:pPr>
      <w:r>
        <w:rPr>
          <w:rFonts w:hint="eastAsia" w:eastAsia="华文中宋"/>
          <w:b/>
          <w:spacing w:val="32"/>
          <w:sz w:val="72"/>
          <w:szCs w:val="72"/>
        </w:rPr>
        <w:t>硕士学位论文</w:t>
      </w:r>
    </w:p>
    <w:p/>
    <w:p/>
    <w:p/>
    <w:p>
      <w:pPr>
        <w:jc w:val="center"/>
        <w:rPr>
          <w:rFonts w:eastAsia="黑体"/>
          <w:b/>
          <w:sz w:val="44"/>
          <w:szCs w:val="44"/>
        </w:rPr>
      </w:pPr>
      <w:r>
        <w:rPr>
          <w:rFonts w:hint="eastAsia" w:eastAsia="黑体"/>
          <w:b/>
          <w:sz w:val="44"/>
          <w:szCs w:val="44"/>
        </w:rPr>
        <w:t>这是一个很长的标题</w:t>
      </w:r>
    </w:p>
    <w:p>
      <w:pPr>
        <w:jc w:val="center"/>
      </w:pPr>
      <w:r>
        <w:rPr>
          <w:rFonts w:hint="eastAsia" w:eastAsia="黑体"/>
          <w:b/>
          <w:sz w:val="44"/>
          <w:szCs w:val="44"/>
        </w:rPr>
        <w:t>假装还有字</w:t>
      </w:r>
    </w:p>
    <w:p/>
    <w:p/>
    <w:p/>
    <w:p>
      <w:pPr>
        <w:ind w:left="1989" w:firstLine="420"/>
        <w:rPr>
          <w:b/>
          <w:sz w:val="32"/>
          <w:szCs w:val="32"/>
          <w:u w:val="single"/>
        </w:rPr>
      </w:pPr>
      <w:r>
        <w:rPr>
          <w:rFonts w:hint="eastAsia" w:eastAsia="黑体"/>
          <w:b/>
          <w:sz w:val="32"/>
          <w:szCs w:val="32"/>
        </w:rPr>
        <w:t>专 业 名 称</w:t>
      </w:r>
      <w:r>
        <w:rPr>
          <w:rFonts w:eastAsia="黑体"/>
          <w:b/>
          <w:sz w:val="32"/>
          <w:szCs w:val="32"/>
        </w:rPr>
        <w:tab/>
      </w:r>
      <w:r>
        <w:rPr>
          <w:rFonts w:hint="eastAsia"/>
          <w:sz w:val="32"/>
          <w:szCs w:val="32"/>
        </w:rPr>
        <w:t>：</w:t>
      </w:r>
      <w:r>
        <w:rPr>
          <w:rFonts w:hint="eastAsia"/>
          <w:sz w:val="32"/>
          <w:szCs w:val="32"/>
          <w:u w:val="single"/>
        </w:rPr>
        <w:t xml:space="preserve"> </w:t>
      </w:r>
      <w:r>
        <w:rPr>
          <w:sz w:val="32"/>
          <w:szCs w:val="32"/>
          <w:u w:val="single"/>
        </w:rPr>
        <w:t xml:space="preserve"> </w:t>
      </w:r>
      <w:r>
        <w:rPr>
          <w:rFonts w:hint="eastAsia"/>
          <w:b/>
          <w:sz w:val="32"/>
          <w:szCs w:val="32"/>
          <w:u w:val="single"/>
        </w:rPr>
        <w:t xml:space="preserve">  网络空间安全</w:t>
      </w:r>
      <w:r>
        <w:rPr>
          <w:b/>
          <w:sz w:val="32"/>
          <w:szCs w:val="32"/>
          <w:u w:val="single"/>
        </w:rPr>
        <w:t xml:space="preserve"> </w:t>
      </w:r>
      <w:r>
        <w:rPr>
          <w:rFonts w:hint="eastAsia"/>
          <w:b/>
          <w:sz w:val="32"/>
          <w:szCs w:val="32"/>
          <w:u w:val="single"/>
        </w:rPr>
        <w:t xml:space="preserve"> </w:t>
      </w:r>
      <w:r>
        <w:rPr>
          <w:rFonts w:hint="eastAsia"/>
          <w:b/>
          <w:sz w:val="32"/>
          <w:szCs w:val="32"/>
          <w:u w:val="single"/>
        </w:rPr>
        <w:tab/>
      </w:r>
    </w:p>
    <w:p>
      <w:pPr>
        <w:jc w:val="center"/>
        <w:rPr>
          <w:sz w:val="32"/>
          <w:szCs w:val="32"/>
        </w:rPr>
      </w:pPr>
    </w:p>
    <w:p>
      <w:pPr>
        <w:ind w:left="1989" w:firstLine="420"/>
        <w:rPr>
          <w:b/>
          <w:sz w:val="32"/>
          <w:szCs w:val="32"/>
          <w:u w:val="single"/>
        </w:rPr>
      </w:pPr>
      <w:r>
        <w:rPr>
          <w:rFonts w:hint="eastAsia" w:eastAsia="黑体"/>
          <w:b/>
          <w:sz w:val="32"/>
          <w:szCs w:val="32"/>
        </w:rPr>
        <w:t>研究生姓名</w:t>
      </w:r>
      <w:r>
        <w:rPr>
          <w:rFonts w:eastAsia="黑体"/>
          <w:b/>
          <w:sz w:val="32"/>
          <w:szCs w:val="32"/>
        </w:rPr>
        <w:tab/>
      </w:r>
      <w:r>
        <w:rPr>
          <w:rFonts w:eastAsia="黑体"/>
          <w:b/>
          <w:sz w:val="32"/>
          <w:szCs w:val="32"/>
        </w:rPr>
        <w:tab/>
      </w:r>
      <w:r>
        <w:rPr>
          <w:rFonts w:hint="eastAsia"/>
          <w:sz w:val="32"/>
          <w:szCs w:val="32"/>
        </w:rPr>
        <w:t>：</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b/>
          <w:sz w:val="32"/>
          <w:szCs w:val="32"/>
          <w:u w:val="single"/>
        </w:rPr>
        <w:t xml:space="preserve"> Josan   </w:t>
      </w:r>
      <w:r>
        <w:rPr>
          <w:b/>
          <w:sz w:val="32"/>
          <w:szCs w:val="32"/>
          <w:u w:val="single"/>
        </w:rPr>
        <w:t xml:space="preserve"> </w:t>
      </w:r>
      <w:r>
        <w:rPr>
          <w:rFonts w:hint="eastAsia"/>
          <w:b/>
          <w:sz w:val="32"/>
          <w:szCs w:val="32"/>
          <w:u w:val="single"/>
        </w:rPr>
        <w:tab/>
      </w:r>
      <w:r>
        <w:rPr>
          <w:b/>
          <w:sz w:val="32"/>
          <w:szCs w:val="32"/>
          <w:u w:val="single"/>
        </w:rPr>
        <w:tab/>
      </w:r>
    </w:p>
    <w:p>
      <w:pPr>
        <w:jc w:val="center"/>
        <w:rPr>
          <w:sz w:val="32"/>
          <w:szCs w:val="32"/>
        </w:rPr>
      </w:pPr>
    </w:p>
    <w:p>
      <w:pPr>
        <w:ind w:left="1989" w:firstLine="420"/>
        <w:rPr>
          <w:b/>
          <w:sz w:val="32"/>
          <w:szCs w:val="32"/>
          <w:u w:val="single"/>
        </w:rPr>
      </w:pPr>
      <w:r>
        <w:rPr>
          <w:rFonts w:hint="eastAsia" w:eastAsia="黑体"/>
          <w:b/>
          <w:sz w:val="32"/>
          <w:szCs w:val="32"/>
        </w:rPr>
        <w:t>导 师 姓 名</w:t>
      </w:r>
      <w:r>
        <w:rPr>
          <w:rFonts w:eastAsia="黑体"/>
          <w:b/>
          <w:sz w:val="32"/>
          <w:szCs w:val="32"/>
        </w:rPr>
        <w:tab/>
      </w:r>
      <w:r>
        <w:rPr>
          <w:rFonts w:hint="eastAsia"/>
          <w:sz w:val="32"/>
          <w:szCs w:val="32"/>
        </w:rPr>
        <w:t>：</w:t>
      </w:r>
      <w:r>
        <w:rPr>
          <w:rFonts w:hint="eastAsia"/>
          <w:sz w:val="32"/>
          <w:szCs w:val="32"/>
          <w:u w:val="single"/>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r>
        <w:rPr>
          <w:b/>
          <w:sz w:val="32"/>
          <w:szCs w:val="32"/>
          <w:u w:val="single"/>
        </w:rPr>
        <w:t xml:space="preserve"> </w:t>
      </w:r>
      <w:r>
        <w:rPr>
          <w:b/>
          <w:sz w:val="32"/>
          <w:szCs w:val="32"/>
          <w:u w:val="single"/>
        </w:rPr>
        <w:tab/>
      </w:r>
      <w:r>
        <w:rPr>
          <w:rFonts w:hint="eastAsia"/>
          <w:b/>
          <w:sz w:val="32"/>
          <w:szCs w:val="32"/>
          <w:u w:val="single"/>
        </w:rPr>
        <w:tab/>
      </w:r>
    </w:p>
    <w:p>
      <w:pPr>
        <w:autoSpaceDE w:val="0"/>
        <w:autoSpaceDN w:val="0"/>
        <w:adjustRightInd w:val="0"/>
        <w:rPr>
          <w:szCs w:val="21"/>
        </w:rPr>
      </w:pPr>
    </w:p>
    <w:p/>
    <w:p/>
    <w:p/>
    <w:p/>
    <w:p/>
    <w:p/>
    <w:p>
      <w:pPr>
        <w:sectPr>
          <w:type w:val="oddPage"/>
          <w:pgSz w:w="11906" w:h="16838"/>
          <w:pgMar w:top="1134" w:right="1134" w:bottom="1134" w:left="1134" w:header="851" w:footer="992" w:gutter="0"/>
          <w:cols w:space="425" w:num="1"/>
          <w:docGrid w:type="lines" w:linePitch="312" w:charSpace="0"/>
        </w:sectPr>
      </w:pPr>
    </w:p>
    <w:p>
      <w:pPr>
        <w:jc w:val="center"/>
        <w:rPr>
          <w:rFonts w:eastAsia="黑体"/>
          <w:caps/>
          <w:color w:val="000000"/>
          <w:sz w:val="48"/>
        </w:rPr>
      </w:pPr>
    </w:p>
    <w:p>
      <w:pPr>
        <w:jc w:val="center"/>
        <w:rPr>
          <w:rFonts w:eastAsia="黑体"/>
          <w:caps/>
          <w:sz w:val="48"/>
        </w:rPr>
      </w:pPr>
      <w:r>
        <w:rPr>
          <w:rFonts w:eastAsia="黑体"/>
          <w:caps/>
          <w:sz w:val="48"/>
        </w:rPr>
        <w:t>The long title and the long title this is a test this is a test a test test test test</w:t>
      </w:r>
    </w:p>
    <w:p>
      <w:pPr>
        <w:ind w:firstLine="600"/>
        <w:jc w:val="center"/>
        <w:rPr>
          <w:rFonts w:eastAsia="黑体"/>
          <w:color w:val="000000"/>
          <w:sz w:val="30"/>
        </w:rPr>
      </w:pPr>
    </w:p>
    <w:p>
      <w:pPr>
        <w:jc w:val="center"/>
        <w:rPr>
          <w:rFonts w:eastAsia="黑体"/>
          <w:color w:val="000000"/>
          <w:sz w:val="30"/>
        </w:rPr>
      </w:pPr>
      <w:r>
        <w:rPr>
          <w:rFonts w:eastAsia="黑体"/>
          <w:color w:val="000000"/>
          <w:sz w:val="30"/>
        </w:rPr>
        <w:t xml:space="preserve">A </w:t>
      </w:r>
      <w:r>
        <w:rPr>
          <w:rFonts w:hint="eastAsia" w:eastAsia="黑体"/>
          <w:color w:val="000000"/>
          <w:sz w:val="30"/>
        </w:rPr>
        <w:t>Thesis</w:t>
      </w:r>
      <w:r>
        <w:rPr>
          <w:rFonts w:eastAsia="黑体"/>
          <w:color w:val="000000"/>
          <w:sz w:val="30"/>
        </w:rPr>
        <w:t xml:space="preserve"> Submitted to</w:t>
      </w:r>
    </w:p>
    <w:p>
      <w:pPr>
        <w:jc w:val="center"/>
        <w:rPr>
          <w:rFonts w:eastAsia="黑体"/>
          <w:color w:val="000000"/>
          <w:sz w:val="30"/>
        </w:rPr>
      </w:pPr>
      <w:r>
        <w:rPr>
          <w:rFonts w:hint="eastAsia" w:eastAsia="黑体"/>
          <w:color w:val="000000"/>
          <w:sz w:val="30"/>
        </w:rPr>
        <w:t>S</w:t>
      </w:r>
      <w:r>
        <w:rPr>
          <w:rFonts w:eastAsia="黑体"/>
          <w:color w:val="000000"/>
          <w:sz w:val="30"/>
        </w:rPr>
        <w:t>outheast University</w:t>
      </w:r>
    </w:p>
    <w:p>
      <w:pPr>
        <w:jc w:val="center"/>
        <w:rPr>
          <w:rFonts w:eastAsia="黑体"/>
          <w:color w:val="000000"/>
          <w:sz w:val="30"/>
        </w:rPr>
      </w:pPr>
      <w:r>
        <w:rPr>
          <w:rFonts w:eastAsia="黑体"/>
          <w:color w:val="000000"/>
          <w:sz w:val="30"/>
        </w:rPr>
        <w:t xml:space="preserve">For the Academic Degree of </w:t>
      </w:r>
      <w:r>
        <w:rPr>
          <w:rFonts w:hint="eastAsia" w:eastAsia="黑体"/>
          <w:color w:val="000000"/>
          <w:sz w:val="30"/>
        </w:rPr>
        <w:t xml:space="preserve">Master </w:t>
      </w:r>
      <w:r>
        <w:rPr>
          <w:rFonts w:eastAsia="黑体"/>
          <w:color w:val="000000"/>
          <w:sz w:val="30"/>
        </w:rPr>
        <w:t>of</w:t>
      </w:r>
      <w:r>
        <w:rPr>
          <w:rFonts w:hint="eastAsia" w:eastAsia="黑体"/>
          <w:color w:val="000000"/>
          <w:sz w:val="30"/>
        </w:rPr>
        <w:t xml:space="preserve"> </w:t>
      </w:r>
    </w:p>
    <w:p>
      <w:pPr>
        <w:jc w:val="center"/>
        <w:rPr>
          <w:rFonts w:eastAsia="黑体"/>
          <w:color w:val="000000"/>
          <w:sz w:val="30"/>
        </w:rPr>
      </w:pPr>
      <w:r>
        <w:rPr>
          <w:rFonts w:eastAsia="黑体"/>
          <w:color w:val="000000"/>
          <w:sz w:val="30"/>
        </w:rPr>
        <w:t>Engineering</w:t>
      </w:r>
    </w:p>
    <w:p>
      <w:pPr>
        <w:rPr>
          <w:rFonts w:eastAsia="黑体"/>
          <w:color w:val="000000"/>
          <w:sz w:val="30"/>
        </w:rPr>
      </w:pPr>
    </w:p>
    <w:p>
      <w:pPr>
        <w:ind w:firstLine="600"/>
        <w:jc w:val="center"/>
        <w:rPr>
          <w:rFonts w:eastAsia="黑体"/>
          <w:color w:val="000000"/>
          <w:sz w:val="30"/>
        </w:rPr>
      </w:pPr>
    </w:p>
    <w:p>
      <w:pPr>
        <w:jc w:val="center"/>
        <w:rPr>
          <w:rFonts w:eastAsia="黑体"/>
          <w:color w:val="000000"/>
          <w:sz w:val="32"/>
        </w:rPr>
      </w:pPr>
      <w:r>
        <w:rPr>
          <w:rFonts w:eastAsia="黑体"/>
          <w:color w:val="000000"/>
          <w:sz w:val="32"/>
        </w:rPr>
        <w:t>BY</w:t>
      </w:r>
    </w:p>
    <w:p>
      <w:pPr>
        <w:jc w:val="center"/>
        <w:rPr>
          <w:rFonts w:eastAsia="黑体"/>
          <w:color w:val="000000"/>
          <w:sz w:val="32"/>
        </w:rPr>
      </w:pPr>
      <w:r>
        <w:rPr>
          <w:rFonts w:eastAsia="黑体"/>
          <w:color w:val="000000"/>
          <w:sz w:val="32"/>
        </w:rPr>
        <w:t>ZHANG Sansi</w:t>
      </w:r>
    </w:p>
    <w:p>
      <w:pPr>
        <w:ind w:firstLine="640"/>
        <w:jc w:val="center"/>
        <w:rPr>
          <w:rFonts w:eastAsia="黑体"/>
          <w:color w:val="000000"/>
          <w:sz w:val="32"/>
        </w:rPr>
      </w:pPr>
    </w:p>
    <w:p>
      <w:pPr>
        <w:jc w:val="center"/>
        <w:rPr>
          <w:rFonts w:eastAsia="黑体"/>
          <w:color w:val="000000"/>
          <w:sz w:val="32"/>
        </w:rPr>
      </w:pPr>
      <w:r>
        <w:rPr>
          <w:rFonts w:eastAsia="黑体"/>
          <w:color w:val="000000"/>
          <w:sz w:val="32"/>
        </w:rPr>
        <w:t>Supervised by</w:t>
      </w:r>
    </w:p>
    <w:p>
      <w:pPr>
        <w:jc w:val="center"/>
        <w:rPr>
          <w:rFonts w:eastAsia="黑体"/>
          <w:color w:val="000000"/>
          <w:sz w:val="32"/>
        </w:rPr>
      </w:pPr>
      <w:r>
        <w:rPr>
          <w:rFonts w:eastAsia="黑体"/>
          <w:color w:val="000000"/>
          <w:sz w:val="32"/>
        </w:rPr>
        <w:t>Prof</w:t>
      </w:r>
      <w:r>
        <w:rPr>
          <w:rFonts w:hint="eastAsia" w:eastAsia="黑体"/>
          <w:color w:val="000000"/>
          <w:sz w:val="32"/>
        </w:rPr>
        <w:t xml:space="preserve">. </w:t>
      </w:r>
      <w:r>
        <w:rPr>
          <w:rFonts w:eastAsia="黑体"/>
          <w:color w:val="000000"/>
          <w:sz w:val="32"/>
        </w:rPr>
        <w:t>LI Sisan</w:t>
      </w:r>
    </w:p>
    <w:p>
      <w:pPr>
        <w:ind w:firstLine="640"/>
        <w:jc w:val="center"/>
        <w:rPr>
          <w:rFonts w:eastAsia="黑体"/>
          <w:color w:val="000000"/>
          <w:sz w:val="32"/>
        </w:rPr>
      </w:pPr>
    </w:p>
    <w:p>
      <w:pPr>
        <w:ind w:firstLine="640"/>
        <w:jc w:val="center"/>
        <w:rPr>
          <w:rFonts w:eastAsia="黑体"/>
          <w:color w:val="000000"/>
          <w:sz w:val="32"/>
        </w:rPr>
      </w:pPr>
    </w:p>
    <w:p>
      <w:pPr>
        <w:jc w:val="center"/>
        <w:rPr>
          <w:rFonts w:eastAsia="黑体"/>
          <w:color w:val="000000"/>
          <w:sz w:val="30"/>
        </w:rPr>
      </w:pPr>
      <w:r>
        <w:rPr>
          <w:rFonts w:eastAsia="黑体"/>
          <w:color w:val="000000"/>
          <w:sz w:val="30"/>
        </w:rPr>
        <w:t>School of Computer Science and Engineering</w:t>
      </w:r>
    </w:p>
    <w:p>
      <w:pPr>
        <w:jc w:val="center"/>
        <w:rPr>
          <w:rFonts w:eastAsia="黑体"/>
          <w:color w:val="000000"/>
          <w:sz w:val="32"/>
        </w:rPr>
      </w:pPr>
      <w:r>
        <w:rPr>
          <w:rFonts w:hint="eastAsia" w:eastAsia="黑体"/>
          <w:color w:val="000000"/>
          <w:sz w:val="32"/>
        </w:rPr>
        <w:t>S</w:t>
      </w:r>
      <w:r>
        <w:rPr>
          <w:rFonts w:eastAsia="黑体"/>
          <w:color w:val="000000"/>
          <w:sz w:val="32"/>
        </w:rPr>
        <w:t>outheast University</w:t>
      </w:r>
    </w:p>
    <w:p>
      <w:pPr>
        <w:jc w:val="center"/>
      </w:pPr>
      <w:r>
        <w:rPr>
          <w:rFonts w:eastAsia="黑体"/>
          <w:color w:val="000000"/>
          <w:sz w:val="30"/>
          <w:szCs w:val="30"/>
        </w:rPr>
        <w:t>May 30</w:t>
      </w:r>
      <w:r>
        <w:rPr>
          <w:rFonts w:hint="eastAsia" w:eastAsia="黑体"/>
          <w:color w:val="000000"/>
          <w:sz w:val="30"/>
          <w:szCs w:val="30"/>
        </w:rPr>
        <w:t>,</w:t>
      </w:r>
      <w:r>
        <w:rPr>
          <w:rFonts w:eastAsia="黑体"/>
          <w:color w:val="000000"/>
          <w:sz w:val="30"/>
          <w:szCs w:val="30"/>
        </w:rPr>
        <w:t xml:space="preserve"> 2018</w:t>
      </w:r>
    </w:p>
    <w:p/>
    <w:p/>
    <w:p>
      <w:pPr>
        <w:sectPr>
          <w:type w:val="oddPage"/>
          <w:pgSz w:w="11906" w:h="16838"/>
          <w:pgMar w:top="1134" w:right="1134" w:bottom="1134" w:left="1134" w:header="851" w:footer="992" w:gutter="0"/>
          <w:cols w:space="425" w:num="1"/>
          <w:docGrid w:type="lines" w:linePitch="312" w:charSpace="0"/>
        </w:sectPr>
      </w:pPr>
    </w:p>
    <w:p>
      <w:pPr>
        <w:spacing w:before="156" w:beforeLines="50" w:after="156" w:afterLines="50" w:line="360" w:lineRule="auto"/>
        <w:jc w:val="center"/>
        <w:rPr>
          <w:rFonts w:eastAsia="黑体"/>
          <w:b/>
          <w:spacing w:val="20"/>
          <w:sz w:val="30"/>
          <w:szCs w:val="30"/>
        </w:rPr>
      </w:pPr>
    </w:p>
    <w:p>
      <w:pPr>
        <w:spacing w:before="156" w:beforeLines="50" w:after="156" w:afterLines="50" w:line="360" w:lineRule="auto"/>
        <w:jc w:val="center"/>
        <w:rPr>
          <w:rFonts w:eastAsia="黑体"/>
          <w:color w:val="0000FF"/>
          <w:sz w:val="30"/>
          <w:szCs w:val="30"/>
        </w:rPr>
      </w:pPr>
      <w:r>
        <w:rPr>
          <w:rFonts w:hint="eastAsia" w:eastAsia="黑体"/>
          <w:b/>
          <w:spacing w:val="20"/>
          <w:sz w:val="30"/>
          <w:szCs w:val="30"/>
        </w:rPr>
        <w:t>东南大学学位论文独创性声明</w:t>
      </w:r>
    </w:p>
    <w:p>
      <w:pPr>
        <w:spacing w:before="156" w:beforeLines="50" w:after="156" w:afterLines="50" w:line="360" w:lineRule="auto"/>
      </w:pPr>
      <w:r>
        <w:rPr>
          <w:rFonts w:hint="eastAsia" w:cs="宋体"/>
        </w:rPr>
        <w:t></w:t>
      </w:r>
    </w:p>
    <w:p>
      <w:pPr>
        <w:spacing w:before="156" w:beforeLines="50" w:after="156" w:afterLines="50" w:line="360" w:lineRule="auto"/>
        <w:ind w:firstLine="420" w:firstLineChars="200"/>
        <w:rPr>
          <w:sz w:val="21"/>
        </w:rPr>
      </w:pPr>
      <w:r>
        <w:rPr>
          <w:rFonts w:hint="eastAsia"/>
          <w:sz w:val="21"/>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pPr>
        <w:spacing w:before="156" w:beforeLines="50" w:after="156" w:afterLines="50" w:line="360" w:lineRule="auto"/>
        <w:rPr>
          <w:sz w:val="21"/>
        </w:rPr>
      </w:pPr>
    </w:p>
    <w:p>
      <w:pPr>
        <w:spacing w:before="156" w:beforeLines="50" w:after="156" w:afterLines="50" w:line="360" w:lineRule="auto"/>
        <w:ind w:firstLine="2158" w:firstLineChars="1028"/>
        <w:rPr>
          <w:sz w:val="21"/>
        </w:rPr>
      </w:pPr>
      <w:r>
        <w:rPr>
          <w:rFonts w:hint="eastAsia"/>
          <w:sz w:val="21"/>
        </w:rPr>
        <w:t>研究生签名：</w:t>
      </w:r>
      <w:r>
        <w:rPr>
          <w:rFonts w:hint="eastAsia"/>
          <w:sz w:val="21"/>
          <w:u w:val="single"/>
        </w:rPr>
        <w:t xml:space="preserve">               </w:t>
      </w:r>
      <w:r>
        <w:rPr>
          <w:rFonts w:hint="eastAsia"/>
          <w:sz w:val="21"/>
        </w:rPr>
        <w:t>日期：</w:t>
      </w:r>
      <w:r>
        <w:rPr>
          <w:rFonts w:hint="eastAsia"/>
          <w:sz w:val="21"/>
          <w:u w:val="single"/>
        </w:rPr>
        <w:t xml:space="preserve">               </w:t>
      </w:r>
    </w:p>
    <w:p>
      <w:pPr>
        <w:spacing w:before="156" w:beforeLines="50" w:after="156" w:afterLines="50" w:line="360" w:lineRule="auto"/>
      </w:pPr>
    </w:p>
    <w:p>
      <w:pPr>
        <w:spacing w:before="156" w:beforeLines="50" w:after="156" w:afterLines="50" w:line="360" w:lineRule="auto"/>
      </w:pPr>
    </w:p>
    <w:p>
      <w:pPr>
        <w:spacing w:before="156" w:beforeLines="50" w:after="156" w:afterLines="50" w:line="360" w:lineRule="auto"/>
        <w:jc w:val="center"/>
        <w:rPr>
          <w:rFonts w:eastAsia="黑体"/>
          <w:b/>
          <w:spacing w:val="20"/>
          <w:sz w:val="30"/>
          <w:szCs w:val="30"/>
        </w:rPr>
      </w:pPr>
      <w:r>
        <w:rPr>
          <w:rFonts w:hint="eastAsia" w:eastAsia="黑体"/>
          <w:b/>
          <w:spacing w:val="20"/>
          <w:sz w:val="30"/>
          <w:szCs w:val="30"/>
        </w:rPr>
        <w:t>东南大学学位论文使用授权声明</w:t>
      </w:r>
    </w:p>
    <w:p>
      <w:pPr>
        <w:spacing w:before="156" w:beforeLines="50" w:after="156" w:afterLines="50" w:line="360" w:lineRule="auto"/>
      </w:pPr>
    </w:p>
    <w:p>
      <w:pPr>
        <w:spacing w:before="156" w:beforeLines="50" w:after="156" w:afterLines="50" w:line="360" w:lineRule="auto"/>
        <w:ind w:firstLine="420" w:firstLineChars="200"/>
        <w:rPr>
          <w:sz w:val="21"/>
        </w:rPr>
      </w:pPr>
      <w:r>
        <w:rPr>
          <w:rFonts w:hint="eastAsia"/>
          <w:sz w:val="21"/>
        </w:rPr>
        <w:t>东南大学、中国科学技术信息研究所（含万方数据）、国家图书馆、《中国学术期刊（光盘版）》电子杂志社有限公司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r>
        <w:rPr>
          <w:rFonts w:hint="eastAsia" w:cs="宋体"/>
          <w:sz w:val="21"/>
        </w:rPr>
        <w:t></w:t>
      </w:r>
    </w:p>
    <w:p>
      <w:pPr>
        <w:spacing w:before="156" w:beforeLines="50" w:after="156" w:afterLines="50" w:line="360" w:lineRule="auto"/>
        <w:rPr>
          <w:sz w:val="21"/>
        </w:rPr>
      </w:pPr>
    </w:p>
    <w:p>
      <w:pPr>
        <w:spacing w:before="156" w:beforeLines="50" w:after="156" w:afterLines="50" w:line="360" w:lineRule="auto"/>
        <w:ind w:firstLine="1619" w:firstLineChars="771"/>
        <w:rPr>
          <w:sz w:val="21"/>
        </w:rPr>
      </w:pPr>
      <w:r>
        <w:rPr>
          <w:rFonts w:hint="eastAsia"/>
          <w:sz w:val="21"/>
        </w:rPr>
        <w:t>研究生签名：</w:t>
      </w:r>
      <w:r>
        <w:rPr>
          <w:rFonts w:hint="eastAsia"/>
          <w:sz w:val="21"/>
          <w:u w:val="single"/>
        </w:rPr>
        <w:t xml:space="preserve">         </w:t>
      </w:r>
      <w:r>
        <w:rPr>
          <w:rFonts w:hint="eastAsia"/>
          <w:sz w:val="21"/>
        </w:rPr>
        <w:t>导师签名：</w:t>
      </w:r>
      <w:r>
        <w:rPr>
          <w:rFonts w:hint="eastAsia"/>
          <w:sz w:val="21"/>
          <w:u w:val="single"/>
        </w:rPr>
        <w:t xml:space="preserve">         </w:t>
      </w:r>
      <w:r>
        <w:rPr>
          <w:rFonts w:hint="eastAsia"/>
          <w:sz w:val="21"/>
        </w:rPr>
        <w:t>日期：</w:t>
      </w:r>
      <w:r>
        <w:rPr>
          <w:rFonts w:hint="eastAsia"/>
          <w:sz w:val="21"/>
          <w:u w:val="single"/>
        </w:rPr>
        <w:t xml:space="preserve">           </w:t>
      </w:r>
      <w:r>
        <w:rPr>
          <w:rFonts w:hint="eastAsia"/>
          <w:sz w:val="21"/>
        </w:rPr>
        <w:t xml:space="preserve"> </w:t>
      </w:r>
    </w:p>
    <w:p/>
    <w:p/>
    <w:p/>
    <w:p/>
    <w:p/>
    <w:p/>
    <w:p/>
    <w:p>
      <w:pPr>
        <w:sectPr>
          <w:type w:val="oddPage"/>
          <w:pgSz w:w="11906" w:h="16838"/>
          <w:pgMar w:top="1134" w:right="1134" w:bottom="1134" w:left="1134" w:header="851" w:footer="992" w:gutter="0"/>
          <w:cols w:space="425" w:num="1"/>
          <w:docGrid w:type="lines" w:linePitch="312" w:charSpace="0"/>
        </w:sectPr>
      </w:pPr>
    </w:p>
    <w:p>
      <w:pPr>
        <w:pStyle w:val="50"/>
        <w:spacing w:before="156" w:after="62"/>
        <w:rPr>
          <w:rFonts w:ascii="Times New Roman" w:hAnsi="Times New Roman"/>
        </w:rPr>
      </w:pPr>
      <w:bookmarkStart w:id="0" w:name="_Toc512524226"/>
      <w:bookmarkStart w:id="1" w:name="_Toc513538620"/>
      <w:r>
        <w:rPr>
          <w:rFonts w:hint="eastAsia" w:ascii="Times New Roman" w:hAnsi="Times New Roman"/>
        </w:rPr>
        <w:t>摘 要</w:t>
      </w:r>
      <w:bookmarkEnd w:id="0"/>
      <w:bookmarkEnd w:id="1"/>
    </w:p>
    <w:p>
      <w:pPr>
        <w:pStyle w:val="4"/>
        <w:ind w:firstLine="480"/>
      </w:pPr>
      <w:r>
        <w:rPr>
          <w:rFonts w:hint="eastAsia"/>
        </w:rPr>
        <w:t>网络教学作为一种新的教学形态正逐渐引导着教育领域的变革。发展至关重要。</w:t>
      </w:r>
    </w:p>
    <w:p>
      <w:pPr>
        <w:pStyle w:val="4"/>
        <w:ind w:firstLine="480"/>
      </w:pPr>
      <w:r>
        <w:rPr>
          <w:rFonts w:hint="eastAsia"/>
        </w:rPr>
        <w:t>本文面向下一代网络教学，描述。可行性和合理性。</w:t>
      </w:r>
    </w:p>
    <w:p>
      <w:pPr>
        <w:pStyle w:val="4"/>
        <w:ind w:firstLine="480"/>
      </w:pPr>
    </w:p>
    <w:p>
      <w:r>
        <w:rPr>
          <w:rFonts w:hint="eastAsia"/>
          <w:b/>
        </w:rPr>
        <w:t>关键词</w:t>
      </w:r>
      <w:r>
        <w:rPr>
          <w:b/>
        </w:rPr>
        <w:t>：</w:t>
      </w:r>
      <w:r>
        <w:rPr>
          <w:rStyle w:val="27"/>
        </w:rPr>
        <w:t>模式知识，</w:t>
      </w:r>
      <w:r>
        <w:rPr>
          <w:rStyle w:val="27"/>
          <w:rFonts w:hint="eastAsia"/>
        </w:rPr>
        <w:t>网络教学</w:t>
      </w:r>
    </w:p>
    <w:p>
      <w:pPr>
        <w:jc w:val="center"/>
      </w:pPr>
    </w:p>
    <w:p/>
    <w:p>
      <w:pPr>
        <w:sectPr>
          <w:headerReference r:id="rId4" w:type="default"/>
          <w:footerReference r:id="rId5" w:type="default"/>
          <w:type w:val="oddPage"/>
          <w:pgSz w:w="11906" w:h="16838"/>
          <w:pgMar w:top="1134" w:right="1134" w:bottom="1134" w:left="1134" w:header="851" w:footer="992" w:gutter="0"/>
          <w:pgNumType w:fmt="upperRoman" w:start="1"/>
          <w:cols w:space="425" w:num="1"/>
          <w:docGrid w:type="lines" w:linePitch="312" w:charSpace="0"/>
        </w:sectPr>
      </w:pPr>
    </w:p>
    <w:p>
      <w:pPr>
        <w:pStyle w:val="50"/>
        <w:spacing w:before="163" w:after="65"/>
        <w:rPr>
          <w:rFonts w:ascii="Times New Roman" w:hAnsi="Times New Roman" w:cs="Times New Roman"/>
        </w:rPr>
      </w:pPr>
      <w:bookmarkStart w:id="2" w:name="_Toc513538621"/>
      <w:bookmarkStart w:id="3" w:name="_Toc512524227"/>
      <w:r>
        <w:rPr>
          <w:rFonts w:ascii="Times New Roman" w:hAnsi="Times New Roman" w:cs="Times New Roman"/>
        </w:rPr>
        <w:t>Abstract</w:t>
      </w:r>
      <w:bookmarkEnd w:id="2"/>
      <w:bookmarkEnd w:id="3"/>
    </w:p>
    <w:p>
      <w:pPr>
        <w:pStyle w:val="4"/>
        <w:ind w:firstLine="480"/>
        <w:rPr>
          <w:rFonts w:ascii="宋体" w:hAnsi="宋体" w:cs="宋体"/>
          <w:szCs w:val="24"/>
        </w:rPr>
      </w:pPr>
      <w:r>
        <w:t>Therefore, how to depict the ability of individuals to acquire knowledge and effectively evaluate the ability level of individuals to acquire knowledge is very important to the development of new generation of network teaching.</w:t>
      </w:r>
    </w:p>
    <w:p>
      <w:pPr>
        <w:pStyle w:val="4"/>
        <w:ind w:firstLine="480"/>
        <w:rPr>
          <w:rFonts w:ascii="宋体" w:hAnsi="宋体" w:cs="宋体"/>
          <w:szCs w:val="24"/>
        </w:rPr>
      </w:pPr>
      <w:r>
        <w:t>Finally, from the perspective of both individuals and groups, two teaching case recommendation experiments are given. The final result of the experiment verifies the feasibility and rationality of the evaluation model based on individual cognitive structure.</w:t>
      </w:r>
    </w:p>
    <w:p/>
    <w:p>
      <w:r>
        <w:rPr>
          <w:b/>
        </w:rPr>
        <w:t xml:space="preserve">Key </w:t>
      </w:r>
      <w:r>
        <w:rPr>
          <w:rFonts w:hint="eastAsia"/>
          <w:b/>
        </w:rPr>
        <w:t>w</w:t>
      </w:r>
      <w:r>
        <w:rPr>
          <w:b/>
        </w:rPr>
        <w:t>ords</w:t>
      </w:r>
      <w:r>
        <w:t>: Pattern Knowledge, Network Teaching</w:t>
      </w:r>
    </w:p>
    <w:p/>
    <w:p/>
    <w:p/>
    <w:p>
      <w:pPr>
        <w:tabs>
          <w:tab w:val="left" w:pos="5529"/>
        </w:tabs>
      </w:pPr>
      <w:r>
        <w:tab/>
      </w:r>
    </w:p>
    <w:p/>
    <w:p>
      <w:pPr>
        <w:sectPr>
          <w:headerReference r:id="rId7" w:type="first"/>
          <w:footerReference r:id="rId9" w:type="first"/>
          <w:headerReference r:id="rId6" w:type="default"/>
          <w:footerReference r:id="rId8" w:type="default"/>
          <w:type w:val="oddPage"/>
          <w:pgSz w:w="11906" w:h="16838"/>
          <w:pgMar w:top="1134" w:right="1134" w:bottom="1134" w:left="1134" w:header="851" w:footer="992" w:gutter="0"/>
          <w:pgNumType w:fmt="upperRoman"/>
          <w:cols w:space="425" w:num="1"/>
          <w:docGrid w:type="lines" w:linePitch="326" w:charSpace="0"/>
        </w:sectPr>
      </w:pPr>
    </w:p>
    <w:p>
      <w:pPr>
        <w:pStyle w:val="50"/>
        <w:spacing w:before="163" w:after="65"/>
        <w:rPr>
          <w:rFonts w:ascii="Times New Roman" w:hAnsi="Times New Roman"/>
        </w:rPr>
      </w:pPr>
      <w:bookmarkStart w:id="4" w:name="_Toc512524228"/>
      <w:bookmarkStart w:id="5" w:name="_Toc513538622"/>
      <w:r>
        <w:rPr>
          <w:rFonts w:hint="eastAsia" w:ascii="Times New Roman" w:hAnsi="Times New Roman"/>
        </w:rPr>
        <w:t>目 录</w:t>
      </w:r>
      <w:bookmarkEnd w:id="4"/>
      <w:bookmarkEnd w:id="5"/>
    </w:p>
    <w:p>
      <w:pPr>
        <w:pStyle w:val="12"/>
        <w:tabs>
          <w:tab w:val="right" w:leader="dot" w:pos="9628"/>
        </w:tabs>
        <w:rPr>
          <w:rFonts w:eastAsia="宋体"/>
          <w:sz w:val="21"/>
        </w:rPr>
      </w:pPr>
      <w:r>
        <w:rPr>
          <w:rFonts w:eastAsia="宋体"/>
          <w:szCs w:val="21"/>
        </w:rPr>
        <w:fldChar w:fldCharType="begin"/>
      </w:r>
      <w:r>
        <w:rPr>
          <w:rFonts w:eastAsia="宋体"/>
          <w:szCs w:val="21"/>
        </w:rPr>
        <w:instrText xml:space="preserve"> TOC \o "1-3" \h \z \u </w:instrText>
      </w:r>
      <w:r>
        <w:rPr>
          <w:rFonts w:eastAsia="宋体"/>
          <w:szCs w:val="21"/>
        </w:rPr>
        <w:fldChar w:fldCharType="separate"/>
      </w:r>
      <w:r>
        <w:fldChar w:fldCharType="begin"/>
      </w:r>
      <w:r>
        <w:instrText xml:space="preserve"> HYPERLINK \l "_Toc513538620" </w:instrText>
      </w:r>
      <w:r>
        <w:fldChar w:fldCharType="separate"/>
      </w:r>
      <w:r>
        <w:rPr>
          <w:rStyle w:val="24"/>
          <w:rFonts w:eastAsia="宋体"/>
        </w:rPr>
        <w:t>摘 要</w:t>
      </w:r>
      <w:r>
        <w:rPr>
          <w:rFonts w:eastAsia="宋体"/>
        </w:rPr>
        <w:tab/>
      </w:r>
      <w:r>
        <w:rPr>
          <w:rFonts w:eastAsia="宋体"/>
        </w:rPr>
        <w:fldChar w:fldCharType="begin"/>
      </w:r>
      <w:r>
        <w:rPr>
          <w:rFonts w:eastAsia="宋体"/>
        </w:rPr>
        <w:instrText xml:space="preserve"> PAGEREF _Toc513538620 \h </w:instrText>
      </w:r>
      <w:r>
        <w:rPr>
          <w:rFonts w:eastAsia="宋体"/>
        </w:rPr>
        <w:fldChar w:fldCharType="separate"/>
      </w:r>
      <w:r>
        <w:rPr>
          <w:rFonts w:eastAsia="宋体"/>
        </w:rPr>
        <w:t>I</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"_Toc513538621" </w:instrText>
      </w:r>
      <w:r>
        <w:fldChar w:fldCharType="separate"/>
      </w:r>
      <w:r>
        <w:rPr>
          <w:rStyle w:val="24"/>
          <w:rFonts w:eastAsia="宋体" w:cs="Times New Roman"/>
        </w:rPr>
        <w:t>Abstract</w:t>
      </w:r>
      <w:r>
        <w:rPr>
          <w:rFonts w:eastAsia="宋体"/>
        </w:rPr>
        <w:tab/>
      </w:r>
      <w:r>
        <w:rPr>
          <w:rFonts w:eastAsia="宋体"/>
        </w:rPr>
        <w:fldChar w:fldCharType="begin"/>
      </w:r>
      <w:r>
        <w:rPr>
          <w:rFonts w:eastAsia="宋体"/>
        </w:rPr>
        <w:instrText xml:space="preserve"> </w:instrText>
      </w:r>
      <w:r>
        <w:rPr>
          <w:rFonts w:hint="eastAsia" w:eastAsia="宋体"/>
        </w:rPr>
        <w:instrText xml:space="preserve">= 2 \* ROMAN</w:instrText>
      </w:r>
      <w:r>
        <w:rPr>
          <w:rFonts w:eastAsia="宋体"/>
        </w:rPr>
        <w:instrText xml:space="preserve"> </w:instrText>
      </w:r>
      <w:r>
        <w:rPr>
          <w:rFonts w:eastAsia="宋体"/>
        </w:rPr>
        <w:fldChar w:fldCharType="separate"/>
      </w:r>
      <w:r>
        <w:rPr>
          <w:rFonts w:eastAsia="宋体"/>
        </w:rPr>
        <w:t>II</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"_Toc513538622" </w:instrText>
      </w:r>
      <w:r>
        <w:fldChar w:fldCharType="separate"/>
      </w:r>
      <w:r>
        <w:rPr>
          <w:rStyle w:val="24"/>
          <w:rFonts w:eastAsia="宋体"/>
        </w:rPr>
        <w:t>目 录</w:t>
      </w:r>
      <w:r>
        <w:rPr>
          <w:rFonts w:eastAsia="宋体"/>
        </w:rPr>
        <w:tab/>
      </w:r>
      <w:r>
        <w:rPr>
          <w:rFonts w:eastAsia="宋体"/>
        </w:rPr>
        <w:fldChar w:fldCharType="begin"/>
      </w:r>
      <w:r>
        <w:rPr>
          <w:rFonts w:eastAsia="宋体"/>
        </w:rPr>
        <w:instrText xml:space="preserve"> PAGEREF _Toc513538622 \h </w:instrText>
      </w:r>
      <w:r>
        <w:rPr>
          <w:rFonts w:eastAsia="宋体"/>
        </w:rPr>
        <w:fldChar w:fldCharType="separate"/>
      </w:r>
      <w:r>
        <w:rPr>
          <w:rFonts w:eastAsia="宋体"/>
        </w:rPr>
        <w:t>III</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"_Toc513538623" </w:instrText>
      </w:r>
      <w:r>
        <w:fldChar w:fldCharType="separate"/>
      </w:r>
      <w:r>
        <w:rPr>
          <w:rStyle w:val="24"/>
          <w:rFonts w:eastAsia="宋体"/>
        </w:rPr>
        <w:t>插图目录</w:t>
      </w:r>
      <w:r>
        <w:rPr>
          <w:rFonts w:eastAsia="宋体"/>
        </w:rPr>
        <w:tab/>
      </w:r>
      <w:r>
        <w:rPr>
          <w:rFonts w:eastAsia="宋体"/>
        </w:rPr>
        <w:fldChar w:fldCharType="begin"/>
      </w:r>
      <w:r>
        <w:rPr>
          <w:rFonts w:eastAsia="宋体"/>
        </w:rPr>
        <w:instrText xml:space="preserve"> </w:instrText>
      </w:r>
      <w:r>
        <w:rPr>
          <w:rFonts w:hint="eastAsia" w:eastAsia="宋体"/>
        </w:rPr>
        <w:instrText xml:space="preserve">= 5 \* ROMAN</w:instrText>
      </w:r>
      <w:r>
        <w:rPr>
          <w:rFonts w:eastAsia="宋体"/>
        </w:rPr>
        <w:instrText xml:space="preserve"> </w:instrText>
      </w:r>
      <w:r>
        <w:rPr>
          <w:rFonts w:eastAsia="宋体"/>
        </w:rPr>
        <w:fldChar w:fldCharType="separate"/>
      </w:r>
      <w:r>
        <w:rPr>
          <w:rFonts w:eastAsia="宋体"/>
        </w:rPr>
        <w:t>V</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"_Toc513538624" </w:instrText>
      </w:r>
      <w:r>
        <w:fldChar w:fldCharType="separate"/>
      </w:r>
      <w:r>
        <w:rPr>
          <w:rStyle w:val="24"/>
          <w:rFonts w:eastAsia="宋体"/>
        </w:rPr>
        <w:t>表格目录</w:t>
      </w:r>
      <w:r>
        <w:rPr>
          <w:rFonts w:eastAsia="宋体"/>
        </w:rPr>
        <w:tab/>
      </w:r>
      <w:r>
        <w:rPr>
          <w:rFonts w:eastAsia="宋体"/>
        </w:rPr>
        <w:fldChar w:fldCharType="begin"/>
      </w:r>
      <w:r>
        <w:rPr>
          <w:rFonts w:eastAsia="宋体"/>
        </w:rPr>
        <w:instrText xml:space="preserve"> </w:instrText>
      </w:r>
      <w:r>
        <w:rPr>
          <w:rFonts w:hint="eastAsia" w:eastAsia="宋体"/>
        </w:rPr>
        <w:instrText xml:space="preserve">= 6 \* ROMAN</w:instrText>
      </w:r>
      <w:r>
        <w:rPr>
          <w:rFonts w:eastAsia="宋体"/>
        </w:rPr>
        <w:instrText xml:space="preserve"> </w:instrText>
      </w:r>
      <w:r>
        <w:rPr>
          <w:rFonts w:eastAsia="宋体"/>
        </w:rPr>
        <w:fldChar w:fldCharType="separate"/>
      </w:r>
      <w:r>
        <w:rPr>
          <w:rFonts w:eastAsia="宋体"/>
        </w:rPr>
        <w:t>VI</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"_Toc513538625" </w:instrText>
      </w:r>
      <w:r>
        <w:fldChar w:fldCharType="separate"/>
      </w:r>
      <w:r>
        <w:rPr>
          <w:rStyle w:val="24"/>
          <w:rFonts w:eastAsia="宋体"/>
        </w:rPr>
        <w:t>第一章 引言</w:t>
      </w:r>
      <w:r>
        <w:rPr>
          <w:rFonts w:eastAsia="宋体"/>
        </w:rPr>
        <w:tab/>
      </w:r>
      <w:r>
        <w:rPr>
          <w:rFonts w:eastAsia="宋体"/>
        </w:rPr>
        <w:fldChar w:fldCharType="begin"/>
      </w:r>
      <w:r>
        <w:rPr>
          <w:rFonts w:eastAsia="宋体"/>
        </w:rPr>
        <w:instrText xml:space="preserve"> PAGEREF _Toc513538625 \h </w:instrText>
      </w:r>
      <w:r>
        <w:rPr>
          <w:rFonts w:eastAsia="宋体"/>
        </w:rPr>
        <w:fldChar w:fldCharType="separate"/>
      </w:r>
      <w:r>
        <w:rPr>
          <w:rFonts w:eastAsia="宋体"/>
        </w:rPr>
        <w:t>1</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"_Toc513538626" </w:instrText>
      </w:r>
      <w:r>
        <w:fldChar w:fldCharType="separate"/>
      </w:r>
      <w:r>
        <w:rPr>
          <w:rStyle w:val="24"/>
          <w:rFonts w:eastAsia="宋体"/>
        </w:rPr>
        <w:t>1.1 研究背景</w:t>
      </w:r>
      <w:r>
        <w:rPr>
          <w:rFonts w:eastAsia="宋体"/>
        </w:rPr>
        <w:tab/>
      </w:r>
      <w:r>
        <w:rPr>
          <w:rFonts w:eastAsia="宋体"/>
        </w:rPr>
        <w:fldChar w:fldCharType="begin"/>
      </w:r>
      <w:r>
        <w:rPr>
          <w:rFonts w:eastAsia="宋体"/>
        </w:rPr>
        <w:instrText xml:space="preserve"> PAGEREF _Toc513538626 \h </w:instrText>
      </w:r>
      <w:r>
        <w:rPr>
          <w:rFonts w:eastAsia="宋体"/>
        </w:rPr>
        <w:fldChar w:fldCharType="separate"/>
      </w:r>
      <w:r>
        <w:rPr>
          <w:rFonts w:eastAsia="宋体"/>
        </w:rPr>
        <w:t>1</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"_Toc513538627" </w:instrText>
      </w:r>
      <w:r>
        <w:fldChar w:fldCharType="separate"/>
      </w:r>
      <w:r>
        <w:rPr>
          <w:rStyle w:val="24"/>
          <w:rFonts w:eastAsia="宋体"/>
        </w:rPr>
        <w:t>1.2 研究目标</w:t>
      </w:r>
      <w:r>
        <w:rPr>
          <w:rFonts w:eastAsia="宋体"/>
        </w:rPr>
        <w:tab/>
      </w:r>
      <w:r>
        <w:rPr>
          <w:rFonts w:eastAsia="宋体"/>
        </w:rPr>
        <w:fldChar w:fldCharType="begin"/>
      </w:r>
      <w:r>
        <w:rPr>
          <w:rFonts w:eastAsia="宋体"/>
        </w:rPr>
        <w:instrText xml:space="preserve"> PAGEREF _Toc513538627 \h </w:instrText>
      </w:r>
      <w:r>
        <w:rPr>
          <w:rFonts w:eastAsia="宋体"/>
        </w:rPr>
        <w:fldChar w:fldCharType="separate"/>
      </w:r>
      <w:r>
        <w:rPr>
          <w:rFonts w:eastAsia="宋体"/>
        </w:rPr>
        <w:t>2</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"_Toc513538628" </w:instrText>
      </w:r>
      <w:r>
        <w:fldChar w:fldCharType="separate"/>
      </w:r>
      <w:r>
        <w:rPr>
          <w:rStyle w:val="24"/>
          <w:rFonts w:eastAsia="宋体"/>
        </w:rPr>
        <w:t>1.3 研究内容</w:t>
      </w:r>
      <w:r>
        <w:rPr>
          <w:rFonts w:eastAsia="宋体"/>
        </w:rPr>
        <w:tab/>
      </w:r>
      <w:r>
        <w:rPr>
          <w:rFonts w:eastAsia="宋体"/>
        </w:rPr>
        <w:fldChar w:fldCharType="begin"/>
      </w:r>
      <w:r>
        <w:rPr>
          <w:rFonts w:eastAsia="宋体"/>
        </w:rPr>
        <w:instrText xml:space="preserve"> PAGEREF _Toc513538628 \h </w:instrText>
      </w:r>
      <w:r>
        <w:rPr>
          <w:rFonts w:eastAsia="宋体"/>
        </w:rPr>
        <w:fldChar w:fldCharType="separate"/>
      </w:r>
      <w:r>
        <w:rPr>
          <w:rFonts w:eastAsia="宋体"/>
        </w:rPr>
        <w:t>3</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"_Toc513538629" </w:instrText>
      </w:r>
      <w:r>
        <w:fldChar w:fldCharType="separate"/>
      </w:r>
      <w:r>
        <w:rPr>
          <w:rStyle w:val="24"/>
          <w:rFonts w:eastAsia="宋体"/>
        </w:rPr>
        <w:t>1.4 论文结构</w:t>
      </w:r>
      <w:r>
        <w:rPr>
          <w:rFonts w:eastAsia="宋体"/>
        </w:rPr>
        <w:tab/>
      </w:r>
      <w:r>
        <w:rPr>
          <w:rFonts w:eastAsia="宋体"/>
        </w:rPr>
        <w:fldChar w:fldCharType="begin"/>
      </w:r>
      <w:r>
        <w:rPr>
          <w:rFonts w:eastAsia="宋体"/>
        </w:rPr>
        <w:instrText xml:space="preserve"> PAGEREF _Toc513538629 \h </w:instrText>
      </w:r>
      <w:r>
        <w:rPr>
          <w:rFonts w:eastAsia="宋体"/>
        </w:rPr>
        <w:fldChar w:fldCharType="separate"/>
      </w:r>
      <w:r>
        <w:rPr>
          <w:rFonts w:eastAsia="宋体"/>
        </w:rPr>
        <w:t>3</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"_Toc513538630" </w:instrText>
      </w:r>
      <w:r>
        <w:fldChar w:fldCharType="separate"/>
      </w:r>
      <w:r>
        <w:rPr>
          <w:rStyle w:val="24"/>
          <w:rFonts w:eastAsia="宋体"/>
        </w:rPr>
        <w:t>第二章 相关研究</w:t>
      </w:r>
      <w:r>
        <w:rPr>
          <w:rFonts w:eastAsia="宋体"/>
        </w:rPr>
        <w:tab/>
      </w:r>
      <w:r>
        <w:rPr>
          <w:rFonts w:eastAsia="宋体"/>
        </w:rPr>
        <w:fldChar w:fldCharType="begin"/>
      </w:r>
      <w:r>
        <w:rPr>
          <w:rFonts w:eastAsia="宋体"/>
        </w:rPr>
        <w:instrText xml:space="preserve"> PAGEREF _Toc513538630 \h </w:instrText>
      </w:r>
      <w:r>
        <w:rPr>
          <w:rFonts w:eastAsia="宋体"/>
        </w:rPr>
        <w:fldChar w:fldCharType="separate"/>
      </w:r>
      <w:r>
        <w:rPr>
          <w:rFonts w:eastAsia="宋体"/>
        </w:rPr>
        <w:t>5</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"_Toc513538631" </w:instrText>
      </w:r>
      <w:r>
        <w:fldChar w:fldCharType="separate"/>
      </w:r>
      <w:r>
        <w:rPr>
          <w:rStyle w:val="24"/>
          <w:rFonts w:eastAsia="宋体"/>
        </w:rPr>
        <w:t>2.1 认知相关理论研究</w:t>
      </w:r>
      <w:r>
        <w:rPr>
          <w:rFonts w:eastAsia="宋体"/>
        </w:rPr>
        <w:tab/>
      </w:r>
      <w:r>
        <w:rPr>
          <w:rFonts w:eastAsia="宋体"/>
        </w:rPr>
        <w:fldChar w:fldCharType="begin"/>
      </w:r>
      <w:r>
        <w:rPr>
          <w:rFonts w:eastAsia="宋体"/>
        </w:rPr>
        <w:instrText xml:space="preserve"> PAGEREF _Toc513538631 \h </w:instrText>
      </w:r>
      <w:r>
        <w:rPr>
          <w:rFonts w:eastAsia="宋体"/>
        </w:rPr>
        <w:fldChar w:fldCharType="separate"/>
      </w:r>
      <w:r>
        <w:rPr>
          <w:rFonts w:eastAsia="宋体"/>
        </w:rPr>
        <w:t>5</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"_Toc513538632" </w:instrText>
      </w:r>
      <w:r>
        <w:fldChar w:fldCharType="separate"/>
      </w:r>
      <w:r>
        <w:rPr>
          <w:rStyle w:val="24"/>
          <w:rFonts w:eastAsia="宋体"/>
        </w:rPr>
        <w:t>2.1.1 认知理论的发展</w:t>
      </w:r>
      <w:r>
        <w:rPr>
          <w:rFonts w:eastAsia="宋体"/>
        </w:rPr>
        <w:tab/>
      </w:r>
      <w:r>
        <w:rPr>
          <w:rFonts w:eastAsia="宋体"/>
        </w:rPr>
        <w:fldChar w:fldCharType="begin"/>
      </w:r>
      <w:r>
        <w:rPr>
          <w:rFonts w:eastAsia="宋体"/>
        </w:rPr>
        <w:instrText xml:space="preserve"> PAGEREF _Toc513538632 \h </w:instrText>
      </w:r>
      <w:r>
        <w:rPr>
          <w:rFonts w:eastAsia="宋体"/>
        </w:rPr>
        <w:fldChar w:fldCharType="separate"/>
      </w:r>
      <w:r>
        <w:rPr>
          <w:rFonts w:eastAsia="宋体"/>
        </w:rPr>
        <w:t>5</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"_Toc513538633" </w:instrText>
      </w:r>
      <w:r>
        <w:fldChar w:fldCharType="separate"/>
      </w:r>
      <w:r>
        <w:rPr>
          <w:rStyle w:val="24"/>
          <w:rFonts w:eastAsia="宋体"/>
        </w:rPr>
        <w:t>2.1.2 认知风格研究现状</w:t>
      </w:r>
      <w:r>
        <w:rPr>
          <w:rFonts w:eastAsia="宋体"/>
        </w:rPr>
        <w:tab/>
      </w:r>
      <w:r>
        <w:rPr>
          <w:rFonts w:eastAsia="宋体"/>
        </w:rPr>
        <w:fldChar w:fldCharType="begin"/>
      </w:r>
      <w:r>
        <w:rPr>
          <w:rFonts w:eastAsia="宋体"/>
        </w:rPr>
        <w:instrText xml:space="preserve"> PAGEREF _Toc513538633 \h </w:instrText>
      </w:r>
      <w:r>
        <w:rPr>
          <w:rFonts w:eastAsia="宋体"/>
        </w:rPr>
        <w:fldChar w:fldCharType="separate"/>
      </w:r>
      <w:r>
        <w:rPr>
          <w:rFonts w:eastAsia="宋体"/>
        </w:rPr>
        <w:t>6</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"_Toc513538634" </w:instrText>
      </w:r>
      <w:r>
        <w:fldChar w:fldCharType="separate"/>
      </w:r>
      <w:r>
        <w:rPr>
          <w:rStyle w:val="24"/>
          <w:rFonts w:eastAsia="宋体"/>
        </w:rPr>
        <w:t>2.1.3 认知能力研究现状</w:t>
      </w:r>
      <w:r>
        <w:rPr>
          <w:rFonts w:eastAsia="宋体"/>
        </w:rPr>
        <w:tab/>
      </w:r>
      <w:r>
        <w:rPr>
          <w:rFonts w:eastAsia="宋体"/>
        </w:rPr>
        <w:fldChar w:fldCharType="begin"/>
      </w:r>
      <w:r>
        <w:rPr>
          <w:rFonts w:eastAsia="宋体"/>
        </w:rPr>
        <w:instrText xml:space="preserve"> PAGEREF _Toc513538634 \h </w:instrText>
      </w:r>
      <w:r>
        <w:rPr>
          <w:rFonts w:eastAsia="宋体"/>
        </w:rPr>
        <w:fldChar w:fldCharType="separate"/>
      </w:r>
      <w:r>
        <w:rPr>
          <w:rFonts w:eastAsia="宋体"/>
        </w:rPr>
        <w:t>7</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"_Toc513538635" </w:instrText>
      </w:r>
      <w:r>
        <w:fldChar w:fldCharType="separate"/>
      </w:r>
      <w:r>
        <w:rPr>
          <w:rStyle w:val="24"/>
          <w:rFonts w:eastAsia="宋体"/>
        </w:rPr>
        <w:t>2.2 网络教学评测方法研究</w:t>
      </w:r>
      <w:r>
        <w:rPr>
          <w:rFonts w:eastAsia="宋体"/>
        </w:rPr>
        <w:tab/>
      </w:r>
      <w:r>
        <w:rPr>
          <w:rFonts w:eastAsia="宋体"/>
        </w:rPr>
        <w:fldChar w:fldCharType="begin"/>
      </w:r>
      <w:r>
        <w:rPr>
          <w:rFonts w:eastAsia="宋体"/>
        </w:rPr>
        <w:instrText xml:space="preserve"> PAGEREF _Toc513538635 \h </w:instrText>
      </w:r>
      <w:r>
        <w:rPr>
          <w:rFonts w:eastAsia="宋体"/>
        </w:rPr>
        <w:fldChar w:fldCharType="separate"/>
      </w:r>
      <w:r>
        <w:rPr>
          <w:rFonts w:eastAsia="宋体"/>
        </w:rPr>
        <w:t>8</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"_Toc513538636" </w:instrText>
      </w:r>
      <w:r>
        <w:fldChar w:fldCharType="separate"/>
      </w:r>
      <w:r>
        <w:rPr>
          <w:rStyle w:val="24"/>
          <w:rFonts w:eastAsia="宋体"/>
        </w:rPr>
        <w:t>2.2.1 数据挖掘技术</w:t>
      </w:r>
      <w:r>
        <w:rPr>
          <w:rFonts w:eastAsia="宋体"/>
        </w:rPr>
        <w:tab/>
      </w:r>
      <w:r>
        <w:rPr>
          <w:rFonts w:eastAsia="宋体"/>
        </w:rPr>
        <w:fldChar w:fldCharType="begin"/>
      </w:r>
      <w:r>
        <w:rPr>
          <w:rFonts w:eastAsia="宋体"/>
        </w:rPr>
        <w:instrText xml:space="preserve"> PAGEREF _Toc513538636 \h </w:instrText>
      </w:r>
      <w:r>
        <w:rPr>
          <w:rFonts w:eastAsia="宋体"/>
        </w:rPr>
        <w:fldChar w:fldCharType="separate"/>
      </w:r>
      <w:r>
        <w:rPr>
          <w:rFonts w:eastAsia="宋体"/>
        </w:rPr>
        <w:t>8</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"_Toc513538637" </w:instrText>
      </w:r>
      <w:r>
        <w:fldChar w:fldCharType="separate"/>
      </w:r>
      <w:r>
        <w:rPr>
          <w:rStyle w:val="24"/>
          <w:rFonts w:eastAsia="宋体"/>
        </w:rPr>
        <w:t>2.2.2 网络教学评测研究现状</w:t>
      </w:r>
      <w:r>
        <w:rPr>
          <w:rFonts w:eastAsia="宋体"/>
        </w:rPr>
        <w:tab/>
      </w:r>
      <w:r>
        <w:rPr>
          <w:rFonts w:eastAsia="宋体"/>
        </w:rPr>
        <w:fldChar w:fldCharType="begin"/>
      </w:r>
      <w:r>
        <w:rPr>
          <w:rFonts w:eastAsia="宋体"/>
        </w:rPr>
        <w:instrText xml:space="preserve"> PAGEREF _Toc513538637 \h </w:instrText>
      </w:r>
      <w:r>
        <w:rPr>
          <w:rFonts w:eastAsia="宋体"/>
        </w:rPr>
        <w:fldChar w:fldCharType="separate"/>
      </w:r>
      <w:r>
        <w:rPr>
          <w:rFonts w:eastAsia="宋体"/>
        </w:rPr>
        <w:t>11</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"_Toc513538638" </w:instrText>
      </w:r>
      <w:r>
        <w:fldChar w:fldCharType="separate"/>
      </w:r>
      <w:r>
        <w:rPr>
          <w:rStyle w:val="24"/>
          <w:rFonts w:eastAsia="宋体"/>
        </w:rPr>
        <w:t>2.3 本章小结</w:t>
      </w:r>
      <w:r>
        <w:rPr>
          <w:rFonts w:eastAsia="宋体"/>
        </w:rPr>
        <w:tab/>
      </w:r>
      <w:r>
        <w:rPr>
          <w:rFonts w:eastAsia="宋体"/>
        </w:rPr>
        <w:fldChar w:fldCharType="begin"/>
      </w:r>
      <w:r>
        <w:rPr>
          <w:rFonts w:eastAsia="宋体"/>
        </w:rPr>
        <w:instrText xml:space="preserve"> PAGEREF _Toc513538638 \h </w:instrText>
      </w:r>
      <w:r>
        <w:rPr>
          <w:rFonts w:eastAsia="宋体"/>
        </w:rPr>
        <w:fldChar w:fldCharType="separate"/>
      </w:r>
      <w:r>
        <w:rPr>
          <w:rFonts w:eastAsia="宋体"/>
        </w:rPr>
        <w:t>12</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"_Toc513538639" </w:instrText>
      </w:r>
      <w:r>
        <w:fldChar w:fldCharType="separate"/>
      </w:r>
      <w:r>
        <w:rPr>
          <w:rStyle w:val="24"/>
          <w:rFonts w:eastAsia="宋体"/>
        </w:rPr>
        <w:t>第三章 个体认知结构的表达模型</w:t>
      </w:r>
      <w:r>
        <w:rPr>
          <w:rFonts w:eastAsia="宋体"/>
        </w:rPr>
        <w:tab/>
      </w:r>
      <w:r>
        <w:rPr>
          <w:rFonts w:eastAsia="宋体"/>
        </w:rPr>
        <w:fldChar w:fldCharType="begin"/>
      </w:r>
      <w:r>
        <w:rPr>
          <w:rFonts w:eastAsia="宋体"/>
        </w:rPr>
        <w:instrText xml:space="preserve"> PAGEREF _Toc513538639 \h </w:instrText>
      </w:r>
      <w:r>
        <w:rPr>
          <w:rFonts w:eastAsia="宋体"/>
        </w:rPr>
        <w:fldChar w:fldCharType="separate"/>
      </w:r>
      <w:r>
        <w:rPr>
          <w:rFonts w:eastAsia="宋体"/>
        </w:rPr>
        <w:t>13</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"_Toc513538640" </w:instrText>
      </w:r>
      <w:r>
        <w:fldChar w:fldCharType="separate"/>
      </w:r>
      <w:r>
        <w:rPr>
          <w:rStyle w:val="24"/>
          <w:rFonts w:eastAsia="宋体"/>
        </w:rPr>
        <w:t>3.1 建构个体认知结构模型的重要性和必然性</w:t>
      </w:r>
      <w:r>
        <w:rPr>
          <w:rFonts w:eastAsia="宋体"/>
        </w:rPr>
        <w:tab/>
      </w:r>
      <w:r>
        <w:rPr>
          <w:rFonts w:eastAsia="宋体"/>
        </w:rPr>
        <w:fldChar w:fldCharType="begin"/>
      </w:r>
      <w:r>
        <w:rPr>
          <w:rFonts w:eastAsia="宋体"/>
        </w:rPr>
        <w:instrText xml:space="preserve"> PAGEREF _Toc513538640 \h </w:instrText>
      </w:r>
      <w:r>
        <w:rPr>
          <w:rFonts w:eastAsia="宋体"/>
        </w:rPr>
        <w:fldChar w:fldCharType="separate"/>
      </w:r>
      <w:r>
        <w:rPr>
          <w:rFonts w:eastAsia="宋体"/>
        </w:rPr>
        <w:t>13</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"_Toc513538641" </w:instrText>
      </w:r>
      <w:r>
        <w:fldChar w:fldCharType="separate"/>
      </w:r>
      <w:r>
        <w:rPr>
          <w:rStyle w:val="24"/>
          <w:rFonts w:eastAsia="宋体"/>
        </w:rPr>
        <w:t>3.1.1 重要性</w:t>
      </w:r>
      <w:r>
        <w:rPr>
          <w:rFonts w:eastAsia="宋体"/>
        </w:rPr>
        <w:tab/>
      </w:r>
      <w:r>
        <w:rPr>
          <w:rFonts w:eastAsia="宋体"/>
        </w:rPr>
        <w:fldChar w:fldCharType="begin"/>
      </w:r>
      <w:r>
        <w:rPr>
          <w:rFonts w:eastAsia="宋体"/>
        </w:rPr>
        <w:instrText xml:space="preserve"> PAGEREF _Toc513538641 \h </w:instrText>
      </w:r>
      <w:r>
        <w:rPr>
          <w:rFonts w:eastAsia="宋体"/>
        </w:rPr>
        <w:fldChar w:fldCharType="separate"/>
      </w:r>
      <w:r>
        <w:rPr>
          <w:rFonts w:eastAsia="宋体"/>
        </w:rPr>
        <w:t>13</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"_Toc513538642" </w:instrText>
      </w:r>
      <w:r>
        <w:fldChar w:fldCharType="separate"/>
      </w:r>
      <w:r>
        <w:rPr>
          <w:rStyle w:val="24"/>
          <w:rFonts w:eastAsia="宋体"/>
        </w:rPr>
        <w:t>3.1.2 必然性</w:t>
      </w:r>
      <w:r>
        <w:rPr>
          <w:rFonts w:eastAsia="宋体"/>
        </w:rPr>
        <w:tab/>
      </w:r>
      <w:r>
        <w:rPr>
          <w:rFonts w:eastAsia="宋体"/>
        </w:rPr>
        <w:fldChar w:fldCharType="begin"/>
      </w:r>
      <w:r>
        <w:rPr>
          <w:rFonts w:eastAsia="宋体"/>
        </w:rPr>
        <w:instrText xml:space="preserve"> PAGEREF _Toc513538642 \h </w:instrText>
      </w:r>
      <w:r>
        <w:rPr>
          <w:rFonts w:eastAsia="宋体"/>
        </w:rPr>
        <w:fldChar w:fldCharType="separate"/>
      </w:r>
      <w:r>
        <w:rPr>
          <w:rFonts w:eastAsia="宋体"/>
        </w:rPr>
        <w:t>13</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"_Toc513538643" </w:instrText>
      </w:r>
      <w:r>
        <w:fldChar w:fldCharType="separate"/>
      </w:r>
      <w:r>
        <w:rPr>
          <w:rStyle w:val="24"/>
          <w:rFonts w:eastAsia="宋体"/>
        </w:rPr>
        <w:t>3.2 支持隐性知识的知识表达模型</w:t>
      </w:r>
      <w:r>
        <w:rPr>
          <w:rFonts w:eastAsia="宋体"/>
        </w:rPr>
        <w:tab/>
      </w:r>
      <w:r>
        <w:rPr>
          <w:rFonts w:eastAsia="宋体"/>
        </w:rPr>
        <w:fldChar w:fldCharType="begin"/>
      </w:r>
      <w:r>
        <w:rPr>
          <w:rFonts w:eastAsia="宋体"/>
        </w:rPr>
        <w:instrText xml:space="preserve"> PAGEREF _Toc513538643 \h </w:instrText>
      </w:r>
      <w:r>
        <w:rPr>
          <w:rFonts w:eastAsia="宋体"/>
        </w:rPr>
        <w:fldChar w:fldCharType="separate"/>
      </w:r>
      <w:r>
        <w:rPr>
          <w:rFonts w:eastAsia="宋体"/>
        </w:rPr>
        <w:t>13</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"_Toc513538644" </w:instrText>
      </w:r>
      <w:r>
        <w:fldChar w:fldCharType="separate"/>
      </w:r>
      <w:r>
        <w:rPr>
          <w:rStyle w:val="24"/>
          <w:rFonts w:eastAsia="宋体"/>
        </w:rPr>
        <w:t>3.2.1 模式知识（</w:t>
      </w:r>
      <w:r>
        <w:rPr>
          <w:rStyle w:val="24"/>
          <w:rFonts w:eastAsia="宋体"/>
          <w:i/>
        </w:rPr>
        <w:t>Pattern Knowledge, PK</w:t>
      </w:r>
      <w:r>
        <w:rPr>
          <w:rStyle w:val="24"/>
          <w:rFonts w:eastAsia="宋体"/>
        </w:rPr>
        <w:t>）形式化描述</w:t>
      </w:r>
      <w:r>
        <w:rPr>
          <w:rFonts w:eastAsia="宋体"/>
        </w:rPr>
        <w:tab/>
      </w:r>
      <w:r>
        <w:rPr>
          <w:rFonts w:eastAsia="宋体"/>
        </w:rPr>
        <w:fldChar w:fldCharType="begin"/>
      </w:r>
      <w:r>
        <w:rPr>
          <w:rFonts w:eastAsia="宋体"/>
        </w:rPr>
        <w:instrText xml:space="preserve"> PAGEREF _Toc513538644 \h </w:instrText>
      </w:r>
      <w:r>
        <w:rPr>
          <w:rFonts w:eastAsia="宋体"/>
        </w:rPr>
        <w:fldChar w:fldCharType="separate"/>
      </w:r>
      <w:r>
        <w:rPr>
          <w:rFonts w:eastAsia="宋体"/>
        </w:rPr>
        <w:t>14</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"_Toc513538645" </w:instrText>
      </w:r>
      <w:r>
        <w:fldChar w:fldCharType="separate"/>
      </w:r>
      <w:r>
        <w:rPr>
          <w:rStyle w:val="24"/>
          <w:rFonts w:eastAsia="宋体"/>
        </w:rPr>
        <w:t>3.2.2 模式知识实例</w:t>
      </w:r>
      <w:r>
        <w:rPr>
          <w:rFonts w:eastAsia="宋体"/>
        </w:rPr>
        <w:tab/>
      </w:r>
      <w:r>
        <w:rPr>
          <w:rFonts w:eastAsia="宋体"/>
        </w:rPr>
        <w:fldChar w:fldCharType="begin"/>
      </w:r>
      <w:r>
        <w:rPr>
          <w:rFonts w:eastAsia="宋体"/>
        </w:rPr>
        <w:instrText xml:space="preserve"> PAGEREF _Toc513538645 \h </w:instrText>
      </w:r>
      <w:r>
        <w:rPr>
          <w:rFonts w:eastAsia="宋体"/>
        </w:rPr>
        <w:fldChar w:fldCharType="separate"/>
      </w:r>
      <w:r>
        <w:rPr>
          <w:rFonts w:eastAsia="宋体"/>
        </w:rPr>
        <w:t>14</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"_Toc513538646" </w:instrText>
      </w:r>
      <w:r>
        <w:fldChar w:fldCharType="separate"/>
      </w:r>
      <w:r>
        <w:rPr>
          <w:rStyle w:val="24"/>
          <w:rFonts w:eastAsia="宋体"/>
        </w:rPr>
        <w:t>3.2.3 支持个体认知结构分析的知识表达模型</w:t>
      </w:r>
      <w:r>
        <w:rPr>
          <w:rFonts w:eastAsia="宋体"/>
        </w:rPr>
        <w:tab/>
      </w:r>
      <w:r>
        <w:rPr>
          <w:rFonts w:eastAsia="宋体"/>
        </w:rPr>
        <w:fldChar w:fldCharType="begin"/>
      </w:r>
      <w:r>
        <w:rPr>
          <w:rFonts w:eastAsia="宋体"/>
        </w:rPr>
        <w:instrText xml:space="preserve"> PAGEREF _Toc513538646 \h </w:instrText>
      </w:r>
      <w:r>
        <w:rPr>
          <w:rFonts w:eastAsia="宋体"/>
        </w:rPr>
        <w:fldChar w:fldCharType="separate"/>
      </w:r>
      <w:r>
        <w:rPr>
          <w:rFonts w:eastAsia="宋体"/>
        </w:rPr>
        <w:t>15</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"_Toc513538647" </w:instrText>
      </w:r>
      <w:r>
        <w:fldChar w:fldCharType="separate"/>
      </w:r>
      <w:r>
        <w:rPr>
          <w:rStyle w:val="24"/>
          <w:rFonts w:eastAsia="宋体"/>
        </w:rPr>
        <w:t>3.3 个体认知结构模型及其相关概念</w:t>
      </w:r>
      <w:r>
        <w:rPr>
          <w:rFonts w:eastAsia="宋体"/>
        </w:rPr>
        <w:tab/>
      </w:r>
      <w:r>
        <w:rPr>
          <w:rFonts w:eastAsia="宋体"/>
        </w:rPr>
        <w:fldChar w:fldCharType="begin"/>
      </w:r>
      <w:r>
        <w:rPr>
          <w:rFonts w:eastAsia="宋体"/>
        </w:rPr>
        <w:instrText xml:space="preserve"> PAGEREF _Toc513538647 \h </w:instrText>
      </w:r>
      <w:r>
        <w:rPr>
          <w:rFonts w:eastAsia="宋体"/>
        </w:rPr>
        <w:fldChar w:fldCharType="separate"/>
      </w:r>
      <w:r>
        <w:rPr>
          <w:rFonts w:eastAsia="宋体"/>
        </w:rPr>
        <w:t>16</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"_Toc513538648" </w:instrText>
      </w:r>
      <w:r>
        <w:fldChar w:fldCharType="separate"/>
      </w:r>
      <w:r>
        <w:rPr>
          <w:rStyle w:val="24"/>
          <w:rFonts w:eastAsia="宋体"/>
        </w:rPr>
        <w:t>3.3.1 个体认知结构模型总述</w:t>
      </w:r>
      <w:r>
        <w:rPr>
          <w:rFonts w:eastAsia="宋体"/>
        </w:rPr>
        <w:tab/>
      </w:r>
      <w:r>
        <w:rPr>
          <w:rFonts w:eastAsia="宋体"/>
        </w:rPr>
        <w:fldChar w:fldCharType="begin"/>
      </w:r>
      <w:r>
        <w:rPr>
          <w:rFonts w:eastAsia="宋体"/>
        </w:rPr>
        <w:instrText xml:space="preserve"> PAGEREF _Toc513538648 \h </w:instrText>
      </w:r>
      <w:r>
        <w:rPr>
          <w:rFonts w:eastAsia="宋体"/>
        </w:rPr>
        <w:fldChar w:fldCharType="separate"/>
      </w:r>
      <w:r>
        <w:rPr>
          <w:rFonts w:eastAsia="宋体"/>
        </w:rPr>
        <w:t>16</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"_Toc513538649" </w:instrText>
      </w:r>
      <w:r>
        <w:fldChar w:fldCharType="separate"/>
      </w:r>
      <w:r>
        <w:rPr>
          <w:rStyle w:val="24"/>
          <w:rFonts w:eastAsia="宋体"/>
        </w:rPr>
        <w:t>3.3.2 个体认知结构模型概念描述</w:t>
      </w:r>
      <w:r>
        <w:rPr>
          <w:rFonts w:eastAsia="宋体"/>
        </w:rPr>
        <w:tab/>
      </w:r>
      <w:r>
        <w:rPr>
          <w:rFonts w:eastAsia="宋体"/>
        </w:rPr>
        <w:fldChar w:fldCharType="begin"/>
      </w:r>
      <w:r>
        <w:rPr>
          <w:rFonts w:eastAsia="宋体"/>
        </w:rPr>
        <w:instrText xml:space="preserve"> PAGEREF _Toc513538649 \h </w:instrText>
      </w:r>
      <w:r>
        <w:rPr>
          <w:rFonts w:eastAsia="宋体"/>
        </w:rPr>
        <w:fldChar w:fldCharType="separate"/>
      </w:r>
      <w:r>
        <w:rPr>
          <w:rFonts w:eastAsia="宋体"/>
        </w:rPr>
        <w:t>17</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"_Toc513538650" </w:instrText>
      </w:r>
      <w:r>
        <w:fldChar w:fldCharType="separate"/>
      </w:r>
      <w:r>
        <w:rPr>
          <w:rStyle w:val="24"/>
          <w:rFonts w:eastAsia="宋体"/>
        </w:rPr>
        <w:t>3.3.3 个体认知结构模型数学描述</w:t>
      </w:r>
      <w:r>
        <w:rPr>
          <w:rFonts w:eastAsia="宋体"/>
        </w:rPr>
        <w:tab/>
      </w:r>
      <w:r>
        <w:rPr>
          <w:rFonts w:eastAsia="宋体"/>
        </w:rPr>
        <w:fldChar w:fldCharType="begin"/>
      </w:r>
      <w:r>
        <w:rPr>
          <w:rFonts w:eastAsia="宋体"/>
        </w:rPr>
        <w:instrText xml:space="preserve"> PAGEREF _Toc513538650 \h </w:instrText>
      </w:r>
      <w:r>
        <w:rPr>
          <w:rFonts w:eastAsia="宋体"/>
        </w:rPr>
        <w:fldChar w:fldCharType="separate"/>
      </w:r>
      <w:r>
        <w:rPr>
          <w:rFonts w:eastAsia="宋体"/>
        </w:rPr>
        <w:t>19</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"_Toc513538651" </w:instrText>
      </w:r>
      <w:r>
        <w:fldChar w:fldCharType="separate"/>
      </w:r>
      <w:r>
        <w:rPr>
          <w:rStyle w:val="24"/>
          <w:rFonts w:eastAsia="宋体"/>
        </w:rPr>
        <w:t>3.4 本章小结</w:t>
      </w:r>
      <w:r>
        <w:rPr>
          <w:rFonts w:eastAsia="宋体"/>
        </w:rPr>
        <w:tab/>
      </w:r>
      <w:r>
        <w:rPr>
          <w:rFonts w:eastAsia="宋体"/>
        </w:rPr>
        <w:fldChar w:fldCharType="begin"/>
      </w:r>
      <w:r>
        <w:rPr>
          <w:rFonts w:eastAsia="宋体"/>
        </w:rPr>
        <w:instrText xml:space="preserve"> PAGEREF _Toc513538651 \h </w:instrText>
      </w:r>
      <w:r>
        <w:rPr>
          <w:rFonts w:eastAsia="宋体"/>
        </w:rPr>
        <w:fldChar w:fldCharType="separate"/>
      </w:r>
      <w:r>
        <w:rPr>
          <w:rFonts w:eastAsia="宋体"/>
        </w:rPr>
        <w:t>20</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"_Toc513538652" </w:instrText>
      </w:r>
      <w:r>
        <w:fldChar w:fldCharType="separate"/>
      </w:r>
      <w:r>
        <w:rPr>
          <w:rStyle w:val="24"/>
          <w:rFonts w:eastAsia="宋体"/>
        </w:rPr>
        <w:t>第四章 个体认知结构发展水平的评测模型及其实现</w:t>
      </w:r>
      <w:r>
        <w:rPr>
          <w:rFonts w:eastAsia="宋体"/>
        </w:rPr>
        <w:tab/>
      </w:r>
      <w:r>
        <w:rPr>
          <w:rFonts w:eastAsia="宋体"/>
        </w:rPr>
        <w:fldChar w:fldCharType="begin"/>
      </w:r>
      <w:r>
        <w:rPr>
          <w:rFonts w:eastAsia="宋体"/>
        </w:rPr>
        <w:instrText xml:space="preserve"> PAGEREF _Toc513538652 \h </w:instrText>
      </w:r>
      <w:r>
        <w:rPr>
          <w:rFonts w:eastAsia="宋体"/>
        </w:rPr>
        <w:fldChar w:fldCharType="separate"/>
      </w:r>
      <w:r>
        <w:rPr>
          <w:rFonts w:eastAsia="宋体"/>
        </w:rPr>
        <w:t>21</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"_Toc513538653" </w:instrText>
      </w:r>
      <w:r>
        <w:fldChar w:fldCharType="separate"/>
      </w:r>
      <w:r>
        <w:rPr>
          <w:rStyle w:val="24"/>
          <w:rFonts w:eastAsia="宋体"/>
        </w:rPr>
        <w:t>4.1 对个体认知结构发展水平进行评测的必要性和重要性</w:t>
      </w:r>
      <w:r>
        <w:rPr>
          <w:rFonts w:eastAsia="宋体"/>
        </w:rPr>
        <w:tab/>
      </w:r>
      <w:r>
        <w:rPr>
          <w:rFonts w:eastAsia="宋体"/>
        </w:rPr>
        <w:fldChar w:fldCharType="begin"/>
      </w:r>
      <w:r>
        <w:rPr>
          <w:rFonts w:eastAsia="宋体"/>
        </w:rPr>
        <w:instrText xml:space="preserve"> PAGEREF _Toc513538653 \h </w:instrText>
      </w:r>
      <w:r>
        <w:rPr>
          <w:rFonts w:eastAsia="宋体"/>
        </w:rPr>
        <w:fldChar w:fldCharType="separate"/>
      </w:r>
      <w:r>
        <w:rPr>
          <w:rFonts w:eastAsia="宋体"/>
        </w:rPr>
        <w:t>21</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"_Toc513538654" </w:instrText>
      </w:r>
      <w:r>
        <w:fldChar w:fldCharType="separate"/>
      </w:r>
      <w:r>
        <w:rPr>
          <w:rStyle w:val="24"/>
          <w:rFonts w:eastAsia="宋体"/>
        </w:rPr>
        <w:t>4.2 个体认知结构发展水平的评测模型及其相关概念</w:t>
      </w:r>
      <w:r>
        <w:rPr>
          <w:rFonts w:eastAsia="宋体"/>
        </w:rPr>
        <w:tab/>
      </w:r>
      <w:r>
        <w:rPr>
          <w:rFonts w:eastAsia="宋体"/>
        </w:rPr>
        <w:fldChar w:fldCharType="begin"/>
      </w:r>
      <w:r>
        <w:rPr>
          <w:rFonts w:eastAsia="宋体"/>
        </w:rPr>
        <w:instrText xml:space="preserve"> PAGEREF _Toc513538654 \h </w:instrText>
      </w:r>
      <w:r>
        <w:rPr>
          <w:rFonts w:eastAsia="宋体"/>
        </w:rPr>
        <w:fldChar w:fldCharType="separate"/>
      </w:r>
      <w:r>
        <w:rPr>
          <w:rFonts w:eastAsia="宋体"/>
        </w:rPr>
        <w:t>21</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"_Toc513538655" </w:instrText>
      </w:r>
      <w:r>
        <w:fldChar w:fldCharType="separate"/>
      </w:r>
      <w:r>
        <w:rPr>
          <w:rStyle w:val="24"/>
          <w:rFonts w:eastAsia="宋体"/>
        </w:rPr>
        <w:t>4.2.1 个体认知结构发展水平的评测模型总述</w:t>
      </w:r>
      <w:r>
        <w:rPr>
          <w:rFonts w:eastAsia="宋体"/>
        </w:rPr>
        <w:tab/>
      </w:r>
      <w:r>
        <w:rPr>
          <w:rFonts w:eastAsia="宋体"/>
        </w:rPr>
        <w:fldChar w:fldCharType="begin"/>
      </w:r>
      <w:r>
        <w:rPr>
          <w:rFonts w:eastAsia="宋体"/>
        </w:rPr>
        <w:instrText xml:space="preserve"> PAGEREF _Toc513538655 \h </w:instrText>
      </w:r>
      <w:r>
        <w:rPr>
          <w:rFonts w:eastAsia="宋体"/>
        </w:rPr>
        <w:fldChar w:fldCharType="separate"/>
      </w:r>
      <w:r>
        <w:rPr>
          <w:rFonts w:eastAsia="宋体"/>
        </w:rPr>
        <w:t>21</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"_Toc513538656" </w:instrText>
      </w:r>
      <w:r>
        <w:fldChar w:fldCharType="separate"/>
      </w:r>
      <w:r>
        <w:rPr>
          <w:rStyle w:val="24"/>
          <w:rFonts w:eastAsia="宋体"/>
        </w:rPr>
        <w:t>4.2.2 个体认知结构发展水平的评测模型概念描述</w:t>
      </w:r>
      <w:r>
        <w:rPr>
          <w:rFonts w:eastAsia="宋体"/>
        </w:rPr>
        <w:tab/>
      </w:r>
      <w:r>
        <w:rPr>
          <w:rFonts w:eastAsia="宋体"/>
        </w:rPr>
        <w:fldChar w:fldCharType="begin"/>
      </w:r>
      <w:r>
        <w:rPr>
          <w:rFonts w:eastAsia="宋体"/>
        </w:rPr>
        <w:instrText xml:space="preserve"> PAGEREF _Toc513538656 \h </w:instrText>
      </w:r>
      <w:r>
        <w:rPr>
          <w:rFonts w:eastAsia="宋体"/>
        </w:rPr>
        <w:fldChar w:fldCharType="separate"/>
      </w:r>
      <w:r>
        <w:rPr>
          <w:rFonts w:eastAsia="宋体"/>
        </w:rPr>
        <w:t>22</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"_Toc513538657" </w:instrText>
      </w:r>
      <w:r>
        <w:fldChar w:fldCharType="separate"/>
      </w:r>
      <w:r>
        <w:rPr>
          <w:rStyle w:val="24"/>
          <w:rFonts w:eastAsia="宋体"/>
        </w:rPr>
        <w:t>4.2.3 个体认知结构发展水平的评测模型数学描述</w:t>
      </w:r>
      <w:r>
        <w:rPr>
          <w:rFonts w:eastAsia="宋体"/>
        </w:rPr>
        <w:tab/>
      </w:r>
      <w:r>
        <w:rPr>
          <w:rFonts w:eastAsia="宋体"/>
        </w:rPr>
        <w:fldChar w:fldCharType="begin"/>
      </w:r>
      <w:r>
        <w:rPr>
          <w:rFonts w:eastAsia="宋体"/>
        </w:rPr>
        <w:instrText xml:space="preserve"> PAGEREF _Toc513538657 \h </w:instrText>
      </w:r>
      <w:r>
        <w:rPr>
          <w:rFonts w:eastAsia="宋体"/>
        </w:rPr>
        <w:fldChar w:fldCharType="separate"/>
      </w:r>
      <w:r>
        <w:rPr>
          <w:rFonts w:eastAsia="宋体"/>
        </w:rPr>
        <w:t>25</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"_Toc513538658" </w:instrText>
      </w:r>
      <w:r>
        <w:fldChar w:fldCharType="separate"/>
      </w:r>
      <w:r>
        <w:rPr>
          <w:rStyle w:val="24"/>
          <w:rFonts w:eastAsia="宋体"/>
        </w:rPr>
        <w:t>4.3 评测模型的应用——教学案例推荐</w:t>
      </w:r>
      <w:r>
        <w:rPr>
          <w:rFonts w:eastAsia="宋体"/>
        </w:rPr>
        <w:tab/>
      </w:r>
      <w:r>
        <w:rPr>
          <w:rFonts w:eastAsia="宋体"/>
        </w:rPr>
        <w:fldChar w:fldCharType="begin"/>
      </w:r>
      <w:r>
        <w:rPr>
          <w:rFonts w:eastAsia="宋体"/>
        </w:rPr>
        <w:instrText xml:space="preserve"> PAGEREF _Toc513538658 \h </w:instrText>
      </w:r>
      <w:r>
        <w:rPr>
          <w:rFonts w:eastAsia="宋体"/>
        </w:rPr>
        <w:fldChar w:fldCharType="separate"/>
      </w:r>
      <w:r>
        <w:rPr>
          <w:rFonts w:eastAsia="宋体"/>
        </w:rPr>
        <w:t>27</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"_Toc513538659" </w:instrText>
      </w:r>
      <w:r>
        <w:fldChar w:fldCharType="separate"/>
      </w:r>
      <w:r>
        <w:rPr>
          <w:rStyle w:val="24"/>
          <w:rFonts w:eastAsia="宋体"/>
        </w:rPr>
        <w:t>4.3.1 根据个体认知风格推荐教学案例</w:t>
      </w:r>
      <w:r>
        <w:rPr>
          <w:rFonts w:eastAsia="宋体"/>
        </w:rPr>
        <w:tab/>
      </w:r>
      <w:r>
        <w:rPr>
          <w:rFonts w:eastAsia="宋体"/>
        </w:rPr>
        <w:fldChar w:fldCharType="begin"/>
      </w:r>
      <w:r>
        <w:rPr>
          <w:rFonts w:eastAsia="宋体"/>
        </w:rPr>
        <w:instrText xml:space="preserve"> PAGEREF _Toc513538659 \h </w:instrText>
      </w:r>
      <w:r>
        <w:rPr>
          <w:rFonts w:eastAsia="宋体"/>
        </w:rPr>
        <w:fldChar w:fldCharType="separate"/>
      </w:r>
      <w:r>
        <w:rPr>
          <w:rFonts w:eastAsia="宋体"/>
        </w:rPr>
        <w:t>27</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"_Toc513538660" </w:instrText>
      </w:r>
      <w:r>
        <w:fldChar w:fldCharType="separate"/>
      </w:r>
      <w:r>
        <w:rPr>
          <w:rStyle w:val="24"/>
          <w:rFonts w:eastAsia="宋体"/>
        </w:rPr>
        <w:t>4.3.2 根据群体信息推荐教学案例</w:t>
      </w:r>
      <w:r>
        <w:rPr>
          <w:rFonts w:eastAsia="宋体"/>
        </w:rPr>
        <w:tab/>
      </w:r>
      <w:r>
        <w:rPr>
          <w:rFonts w:eastAsia="宋体"/>
        </w:rPr>
        <w:fldChar w:fldCharType="begin"/>
      </w:r>
      <w:r>
        <w:rPr>
          <w:rFonts w:eastAsia="宋体"/>
        </w:rPr>
        <w:instrText xml:space="preserve"> PAGEREF _Toc513538660 \h </w:instrText>
      </w:r>
      <w:r>
        <w:rPr>
          <w:rFonts w:eastAsia="宋体"/>
        </w:rPr>
        <w:fldChar w:fldCharType="separate"/>
      </w:r>
      <w:r>
        <w:rPr>
          <w:rFonts w:eastAsia="宋体"/>
        </w:rPr>
        <w:t>27</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"_Toc513538661" </w:instrText>
      </w:r>
      <w:r>
        <w:fldChar w:fldCharType="separate"/>
      </w:r>
      <w:r>
        <w:rPr>
          <w:rStyle w:val="24"/>
          <w:rFonts w:eastAsia="宋体"/>
        </w:rPr>
        <w:t>4.4 支持个体认知结构发展水平的评测模型的实现</w:t>
      </w:r>
      <w:r>
        <w:rPr>
          <w:rFonts w:eastAsia="宋体"/>
        </w:rPr>
        <w:tab/>
      </w:r>
      <w:r>
        <w:rPr>
          <w:rFonts w:eastAsia="宋体"/>
        </w:rPr>
        <w:fldChar w:fldCharType="begin"/>
      </w:r>
      <w:r>
        <w:rPr>
          <w:rFonts w:eastAsia="宋体"/>
        </w:rPr>
        <w:instrText xml:space="preserve"> PAGEREF _Toc513538661 \h </w:instrText>
      </w:r>
      <w:r>
        <w:rPr>
          <w:rFonts w:eastAsia="宋体"/>
        </w:rPr>
        <w:fldChar w:fldCharType="separate"/>
      </w:r>
      <w:r>
        <w:rPr>
          <w:rFonts w:eastAsia="宋体"/>
        </w:rPr>
        <w:t>27</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"_Toc513538662" </w:instrText>
      </w:r>
      <w:r>
        <w:fldChar w:fldCharType="separate"/>
      </w:r>
      <w:r>
        <w:rPr>
          <w:rStyle w:val="24"/>
          <w:rFonts w:eastAsia="宋体"/>
        </w:rPr>
        <w:t>4.5 本章小结</w:t>
      </w:r>
      <w:r>
        <w:rPr>
          <w:rFonts w:eastAsia="宋体"/>
        </w:rPr>
        <w:tab/>
      </w:r>
      <w:r>
        <w:rPr>
          <w:rFonts w:eastAsia="宋体"/>
        </w:rPr>
        <w:fldChar w:fldCharType="begin"/>
      </w:r>
      <w:r>
        <w:rPr>
          <w:rFonts w:eastAsia="宋体"/>
        </w:rPr>
        <w:instrText xml:space="preserve"> PAGEREF _Toc513538662 \h </w:instrText>
      </w:r>
      <w:r>
        <w:rPr>
          <w:rFonts w:eastAsia="宋体"/>
        </w:rPr>
        <w:fldChar w:fldCharType="separate"/>
      </w:r>
      <w:r>
        <w:rPr>
          <w:rFonts w:eastAsia="宋体"/>
        </w:rPr>
        <w:t>28</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"_Toc513538663" </w:instrText>
      </w:r>
      <w:r>
        <w:fldChar w:fldCharType="separate"/>
      </w:r>
      <w:r>
        <w:rPr>
          <w:rStyle w:val="24"/>
          <w:rFonts w:eastAsia="宋体"/>
        </w:rPr>
        <w:t>第五章 实验与结果分析</w:t>
      </w:r>
      <w:r>
        <w:rPr>
          <w:rFonts w:eastAsia="宋体"/>
        </w:rPr>
        <w:tab/>
      </w:r>
      <w:r>
        <w:rPr>
          <w:rFonts w:eastAsia="宋体"/>
        </w:rPr>
        <w:fldChar w:fldCharType="begin"/>
      </w:r>
      <w:r>
        <w:rPr>
          <w:rFonts w:eastAsia="宋体"/>
        </w:rPr>
        <w:instrText xml:space="preserve"> PAGEREF _Toc513538663 \h </w:instrText>
      </w:r>
      <w:r>
        <w:rPr>
          <w:rFonts w:eastAsia="宋体"/>
        </w:rPr>
        <w:fldChar w:fldCharType="separate"/>
      </w:r>
      <w:r>
        <w:rPr>
          <w:rFonts w:eastAsia="宋体"/>
        </w:rPr>
        <w:t>29</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"_Toc513538664" </w:instrText>
      </w:r>
      <w:r>
        <w:fldChar w:fldCharType="separate"/>
      </w:r>
      <w:r>
        <w:rPr>
          <w:rStyle w:val="24"/>
          <w:rFonts w:eastAsia="宋体"/>
        </w:rPr>
        <w:t>5.1 实验概述</w:t>
      </w:r>
      <w:r>
        <w:rPr>
          <w:rFonts w:eastAsia="宋体"/>
        </w:rPr>
        <w:tab/>
      </w:r>
      <w:r>
        <w:rPr>
          <w:rFonts w:eastAsia="宋体"/>
        </w:rPr>
        <w:fldChar w:fldCharType="begin"/>
      </w:r>
      <w:r>
        <w:rPr>
          <w:rFonts w:eastAsia="宋体"/>
        </w:rPr>
        <w:instrText xml:space="preserve"> PAGEREF _Toc513538664 \h </w:instrText>
      </w:r>
      <w:r>
        <w:rPr>
          <w:rFonts w:eastAsia="宋体"/>
        </w:rPr>
        <w:fldChar w:fldCharType="separate"/>
      </w:r>
      <w:r>
        <w:rPr>
          <w:rFonts w:eastAsia="宋体"/>
        </w:rPr>
        <w:t>29</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"_Toc513538665" </w:instrText>
      </w:r>
      <w:r>
        <w:fldChar w:fldCharType="separate"/>
      </w:r>
      <w:r>
        <w:rPr>
          <w:rStyle w:val="24"/>
          <w:rFonts w:eastAsia="宋体"/>
        </w:rPr>
        <w:t>5.1.1 实验数据准备</w:t>
      </w:r>
      <w:r>
        <w:rPr>
          <w:rFonts w:eastAsia="宋体"/>
        </w:rPr>
        <w:tab/>
      </w:r>
      <w:r>
        <w:rPr>
          <w:rFonts w:eastAsia="宋体"/>
        </w:rPr>
        <w:fldChar w:fldCharType="begin"/>
      </w:r>
      <w:r>
        <w:rPr>
          <w:rFonts w:eastAsia="宋体"/>
        </w:rPr>
        <w:instrText xml:space="preserve"> PAGEREF _Toc513538665 \h </w:instrText>
      </w:r>
      <w:r>
        <w:rPr>
          <w:rFonts w:eastAsia="宋体"/>
        </w:rPr>
        <w:fldChar w:fldCharType="separate"/>
      </w:r>
      <w:r>
        <w:rPr>
          <w:rFonts w:eastAsia="宋体"/>
        </w:rPr>
        <w:t>29</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"_Toc513538666" </w:instrText>
      </w:r>
      <w:r>
        <w:fldChar w:fldCharType="separate"/>
      </w:r>
      <w:r>
        <w:rPr>
          <w:rStyle w:val="24"/>
          <w:rFonts w:eastAsia="宋体"/>
        </w:rPr>
        <w:t>5.1.2 支持评测个体认知结构的网络教学系统介绍</w:t>
      </w:r>
      <w:r>
        <w:rPr>
          <w:rFonts w:eastAsia="宋体"/>
        </w:rPr>
        <w:tab/>
      </w:r>
      <w:r>
        <w:rPr>
          <w:rFonts w:eastAsia="宋体"/>
        </w:rPr>
        <w:fldChar w:fldCharType="begin"/>
      </w:r>
      <w:r>
        <w:rPr>
          <w:rFonts w:eastAsia="宋体"/>
        </w:rPr>
        <w:instrText xml:space="preserve"> PAGEREF _Toc513538666 \h </w:instrText>
      </w:r>
      <w:r>
        <w:rPr>
          <w:rFonts w:eastAsia="宋体"/>
        </w:rPr>
        <w:fldChar w:fldCharType="separate"/>
      </w:r>
      <w:r>
        <w:rPr>
          <w:rFonts w:eastAsia="宋体"/>
        </w:rPr>
        <w:t>29</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"_Toc513538667" </w:instrText>
      </w:r>
      <w:r>
        <w:fldChar w:fldCharType="separate"/>
      </w:r>
      <w:r>
        <w:rPr>
          <w:rStyle w:val="24"/>
          <w:rFonts w:eastAsia="宋体"/>
        </w:rPr>
        <w:t>5.2 实验一：基于个体认知风格的教学案例推荐</w:t>
      </w:r>
      <w:r>
        <w:rPr>
          <w:rFonts w:eastAsia="宋体"/>
        </w:rPr>
        <w:tab/>
      </w:r>
      <w:r>
        <w:rPr>
          <w:rFonts w:eastAsia="宋体"/>
        </w:rPr>
        <w:fldChar w:fldCharType="begin"/>
      </w:r>
      <w:r>
        <w:rPr>
          <w:rFonts w:eastAsia="宋体"/>
        </w:rPr>
        <w:instrText xml:space="preserve"> PAGEREF _Toc513538667 \h </w:instrText>
      </w:r>
      <w:r>
        <w:rPr>
          <w:rFonts w:eastAsia="宋体"/>
        </w:rPr>
        <w:fldChar w:fldCharType="separate"/>
      </w:r>
      <w:r>
        <w:rPr>
          <w:rFonts w:eastAsia="宋体"/>
        </w:rPr>
        <w:t>30</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"_Toc513538668" </w:instrText>
      </w:r>
      <w:r>
        <w:fldChar w:fldCharType="separate"/>
      </w:r>
      <w:r>
        <w:rPr>
          <w:rStyle w:val="24"/>
          <w:rFonts w:eastAsia="宋体"/>
        </w:rPr>
        <w:t>5.2.1 实验方案</w:t>
      </w:r>
      <w:r>
        <w:rPr>
          <w:rFonts w:eastAsia="宋体"/>
        </w:rPr>
        <w:tab/>
      </w:r>
      <w:r>
        <w:rPr>
          <w:rFonts w:eastAsia="宋体"/>
        </w:rPr>
        <w:fldChar w:fldCharType="begin"/>
      </w:r>
      <w:r>
        <w:rPr>
          <w:rFonts w:eastAsia="宋体"/>
        </w:rPr>
        <w:instrText xml:space="preserve"> PAGEREF _Toc513538668 \h </w:instrText>
      </w:r>
      <w:r>
        <w:rPr>
          <w:rFonts w:eastAsia="宋体"/>
        </w:rPr>
        <w:fldChar w:fldCharType="separate"/>
      </w:r>
      <w:r>
        <w:rPr>
          <w:rFonts w:eastAsia="宋体"/>
        </w:rPr>
        <w:t>30</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"_Toc513538669" </w:instrText>
      </w:r>
      <w:r>
        <w:fldChar w:fldCharType="separate"/>
      </w:r>
      <w:r>
        <w:rPr>
          <w:rStyle w:val="24"/>
          <w:rFonts w:eastAsia="宋体"/>
        </w:rPr>
        <w:t>5.2.2 实验过程</w:t>
      </w:r>
      <w:r>
        <w:rPr>
          <w:rFonts w:eastAsia="宋体"/>
        </w:rPr>
        <w:tab/>
      </w:r>
      <w:r>
        <w:rPr>
          <w:rFonts w:eastAsia="宋体"/>
        </w:rPr>
        <w:fldChar w:fldCharType="begin"/>
      </w:r>
      <w:r>
        <w:rPr>
          <w:rFonts w:eastAsia="宋体"/>
        </w:rPr>
        <w:instrText xml:space="preserve"> PAGEREF _Toc513538669 \h </w:instrText>
      </w:r>
      <w:r>
        <w:rPr>
          <w:rFonts w:eastAsia="宋体"/>
        </w:rPr>
        <w:fldChar w:fldCharType="separate"/>
      </w:r>
      <w:r>
        <w:rPr>
          <w:rFonts w:eastAsia="宋体"/>
        </w:rPr>
        <w:t>30</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"_Toc513538670" </w:instrText>
      </w:r>
      <w:r>
        <w:fldChar w:fldCharType="separate"/>
      </w:r>
      <w:r>
        <w:rPr>
          <w:rStyle w:val="24"/>
          <w:rFonts w:eastAsia="宋体"/>
        </w:rPr>
        <w:t>5.2.3 实验结果分析</w:t>
      </w:r>
      <w:r>
        <w:rPr>
          <w:rFonts w:eastAsia="宋体"/>
        </w:rPr>
        <w:tab/>
      </w:r>
      <w:r>
        <w:rPr>
          <w:rFonts w:eastAsia="宋体"/>
        </w:rPr>
        <w:fldChar w:fldCharType="begin"/>
      </w:r>
      <w:r>
        <w:rPr>
          <w:rFonts w:eastAsia="宋体"/>
        </w:rPr>
        <w:instrText xml:space="preserve"> PAGEREF _Toc513538670 \h </w:instrText>
      </w:r>
      <w:r>
        <w:rPr>
          <w:rFonts w:eastAsia="宋体"/>
        </w:rPr>
        <w:fldChar w:fldCharType="separate"/>
      </w:r>
      <w:r>
        <w:rPr>
          <w:rFonts w:eastAsia="宋体"/>
        </w:rPr>
        <w:t>32</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"_Toc513538671" </w:instrText>
      </w:r>
      <w:r>
        <w:fldChar w:fldCharType="separate"/>
      </w:r>
      <w:r>
        <w:rPr>
          <w:rStyle w:val="24"/>
          <w:rFonts w:eastAsia="宋体"/>
        </w:rPr>
        <w:t>5.3 实验二：基于协同过滤技术的教学案例推荐</w:t>
      </w:r>
      <w:r>
        <w:rPr>
          <w:rFonts w:eastAsia="宋体"/>
        </w:rPr>
        <w:tab/>
      </w:r>
      <w:r>
        <w:rPr>
          <w:rFonts w:eastAsia="宋体"/>
        </w:rPr>
        <w:fldChar w:fldCharType="begin"/>
      </w:r>
      <w:r>
        <w:rPr>
          <w:rFonts w:eastAsia="宋体"/>
        </w:rPr>
        <w:instrText xml:space="preserve"> PAGEREF _Toc513538671 \h </w:instrText>
      </w:r>
      <w:r>
        <w:rPr>
          <w:rFonts w:eastAsia="宋体"/>
        </w:rPr>
        <w:fldChar w:fldCharType="separate"/>
      </w:r>
      <w:r>
        <w:rPr>
          <w:rFonts w:eastAsia="宋体"/>
        </w:rPr>
        <w:t>32</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"_Toc513538672" </w:instrText>
      </w:r>
      <w:r>
        <w:fldChar w:fldCharType="separate"/>
      </w:r>
      <w:r>
        <w:rPr>
          <w:rStyle w:val="24"/>
          <w:rFonts w:eastAsia="宋体"/>
        </w:rPr>
        <w:t>5.3.1 实验方案</w:t>
      </w:r>
      <w:r>
        <w:rPr>
          <w:rFonts w:eastAsia="宋体"/>
        </w:rPr>
        <w:tab/>
      </w:r>
      <w:r>
        <w:rPr>
          <w:rFonts w:eastAsia="宋体"/>
        </w:rPr>
        <w:fldChar w:fldCharType="begin"/>
      </w:r>
      <w:r>
        <w:rPr>
          <w:rFonts w:eastAsia="宋体"/>
        </w:rPr>
        <w:instrText xml:space="preserve"> PAGEREF _Toc513538672 \h </w:instrText>
      </w:r>
      <w:r>
        <w:rPr>
          <w:rFonts w:eastAsia="宋体"/>
        </w:rPr>
        <w:fldChar w:fldCharType="separate"/>
      </w:r>
      <w:r>
        <w:rPr>
          <w:rFonts w:eastAsia="宋体"/>
        </w:rPr>
        <w:t>33</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"_Toc513538673" </w:instrText>
      </w:r>
      <w:r>
        <w:fldChar w:fldCharType="separate"/>
      </w:r>
      <w:r>
        <w:rPr>
          <w:rStyle w:val="24"/>
          <w:rFonts w:eastAsia="宋体"/>
        </w:rPr>
        <w:t>5.3.2 实验过程</w:t>
      </w:r>
      <w:r>
        <w:rPr>
          <w:rFonts w:eastAsia="宋体"/>
        </w:rPr>
        <w:tab/>
      </w:r>
      <w:r>
        <w:rPr>
          <w:rFonts w:eastAsia="宋体"/>
        </w:rPr>
        <w:fldChar w:fldCharType="begin"/>
      </w:r>
      <w:r>
        <w:rPr>
          <w:rFonts w:eastAsia="宋体"/>
        </w:rPr>
        <w:instrText xml:space="preserve"> PAGEREF _Toc513538673 \h </w:instrText>
      </w:r>
      <w:r>
        <w:rPr>
          <w:rFonts w:eastAsia="宋体"/>
        </w:rPr>
        <w:fldChar w:fldCharType="separate"/>
      </w:r>
      <w:r>
        <w:rPr>
          <w:rFonts w:eastAsia="宋体"/>
        </w:rPr>
        <w:t>33</w:t>
      </w:r>
      <w:r>
        <w:rPr>
          <w:rFonts w:eastAsia="宋体"/>
        </w:rPr>
        <w:fldChar w:fldCharType="end"/>
      </w:r>
      <w:r>
        <w:rPr>
          <w:rFonts w:eastAsia="宋体"/>
        </w:rPr>
        <w:fldChar w:fldCharType="end"/>
      </w:r>
    </w:p>
    <w:p>
      <w:pPr>
        <w:pStyle w:val="8"/>
        <w:tabs>
          <w:tab w:val="right" w:leader="dot" w:pos="9628"/>
        </w:tabs>
        <w:ind w:left="960"/>
        <w:rPr>
          <w:rFonts w:eastAsia="宋体"/>
          <w:sz w:val="21"/>
        </w:rPr>
      </w:pPr>
      <w:r>
        <w:fldChar w:fldCharType="begin"/>
      </w:r>
      <w:r>
        <w:instrText xml:space="preserve"> HYPERLINK \l "_Toc513538674" </w:instrText>
      </w:r>
      <w:r>
        <w:fldChar w:fldCharType="separate"/>
      </w:r>
      <w:r>
        <w:rPr>
          <w:rStyle w:val="24"/>
          <w:rFonts w:eastAsia="宋体"/>
        </w:rPr>
        <w:t>5.3.3 实验结果分析</w:t>
      </w:r>
      <w:r>
        <w:rPr>
          <w:rFonts w:eastAsia="宋体"/>
        </w:rPr>
        <w:tab/>
      </w:r>
      <w:r>
        <w:rPr>
          <w:rFonts w:eastAsia="宋体"/>
        </w:rPr>
        <w:fldChar w:fldCharType="begin"/>
      </w:r>
      <w:r>
        <w:rPr>
          <w:rFonts w:eastAsia="宋体"/>
        </w:rPr>
        <w:instrText xml:space="preserve"> PAGEREF _Toc513538674 \h </w:instrText>
      </w:r>
      <w:r>
        <w:rPr>
          <w:rFonts w:eastAsia="宋体"/>
        </w:rPr>
        <w:fldChar w:fldCharType="separate"/>
      </w:r>
      <w:r>
        <w:rPr>
          <w:rFonts w:eastAsia="宋体"/>
        </w:rPr>
        <w:t>34</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"_Toc513538675" </w:instrText>
      </w:r>
      <w:r>
        <w:fldChar w:fldCharType="separate"/>
      </w:r>
      <w:r>
        <w:rPr>
          <w:rStyle w:val="24"/>
          <w:rFonts w:eastAsia="宋体"/>
        </w:rPr>
        <w:t>5.4 本章小结</w:t>
      </w:r>
      <w:r>
        <w:rPr>
          <w:rFonts w:eastAsia="宋体"/>
        </w:rPr>
        <w:tab/>
      </w:r>
      <w:r>
        <w:rPr>
          <w:rFonts w:eastAsia="宋体"/>
        </w:rPr>
        <w:fldChar w:fldCharType="begin"/>
      </w:r>
      <w:r>
        <w:rPr>
          <w:rFonts w:eastAsia="宋体"/>
        </w:rPr>
        <w:instrText xml:space="preserve"> PAGEREF _Toc513538675 \h </w:instrText>
      </w:r>
      <w:r>
        <w:rPr>
          <w:rFonts w:eastAsia="宋体"/>
        </w:rPr>
        <w:fldChar w:fldCharType="separate"/>
      </w:r>
      <w:r>
        <w:rPr>
          <w:rFonts w:eastAsia="宋体"/>
        </w:rPr>
        <w:t>35</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"_Toc513538676" </w:instrText>
      </w:r>
      <w:r>
        <w:fldChar w:fldCharType="separate"/>
      </w:r>
      <w:r>
        <w:rPr>
          <w:rStyle w:val="24"/>
          <w:rFonts w:eastAsia="宋体"/>
        </w:rPr>
        <w:t>第六章 总结与展望</w:t>
      </w:r>
      <w:r>
        <w:rPr>
          <w:rFonts w:eastAsia="宋体"/>
        </w:rPr>
        <w:tab/>
      </w:r>
      <w:r>
        <w:rPr>
          <w:rFonts w:eastAsia="宋体"/>
        </w:rPr>
        <w:fldChar w:fldCharType="begin"/>
      </w:r>
      <w:r>
        <w:rPr>
          <w:rFonts w:eastAsia="宋体"/>
        </w:rPr>
        <w:instrText xml:space="preserve"> PAGEREF _Toc513538676 \h </w:instrText>
      </w:r>
      <w:r>
        <w:rPr>
          <w:rFonts w:eastAsia="宋体"/>
        </w:rPr>
        <w:fldChar w:fldCharType="separate"/>
      </w:r>
      <w:r>
        <w:rPr>
          <w:rFonts w:eastAsia="宋体"/>
        </w:rPr>
        <w:t>37</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"_Toc513538677" </w:instrText>
      </w:r>
      <w:r>
        <w:fldChar w:fldCharType="separate"/>
      </w:r>
      <w:r>
        <w:rPr>
          <w:rStyle w:val="24"/>
          <w:rFonts w:eastAsia="宋体"/>
        </w:rPr>
        <w:t>6.1 本文的主要工作</w:t>
      </w:r>
      <w:r>
        <w:rPr>
          <w:rFonts w:eastAsia="宋体"/>
        </w:rPr>
        <w:tab/>
      </w:r>
      <w:r>
        <w:rPr>
          <w:rFonts w:eastAsia="宋体"/>
        </w:rPr>
        <w:fldChar w:fldCharType="begin"/>
      </w:r>
      <w:r>
        <w:rPr>
          <w:rFonts w:eastAsia="宋体"/>
        </w:rPr>
        <w:instrText xml:space="preserve"> PAGEREF _Toc513538677 \h </w:instrText>
      </w:r>
      <w:r>
        <w:rPr>
          <w:rFonts w:eastAsia="宋体"/>
        </w:rPr>
        <w:fldChar w:fldCharType="separate"/>
      </w:r>
      <w:r>
        <w:rPr>
          <w:rFonts w:eastAsia="宋体"/>
        </w:rPr>
        <w:t>37</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"_Toc513538678" </w:instrText>
      </w:r>
      <w:r>
        <w:fldChar w:fldCharType="separate"/>
      </w:r>
      <w:r>
        <w:rPr>
          <w:rStyle w:val="24"/>
          <w:rFonts w:eastAsia="宋体"/>
        </w:rPr>
        <w:t>6.2 本文的不足与进一步研究</w:t>
      </w:r>
      <w:r>
        <w:rPr>
          <w:rFonts w:eastAsia="宋体"/>
        </w:rPr>
        <w:tab/>
      </w:r>
      <w:r>
        <w:rPr>
          <w:rFonts w:eastAsia="宋体"/>
        </w:rPr>
        <w:fldChar w:fldCharType="begin"/>
      </w:r>
      <w:r>
        <w:rPr>
          <w:rFonts w:eastAsia="宋体"/>
        </w:rPr>
        <w:instrText xml:space="preserve"> PAGEREF _Toc513538678 \h </w:instrText>
      </w:r>
      <w:r>
        <w:rPr>
          <w:rFonts w:eastAsia="宋体"/>
        </w:rPr>
        <w:fldChar w:fldCharType="separate"/>
      </w:r>
      <w:r>
        <w:rPr>
          <w:rFonts w:eastAsia="宋体"/>
        </w:rPr>
        <w:t>37</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"_Toc513538679" </w:instrText>
      </w:r>
      <w:r>
        <w:fldChar w:fldCharType="separate"/>
      </w:r>
      <w:r>
        <w:rPr>
          <w:rStyle w:val="24"/>
          <w:rFonts w:eastAsia="宋体"/>
        </w:rPr>
        <w:t>致 谢</w:t>
      </w:r>
      <w:r>
        <w:rPr>
          <w:rFonts w:eastAsia="宋体"/>
        </w:rPr>
        <w:tab/>
      </w:r>
      <w:r>
        <w:rPr>
          <w:rFonts w:eastAsia="宋体"/>
        </w:rPr>
        <w:fldChar w:fldCharType="begin"/>
      </w:r>
      <w:r>
        <w:rPr>
          <w:rFonts w:eastAsia="宋体"/>
        </w:rPr>
        <w:instrText xml:space="preserve"> PAGEREF _Toc513538679 \h </w:instrText>
      </w:r>
      <w:r>
        <w:rPr>
          <w:rFonts w:eastAsia="宋体"/>
        </w:rPr>
        <w:fldChar w:fldCharType="separate"/>
      </w:r>
      <w:r>
        <w:rPr>
          <w:rFonts w:eastAsia="宋体"/>
        </w:rPr>
        <w:t>39</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"_Toc513538680" </w:instrText>
      </w:r>
      <w:r>
        <w:fldChar w:fldCharType="separate"/>
      </w:r>
      <w:r>
        <w:rPr>
          <w:rStyle w:val="24"/>
          <w:rFonts w:eastAsia="宋体"/>
        </w:rPr>
        <w:t>参考文献</w:t>
      </w:r>
      <w:r>
        <w:rPr>
          <w:rFonts w:eastAsia="宋体"/>
        </w:rPr>
        <w:tab/>
      </w:r>
      <w:r>
        <w:rPr>
          <w:rFonts w:eastAsia="宋体"/>
        </w:rPr>
        <w:fldChar w:fldCharType="begin"/>
      </w:r>
      <w:r>
        <w:rPr>
          <w:rFonts w:eastAsia="宋体"/>
        </w:rPr>
        <w:instrText xml:space="preserve"> PAGEREF _Toc513538680 \h </w:instrText>
      </w:r>
      <w:r>
        <w:rPr>
          <w:rFonts w:eastAsia="宋体"/>
        </w:rPr>
        <w:fldChar w:fldCharType="separate"/>
      </w:r>
      <w:r>
        <w:rPr>
          <w:rFonts w:eastAsia="宋体"/>
        </w:rPr>
        <w:t>41</w:t>
      </w:r>
      <w:r>
        <w:rPr>
          <w:rFonts w:eastAsia="宋体"/>
        </w:rPr>
        <w:fldChar w:fldCharType="end"/>
      </w:r>
      <w:r>
        <w:rPr>
          <w:rFonts w:eastAsia="宋体"/>
        </w:rPr>
        <w:fldChar w:fldCharType="end"/>
      </w:r>
    </w:p>
    <w:p>
      <w:pPr>
        <w:pStyle w:val="12"/>
        <w:tabs>
          <w:tab w:val="right" w:leader="dot" w:pos="9628"/>
        </w:tabs>
        <w:rPr>
          <w:rFonts w:eastAsia="宋体"/>
          <w:sz w:val="21"/>
        </w:rPr>
      </w:pPr>
      <w:r>
        <w:fldChar w:fldCharType="begin"/>
      </w:r>
      <w:r>
        <w:instrText xml:space="preserve"> HYPERLINK \l "_Toc513538681" </w:instrText>
      </w:r>
      <w:r>
        <w:fldChar w:fldCharType="separate"/>
      </w:r>
      <w:r>
        <w:rPr>
          <w:rStyle w:val="24"/>
          <w:rFonts w:eastAsia="宋体"/>
        </w:rPr>
        <w:t>附 录</w:t>
      </w:r>
      <w:r>
        <w:rPr>
          <w:rFonts w:eastAsia="宋体"/>
        </w:rPr>
        <w:tab/>
      </w:r>
      <w:r>
        <w:rPr>
          <w:rFonts w:eastAsia="宋体"/>
        </w:rPr>
        <w:fldChar w:fldCharType="begin"/>
      </w:r>
      <w:r>
        <w:rPr>
          <w:rFonts w:eastAsia="宋体"/>
        </w:rPr>
        <w:instrText xml:space="preserve"> PAGEREF _Toc513538681 \h </w:instrText>
      </w:r>
      <w:r>
        <w:rPr>
          <w:rFonts w:eastAsia="宋体"/>
        </w:rPr>
        <w:fldChar w:fldCharType="separate"/>
      </w:r>
      <w:r>
        <w:rPr>
          <w:rFonts w:eastAsia="宋体"/>
        </w:rPr>
        <w:t>43</w:t>
      </w:r>
      <w:r>
        <w:rPr>
          <w:rFonts w:eastAsia="宋体"/>
        </w:rPr>
        <w:fldChar w:fldCharType="end"/>
      </w:r>
      <w:r>
        <w:rPr>
          <w:rFonts w:eastAsia="宋体"/>
        </w:rPr>
        <w:fldChar w:fldCharType="end"/>
      </w:r>
    </w:p>
    <w:p>
      <w:pPr>
        <w:pStyle w:val="14"/>
        <w:tabs>
          <w:tab w:val="right" w:leader="dot" w:pos="9628"/>
        </w:tabs>
        <w:ind w:left="480"/>
        <w:rPr>
          <w:rFonts w:eastAsia="宋体"/>
          <w:sz w:val="21"/>
        </w:rPr>
      </w:pPr>
      <w:r>
        <w:fldChar w:fldCharType="begin"/>
      </w:r>
      <w:r>
        <w:instrText xml:space="preserve"> HYPERLINK \l "_Toc513538682" </w:instrText>
      </w:r>
      <w:r>
        <w:fldChar w:fldCharType="separate"/>
      </w:r>
      <w:r>
        <w:rPr>
          <w:rStyle w:val="24"/>
          <w:rFonts w:eastAsia="宋体"/>
          <w:u w:val="none"/>
        </w:rPr>
        <w:t>A. 所罗门学习风格自测问卷表</w:t>
      </w:r>
      <w:r>
        <w:rPr>
          <w:rFonts w:eastAsia="宋体"/>
        </w:rPr>
        <w:tab/>
      </w:r>
      <w:r>
        <w:rPr>
          <w:rFonts w:eastAsia="宋体"/>
        </w:rPr>
        <w:fldChar w:fldCharType="begin"/>
      </w:r>
      <w:r>
        <w:rPr>
          <w:rFonts w:eastAsia="宋体"/>
        </w:rPr>
        <w:instrText xml:space="preserve"> PAGEREF _Toc513538682 \h </w:instrText>
      </w:r>
      <w:r>
        <w:rPr>
          <w:rFonts w:eastAsia="宋体"/>
        </w:rPr>
        <w:fldChar w:fldCharType="separate"/>
      </w:r>
      <w:r>
        <w:rPr>
          <w:rFonts w:eastAsia="宋体"/>
        </w:rPr>
        <w:t>43</w:t>
      </w:r>
      <w:r>
        <w:rPr>
          <w:rFonts w:eastAsia="宋体"/>
        </w:rPr>
        <w:fldChar w:fldCharType="end"/>
      </w:r>
      <w:r>
        <w:rPr>
          <w:rFonts w:eastAsia="宋体"/>
        </w:rPr>
        <w:fldChar w:fldCharType="end"/>
      </w:r>
    </w:p>
    <w:p>
      <w:pPr>
        <w:rPr>
          <w:rFonts w:eastAsia="宋体"/>
          <w:szCs w:val="21"/>
        </w:rPr>
      </w:pPr>
      <w:r>
        <w:rPr>
          <w:rFonts w:eastAsia="宋体"/>
          <w:szCs w:val="21"/>
        </w:rPr>
        <w:fldChar w:fldCharType="end"/>
      </w:r>
    </w:p>
    <w:p>
      <w:pPr>
        <w:rPr>
          <w:rFonts w:eastAsia="宋体"/>
          <w:sz w:val="21"/>
        </w:rPr>
      </w:pPr>
    </w:p>
    <w:p>
      <w:pPr>
        <w:sectPr>
          <w:headerReference r:id="rId10" w:type="default"/>
          <w:footerReference r:id="rId12" w:type="default"/>
          <w:headerReference r:id="rId11" w:type="even"/>
          <w:type w:val="oddPage"/>
          <w:pgSz w:w="11906" w:h="16838"/>
          <w:pgMar w:top="1134" w:right="1134" w:bottom="1134" w:left="1134" w:header="851" w:footer="992" w:gutter="0"/>
          <w:pgNumType w:fmt="upperRoman" w:start="3"/>
          <w:cols w:space="425" w:num="1"/>
          <w:docGrid w:type="lines" w:linePitch="326" w:charSpace="0"/>
        </w:sectPr>
      </w:pPr>
    </w:p>
    <w:p>
      <w:pPr>
        <w:pStyle w:val="50"/>
        <w:spacing w:before="156" w:after="62"/>
        <w:rPr>
          <w:rFonts w:ascii="Times New Roman" w:hAnsi="Times New Roman"/>
        </w:rPr>
      </w:pPr>
      <w:bookmarkStart w:id="6" w:name="_Toc512524229"/>
      <w:bookmarkStart w:id="7" w:name="_Toc513538623"/>
      <w:r>
        <w:rPr>
          <w:rFonts w:hint="eastAsia" w:ascii="Times New Roman" w:hAnsi="Times New Roman"/>
        </w:rPr>
        <w:t>插图</w:t>
      </w:r>
      <w:r>
        <w:rPr>
          <w:rFonts w:ascii="Times New Roman" w:hAnsi="Times New Roman"/>
        </w:rPr>
        <w:t>目录</w:t>
      </w:r>
      <w:bookmarkEnd w:id="6"/>
      <w:bookmarkEnd w:id="7"/>
    </w:p>
    <w:p>
      <w:pPr>
        <w:pStyle w:val="13"/>
        <w:tabs>
          <w:tab w:val="right" w:leader="dot" w:pos="9628"/>
        </w:tabs>
        <w:ind w:left="0" w:leftChars="0" w:firstLine="0" w:firstLineChars="0"/>
        <w:rPr>
          <w:rFonts w:eastAsia="宋体"/>
          <w:sz w:val="21"/>
        </w:rPr>
      </w:pPr>
      <w:r>
        <w:rPr>
          <w:rFonts w:eastAsia="宋体"/>
          <w:sz w:val="21"/>
        </w:rPr>
        <w:fldChar w:fldCharType="begin"/>
      </w:r>
      <w:r>
        <w:rPr>
          <w:rFonts w:eastAsia="宋体"/>
          <w:sz w:val="21"/>
        </w:rPr>
        <w:instrText xml:space="preserve"> TOC \h \z \c "图 1-" </w:instrText>
      </w:r>
      <w:r>
        <w:rPr>
          <w:rFonts w:eastAsia="宋体"/>
          <w:sz w:val="21"/>
        </w:rPr>
        <w:fldChar w:fldCharType="separate"/>
      </w:r>
      <w:r>
        <w:fldChar w:fldCharType="begin"/>
      </w:r>
      <w:r>
        <w:instrText xml:space="preserve"> HYPERLINK \l "_Toc512524804" </w:instrText>
      </w:r>
      <w:r>
        <w:fldChar w:fldCharType="separate"/>
      </w:r>
      <w:r>
        <w:rPr>
          <w:rStyle w:val="24"/>
          <w:rFonts w:eastAsia="宋体"/>
          <w:sz w:val="21"/>
        </w:rPr>
        <w:t>图 1-1 论文组织结构图</w:t>
      </w:r>
      <w:r>
        <w:rPr>
          <w:rFonts w:eastAsia="宋体"/>
          <w:sz w:val="21"/>
        </w:rPr>
        <w:tab/>
      </w:r>
      <w:r>
        <w:rPr>
          <w:rFonts w:eastAsia="宋体"/>
          <w:sz w:val="21"/>
        </w:rPr>
        <w:fldChar w:fldCharType="begin"/>
      </w:r>
      <w:r>
        <w:rPr>
          <w:rFonts w:eastAsia="宋体"/>
          <w:sz w:val="21"/>
        </w:rPr>
        <w:instrText xml:space="preserve"> PAGEREF _Toc512524804 \h </w:instrText>
      </w:r>
      <w:r>
        <w:rPr>
          <w:rFonts w:eastAsia="宋体"/>
          <w:sz w:val="21"/>
        </w:rPr>
        <w:fldChar w:fldCharType="separate"/>
      </w:r>
      <w:r>
        <w:rPr>
          <w:rFonts w:eastAsia="宋体"/>
          <w:sz w:val="21"/>
        </w:rPr>
        <w:t>3</w:t>
      </w:r>
      <w:r>
        <w:rPr>
          <w:rFonts w:eastAsia="宋体"/>
          <w:sz w:val="21"/>
        </w:rPr>
        <w:fldChar w:fldCharType="end"/>
      </w:r>
      <w:r>
        <w:rPr>
          <w:rFonts w:eastAsia="宋体"/>
          <w:sz w:val="21"/>
        </w:rPr>
        <w:fldChar w:fldCharType="end"/>
      </w:r>
    </w:p>
    <w:p>
      <w:pPr>
        <w:spacing w:line="20" w:lineRule="exact"/>
        <w:rPr>
          <w:rFonts w:eastAsia="宋体"/>
          <w:sz w:val="21"/>
        </w:rPr>
      </w:pPr>
      <w:r>
        <w:rPr>
          <w:rFonts w:eastAsia="宋体"/>
          <w:sz w:val="21"/>
        </w:rPr>
        <w:fldChar w:fldCharType="end"/>
      </w:r>
      <w:r>
        <w:rPr>
          <w:rFonts w:eastAsia="宋体"/>
          <w:sz w:val="21"/>
        </w:rPr>
        <w:fldChar w:fldCharType="begin"/>
      </w:r>
      <w:r>
        <w:rPr>
          <w:rFonts w:eastAsia="宋体"/>
          <w:sz w:val="21"/>
        </w:rPr>
        <w:instrText xml:space="preserve"> TOC \h \z \c "图 2-" </w:instrText>
      </w:r>
      <w:r>
        <w:rPr>
          <w:rFonts w:eastAsia="宋体"/>
          <w:sz w:val="21"/>
        </w:rPr>
        <w:fldChar w:fldCharType="separate"/>
      </w:r>
    </w:p>
    <w:p>
      <w:pPr>
        <w:pStyle w:val="13"/>
        <w:tabs>
          <w:tab w:val="right" w:leader="dot" w:pos="9628"/>
        </w:tabs>
        <w:ind w:left="0" w:leftChars="0" w:firstLine="0" w:firstLineChars="0"/>
        <w:rPr>
          <w:rFonts w:eastAsia="宋体"/>
          <w:sz w:val="21"/>
        </w:rPr>
      </w:pPr>
      <w:r>
        <w:fldChar w:fldCharType="begin"/>
      </w:r>
      <w:r>
        <w:instrText xml:space="preserve"> HYPERLINK \l "_Toc512524855" </w:instrText>
      </w:r>
      <w:r>
        <w:fldChar w:fldCharType="separate"/>
      </w:r>
      <w:r>
        <w:rPr>
          <w:rStyle w:val="24"/>
          <w:rFonts w:eastAsia="宋体"/>
          <w:sz w:val="21"/>
        </w:rPr>
        <w:t>图 2-1 知识挖掘过程</w:t>
      </w:r>
      <w:r>
        <w:rPr>
          <w:rFonts w:eastAsia="宋体"/>
          <w:sz w:val="21"/>
        </w:rPr>
        <w:tab/>
      </w:r>
      <w:r>
        <w:rPr>
          <w:rFonts w:eastAsia="宋体"/>
          <w:sz w:val="21"/>
        </w:rPr>
        <w:fldChar w:fldCharType="begin"/>
      </w:r>
      <w:r>
        <w:rPr>
          <w:rFonts w:eastAsia="宋体"/>
          <w:sz w:val="21"/>
        </w:rPr>
        <w:instrText xml:space="preserve"> PAGEREF _Toc512524855 \h </w:instrText>
      </w:r>
      <w:r>
        <w:rPr>
          <w:rFonts w:eastAsia="宋体"/>
          <w:sz w:val="21"/>
        </w:rPr>
        <w:fldChar w:fldCharType="separate"/>
      </w:r>
      <w:r>
        <w:rPr>
          <w:rFonts w:eastAsia="宋体"/>
          <w:sz w:val="21"/>
        </w:rPr>
        <w:t>9</w:t>
      </w:r>
      <w:r>
        <w:rPr>
          <w:rFonts w:eastAsia="宋体"/>
          <w:sz w:val="21"/>
        </w:rPr>
        <w:fldChar w:fldCharType="end"/>
      </w:r>
      <w:r>
        <w:rPr>
          <w:rFonts w:eastAsia="宋体"/>
          <w:sz w:val="21"/>
        </w:rPr>
        <w:fldChar w:fldCharType="end"/>
      </w:r>
    </w:p>
    <w:p>
      <w:pPr>
        <w:spacing w:line="14" w:lineRule="exact"/>
        <w:rPr>
          <w:rFonts w:eastAsia="宋体"/>
          <w:sz w:val="21"/>
        </w:rPr>
      </w:pPr>
      <w:r>
        <w:rPr>
          <w:rFonts w:eastAsia="宋体"/>
          <w:sz w:val="21"/>
        </w:rPr>
        <w:fldChar w:fldCharType="end"/>
      </w:r>
      <w:r>
        <w:rPr>
          <w:rFonts w:eastAsia="宋体"/>
          <w:sz w:val="21"/>
        </w:rPr>
        <w:fldChar w:fldCharType="begin"/>
      </w:r>
      <w:r>
        <w:rPr>
          <w:rFonts w:eastAsia="宋体"/>
          <w:sz w:val="21"/>
        </w:rPr>
        <w:instrText xml:space="preserve"> TOC \h \z \c "图 3-" </w:instrText>
      </w:r>
      <w:r>
        <w:rPr>
          <w:rFonts w:eastAsia="宋体"/>
          <w:sz w:val="21"/>
        </w:rPr>
        <w:fldChar w:fldCharType="separate"/>
      </w:r>
    </w:p>
    <w:p>
      <w:pPr>
        <w:pStyle w:val="13"/>
        <w:tabs>
          <w:tab w:val="right" w:leader="dot" w:pos="9628"/>
        </w:tabs>
        <w:ind w:left="0" w:leftChars="0" w:firstLine="0" w:firstLineChars="0"/>
        <w:rPr>
          <w:rFonts w:eastAsia="宋体"/>
          <w:sz w:val="21"/>
        </w:rPr>
      </w:pPr>
      <w:r>
        <w:fldChar w:fldCharType="begin"/>
      </w:r>
      <w:r>
        <w:instrText xml:space="preserve"> HYPERLINK \l "_Toc512524909" </w:instrText>
      </w:r>
      <w:r>
        <w:fldChar w:fldCharType="separate"/>
      </w:r>
      <w:r>
        <w:rPr>
          <w:rStyle w:val="24"/>
          <w:rFonts w:eastAsia="宋体"/>
          <w:sz w:val="21"/>
        </w:rPr>
        <w:t>图 3-1 C++数据表示知识平面</w:t>
      </w:r>
      <w:r>
        <w:rPr>
          <w:rFonts w:eastAsia="宋体"/>
          <w:sz w:val="21"/>
        </w:rPr>
        <w:tab/>
      </w:r>
      <w:r>
        <w:rPr>
          <w:rFonts w:eastAsia="宋体"/>
          <w:sz w:val="21"/>
        </w:rPr>
        <w:fldChar w:fldCharType="begin"/>
      </w:r>
      <w:r>
        <w:rPr>
          <w:rFonts w:eastAsia="宋体"/>
          <w:sz w:val="21"/>
        </w:rPr>
        <w:instrText xml:space="preserve"> PAGEREF _Toc512524909 \h </w:instrText>
      </w:r>
      <w:r>
        <w:rPr>
          <w:rFonts w:eastAsia="宋体"/>
          <w:sz w:val="21"/>
        </w:rPr>
        <w:fldChar w:fldCharType="separate"/>
      </w:r>
      <w:r>
        <w:rPr>
          <w:rFonts w:eastAsia="宋体"/>
          <w:sz w:val="21"/>
        </w:rPr>
        <w:t>14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"_Toc512524910" </w:instrText>
      </w:r>
      <w:r>
        <w:fldChar w:fldCharType="separate"/>
      </w:r>
      <w:r>
        <w:rPr>
          <w:rStyle w:val="24"/>
          <w:rFonts w:eastAsia="宋体"/>
          <w:sz w:val="21"/>
        </w:rPr>
        <w:t>图 3-2 基本知识</w:t>
      </w:r>
      <w:r>
        <w:rPr>
          <w:rFonts w:eastAsia="宋体"/>
          <w:sz w:val="21"/>
        </w:rPr>
        <w:tab/>
      </w:r>
      <w:r>
        <w:rPr>
          <w:rFonts w:eastAsia="宋体"/>
          <w:sz w:val="21"/>
        </w:rPr>
        <w:fldChar w:fldCharType="begin"/>
      </w:r>
      <w:r>
        <w:rPr>
          <w:rFonts w:eastAsia="宋体"/>
          <w:sz w:val="21"/>
        </w:rPr>
        <w:instrText xml:space="preserve"> PAGEREF _Toc512524910 \h </w:instrText>
      </w:r>
      <w:r>
        <w:rPr>
          <w:rFonts w:eastAsia="宋体"/>
          <w:sz w:val="21"/>
        </w:rPr>
        <w:fldChar w:fldCharType="separate"/>
      </w:r>
      <w:r>
        <w:rPr>
          <w:rFonts w:eastAsia="宋体"/>
          <w:sz w:val="21"/>
        </w:rPr>
        <w:t>15</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"_Toc512524911" </w:instrText>
      </w:r>
      <w:r>
        <w:fldChar w:fldCharType="separate"/>
      </w:r>
      <w:r>
        <w:rPr>
          <w:rStyle w:val="24"/>
          <w:rFonts w:eastAsia="宋体"/>
          <w:sz w:val="21"/>
        </w:rPr>
        <w:t>图 3-3 模式知识</w:t>
      </w:r>
      <w:r>
        <w:rPr>
          <w:rFonts w:eastAsia="宋体"/>
          <w:sz w:val="21"/>
        </w:rPr>
        <w:tab/>
      </w:r>
      <w:r>
        <w:rPr>
          <w:rFonts w:eastAsia="宋体"/>
          <w:sz w:val="21"/>
        </w:rPr>
        <w:fldChar w:fldCharType="begin"/>
      </w:r>
      <w:r>
        <w:rPr>
          <w:rFonts w:eastAsia="宋体"/>
          <w:sz w:val="21"/>
        </w:rPr>
        <w:instrText xml:space="preserve"> PAGEREF _Toc512524911 \h </w:instrText>
      </w:r>
      <w:r>
        <w:rPr>
          <w:rFonts w:eastAsia="宋体"/>
          <w:sz w:val="21"/>
        </w:rPr>
        <w:fldChar w:fldCharType="separate"/>
      </w:r>
      <w:r>
        <w:rPr>
          <w:rFonts w:eastAsia="宋体"/>
          <w:sz w:val="21"/>
        </w:rPr>
        <w:t>16</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"_Toc512524912" </w:instrText>
      </w:r>
      <w:r>
        <w:fldChar w:fldCharType="separate"/>
      </w:r>
      <w:r>
        <w:rPr>
          <w:rStyle w:val="24"/>
          <w:rFonts w:eastAsia="宋体"/>
          <w:sz w:val="21"/>
        </w:rPr>
        <w:t xml:space="preserve">图 3-4 </w:t>
      </w:r>
      <w:r>
        <w:rPr>
          <w:rStyle w:val="24"/>
          <w:rFonts w:eastAsia="宋体"/>
          <w:spacing w:val="-6"/>
          <w:sz w:val="21"/>
        </w:rPr>
        <w:t>个体认知结构模型</w:t>
      </w:r>
      <w:r>
        <w:rPr>
          <w:rFonts w:eastAsia="宋体"/>
          <w:sz w:val="21"/>
        </w:rPr>
        <w:tab/>
      </w:r>
      <w:r>
        <w:rPr>
          <w:rFonts w:eastAsia="宋体"/>
          <w:sz w:val="21"/>
        </w:rPr>
        <w:fldChar w:fldCharType="begin"/>
      </w:r>
      <w:r>
        <w:rPr>
          <w:rFonts w:eastAsia="宋体"/>
          <w:sz w:val="21"/>
        </w:rPr>
        <w:instrText xml:space="preserve"> PAGEREF _Toc512524912 \h </w:instrText>
      </w:r>
      <w:r>
        <w:rPr>
          <w:rFonts w:eastAsia="宋体"/>
          <w:sz w:val="21"/>
        </w:rPr>
        <w:fldChar w:fldCharType="separate"/>
      </w:r>
      <w:r>
        <w:rPr>
          <w:rFonts w:eastAsia="宋体"/>
          <w:sz w:val="21"/>
        </w:rPr>
        <w:t>17</w:t>
      </w:r>
      <w:r>
        <w:rPr>
          <w:rFonts w:eastAsia="宋体"/>
          <w:sz w:val="21"/>
        </w:rPr>
        <w:fldChar w:fldCharType="end"/>
      </w:r>
      <w:r>
        <w:rPr>
          <w:rFonts w:eastAsia="宋体"/>
          <w:sz w:val="21"/>
        </w:rPr>
        <w:fldChar w:fldCharType="end"/>
      </w:r>
    </w:p>
    <w:p>
      <w:pPr>
        <w:pStyle w:val="7"/>
        <w:spacing w:line="14" w:lineRule="exact"/>
        <w:rPr>
          <w:rFonts w:ascii="Times New Roman" w:hAnsi="Times New Roman" w:eastAsia="宋体"/>
          <w:sz w:val="21"/>
        </w:rPr>
      </w:pPr>
      <w:r>
        <w:rPr>
          <w:rFonts w:ascii="Times New Roman" w:hAnsi="Times New Roman" w:eastAsia="宋体"/>
          <w:sz w:val="21"/>
        </w:rPr>
        <w:fldChar w:fldCharType="end"/>
      </w:r>
      <w:r>
        <w:rPr>
          <w:rFonts w:ascii="Times New Roman" w:hAnsi="Times New Roman" w:eastAsia="宋体"/>
          <w:sz w:val="21"/>
        </w:rPr>
        <w:fldChar w:fldCharType="begin"/>
      </w:r>
      <w:r>
        <w:rPr>
          <w:rFonts w:ascii="Times New Roman" w:hAnsi="Times New Roman" w:eastAsia="宋体"/>
          <w:sz w:val="21"/>
        </w:rPr>
        <w:instrText xml:space="preserve"> TOC \h \z \c "图 4-" </w:instrText>
      </w:r>
      <w:r>
        <w:rPr>
          <w:rFonts w:ascii="Times New Roman" w:hAnsi="Times New Roman" w:eastAsia="宋体"/>
          <w:sz w:val="21"/>
        </w:rPr>
        <w:fldChar w:fldCharType="separate"/>
      </w:r>
    </w:p>
    <w:p>
      <w:pPr>
        <w:pStyle w:val="13"/>
        <w:tabs>
          <w:tab w:val="right" w:leader="dot" w:pos="9628"/>
        </w:tabs>
        <w:ind w:left="0" w:leftChars="0" w:firstLine="0" w:firstLineChars="0"/>
        <w:rPr>
          <w:rFonts w:eastAsia="宋体"/>
          <w:sz w:val="21"/>
        </w:rPr>
      </w:pPr>
      <w:r>
        <w:fldChar w:fldCharType="begin"/>
      </w:r>
      <w:r>
        <w:instrText xml:space="preserve"> HYPERLINK \l "_Toc512524942" </w:instrText>
      </w:r>
      <w:r>
        <w:fldChar w:fldCharType="separate"/>
      </w:r>
      <w:r>
        <w:rPr>
          <w:rStyle w:val="24"/>
          <w:rFonts w:eastAsia="宋体"/>
          <w:sz w:val="21"/>
        </w:rPr>
        <w:t>图 4-2 教学用例集到认知风格的映射关系</w:t>
      </w:r>
      <w:r>
        <w:rPr>
          <w:rFonts w:eastAsia="宋体"/>
          <w:sz w:val="21"/>
        </w:rPr>
        <w:tab/>
      </w:r>
      <w:r>
        <w:rPr>
          <w:rFonts w:eastAsia="宋体"/>
          <w:sz w:val="21"/>
        </w:rPr>
        <w:fldChar w:fldCharType="begin"/>
      </w:r>
      <w:r>
        <w:rPr>
          <w:rFonts w:eastAsia="宋体"/>
          <w:sz w:val="21"/>
        </w:rPr>
        <w:instrText xml:space="preserve"> PAGEREF _Toc512524942 \h </w:instrText>
      </w:r>
      <w:r>
        <w:rPr>
          <w:rFonts w:eastAsia="宋体"/>
          <w:sz w:val="21"/>
        </w:rPr>
        <w:fldChar w:fldCharType="separate"/>
      </w:r>
      <w:r>
        <w:rPr>
          <w:rFonts w:eastAsia="宋体"/>
          <w:sz w:val="21"/>
        </w:rPr>
        <w:t>22</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"_Toc512524943" </w:instrText>
      </w:r>
      <w:r>
        <w:fldChar w:fldCharType="separate"/>
      </w:r>
      <w:r>
        <w:rPr>
          <w:rStyle w:val="24"/>
          <w:rFonts w:eastAsia="宋体"/>
          <w:sz w:val="21"/>
        </w:rPr>
        <w:t>图 4-3 影响子图样例</w:t>
      </w:r>
      <w:r>
        <w:rPr>
          <w:rFonts w:eastAsia="宋体"/>
          <w:sz w:val="21"/>
        </w:rPr>
        <w:tab/>
      </w:r>
      <w:r>
        <w:rPr>
          <w:rFonts w:eastAsia="宋体"/>
          <w:sz w:val="21"/>
        </w:rPr>
        <w:fldChar w:fldCharType="begin"/>
      </w:r>
      <w:r>
        <w:rPr>
          <w:rFonts w:eastAsia="宋体"/>
          <w:sz w:val="21"/>
        </w:rPr>
        <w:instrText xml:space="preserve"> PAGEREF _Toc512524943 \h </w:instrText>
      </w:r>
      <w:r>
        <w:rPr>
          <w:rFonts w:eastAsia="宋体"/>
          <w:sz w:val="21"/>
        </w:rPr>
        <w:fldChar w:fldCharType="separate"/>
      </w:r>
      <w:r>
        <w:rPr>
          <w:rFonts w:eastAsia="宋体"/>
          <w:sz w:val="21"/>
        </w:rPr>
        <w:t>24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"_Toc512524944" </w:instrText>
      </w:r>
      <w:r>
        <w:fldChar w:fldCharType="separate"/>
      </w:r>
      <w:r>
        <w:rPr>
          <w:rStyle w:val="24"/>
          <w:rFonts w:eastAsia="宋体"/>
          <w:sz w:val="21"/>
        </w:rPr>
        <w:t>图 4-4 学习特征曲线样例</w:t>
      </w:r>
      <w:r>
        <w:rPr>
          <w:rFonts w:eastAsia="宋体"/>
          <w:sz w:val="21"/>
        </w:rPr>
        <w:tab/>
      </w:r>
      <w:r>
        <w:rPr>
          <w:rFonts w:eastAsia="宋体"/>
          <w:sz w:val="21"/>
        </w:rPr>
        <w:fldChar w:fldCharType="begin"/>
      </w:r>
      <w:r>
        <w:rPr>
          <w:rFonts w:eastAsia="宋体"/>
          <w:sz w:val="21"/>
        </w:rPr>
        <w:instrText xml:space="preserve"> PAGEREF _Toc512524944 \h </w:instrText>
      </w:r>
      <w:r>
        <w:rPr>
          <w:rFonts w:eastAsia="宋体"/>
          <w:sz w:val="21"/>
        </w:rPr>
        <w:fldChar w:fldCharType="separate"/>
      </w:r>
      <w:r>
        <w:rPr>
          <w:rFonts w:eastAsia="宋体"/>
          <w:sz w:val="21"/>
        </w:rPr>
        <w:t>25</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"_Toc512524945" </w:instrText>
      </w:r>
      <w:r>
        <w:fldChar w:fldCharType="separate"/>
      </w:r>
      <w:r>
        <w:rPr>
          <w:rStyle w:val="24"/>
          <w:rFonts w:eastAsia="宋体"/>
          <w:sz w:val="21"/>
        </w:rPr>
        <w:t>图 4-5 评测模型实现的整体架构</w:t>
      </w:r>
      <w:r>
        <w:rPr>
          <w:rFonts w:eastAsia="宋体"/>
          <w:sz w:val="21"/>
        </w:rPr>
        <w:tab/>
      </w:r>
      <w:r>
        <w:rPr>
          <w:rFonts w:eastAsia="宋体"/>
          <w:sz w:val="21"/>
        </w:rPr>
        <w:fldChar w:fldCharType="begin"/>
      </w:r>
      <w:r>
        <w:rPr>
          <w:rFonts w:eastAsia="宋体"/>
          <w:sz w:val="21"/>
        </w:rPr>
        <w:instrText xml:space="preserve"> PAGEREF _Toc512524945 \h </w:instrText>
      </w:r>
      <w:r>
        <w:rPr>
          <w:rFonts w:eastAsia="宋体"/>
          <w:sz w:val="21"/>
        </w:rPr>
        <w:fldChar w:fldCharType="separate"/>
      </w:r>
      <w:r>
        <w:rPr>
          <w:rFonts w:eastAsia="宋体"/>
          <w:sz w:val="21"/>
        </w:rPr>
        <w:t>28</w:t>
      </w:r>
      <w:r>
        <w:rPr>
          <w:rFonts w:eastAsia="宋体"/>
          <w:sz w:val="21"/>
        </w:rPr>
        <w:fldChar w:fldCharType="end"/>
      </w:r>
      <w:r>
        <w:rPr>
          <w:rFonts w:eastAsia="宋体"/>
          <w:sz w:val="21"/>
        </w:rPr>
        <w:fldChar w:fldCharType="end"/>
      </w:r>
    </w:p>
    <w:p>
      <w:pPr>
        <w:pStyle w:val="7"/>
        <w:spacing w:line="14" w:lineRule="exact"/>
        <w:rPr>
          <w:rFonts w:ascii="Times New Roman" w:hAnsi="Times New Roman" w:eastAsia="宋体"/>
          <w:sz w:val="21"/>
        </w:rPr>
      </w:pPr>
      <w:r>
        <w:rPr>
          <w:rFonts w:ascii="Times New Roman" w:hAnsi="Times New Roman" w:eastAsia="宋体"/>
          <w:sz w:val="21"/>
        </w:rPr>
        <w:fldChar w:fldCharType="end"/>
      </w:r>
      <w:r>
        <w:rPr>
          <w:rFonts w:ascii="Times New Roman" w:hAnsi="Times New Roman" w:eastAsia="宋体"/>
          <w:sz w:val="21"/>
        </w:rPr>
        <w:fldChar w:fldCharType="begin"/>
      </w:r>
      <w:r>
        <w:rPr>
          <w:rFonts w:ascii="Times New Roman" w:hAnsi="Times New Roman" w:eastAsia="宋体"/>
          <w:sz w:val="21"/>
        </w:rPr>
        <w:instrText xml:space="preserve"> TOC \h \z \c "图 5-" </w:instrText>
      </w:r>
      <w:r>
        <w:rPr>
          <w:rFonts w:ascii="Times New Roman" w:hAnsi="Times New Roman" w:eastAsia="宋体"/>
          <w:sz w:val="21"/>
        </w:rPr>
        <w:fldChar w:fldCharType="separate"/>
      </w:r>
    </w:p>
    <w:p>
      <w:pPr>
        <w:pStyle w:val="13"/>
        <w:tabs>
          <w:tab w:val="right" w:leader="dot" w:pos="9628"/>
        </w:tabs>
        <w:ind w:left="0" w:leftChars="0" w:firstLine="0" w:firstLineChars="0"/>
        <w:rPr>
          <w:rFonts w:eastAsia="宋体"/>
          <w:sz w:val="21"/>
        </w:rPr>
      </w:pPr>
      <w:r>
        <w:fldChar w:fldCharType="begin"/>
      </w:r>
      <w:r>
        <w:instrText xml:space="preserve"> HYPERLINK \l "_Toc512524950" </w:instrText>
      </w:r>
      <w:r>
        <w:fldChar w:fldCharType="separate"/>
      </w:r>
      <w:r>
        <w:rPr>
          <w:rStyle w:val="24"/>
          <w:rFonts w:eastAsia="宋体"/>
          <w:sz w:val="21"/>
        </w:rPr>
        <w:t>图 5-1 登录界面</w:t>
      </w:r>
      <w:r>
        <w:rPr>
          <w:rFonts w:eastAsia="宋体"/>
          <w:sz w:val="21"/>
        </w:rPr>
        <w:tab/>
      </w:r>
      <w:r>
        <w:rPr>
          <w:rFonts w:eastAsia="宋体"/>
          <w:sz w:val="21"/>
        </w:rPr>
        <w:fldChar w:fldCharType="begin"/>
      </w:r>
      <w:r>
        <w:rPr>
          <w:rFonts w:eastAsia="宋体"/>
          <w:sz w:val="21"/>
        </w:rPr>
        <w:instrText xml:space="preserve"> PAGEREF _Toc512524950 \h </w:instrText>
      </w:r>
      <w:r>
        <w:rPr>
          <w:rFonts w:eastAsia="宋体"/>
          <w:sz w:val="21"/>
        </w:rPr>
        <w:fldChar w:fldCharType="separate"/>
      </w:r>
      <w:r>
        <w:rPr>
          <w:rFonts w:eastAsia="宋体"/>
          <w:sz w:val="21"/>
        </w:rPr>
        <w:t>30</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"_Toc512524957" </w:instrText>
      </w:r>
      <w:r>
        <w:fldChar w:fldCharType="separate"/>
      </w:r>
      <w:r>
        <w:rPr>
          <w:rStyle w:val="24"/>
          <w:rFonts w:eastAsia="宋体"/>
          <w:sz w:val="21"/>
        </w:rPr>
        <w:t>图 5-8 首次教学案例推荐</w:t>
      </w:r>
      <w:r>
        <w:rPr>
          <w:rFonts w:eastAsia="宋体"/>
          <w:sz w:val="21"/>
        </w:rPr>
        <w:tab/>
      </w:r>
      <w:r>
        <w:rPr>
          <w:rFonts w:eastAsia="宋体"/>
          <w:sz w:val="21"/>
        </w:rPr>
        <w:fldChar w:fldCharType="begin"/>
      </w:r>
      <w:r>
        <w:rPr>
          <w:rFonts w:eastAsia="宋体"/>
          <w:sz w:val="21"/>
        </w:rPr>
        <w:instrText xml:space="preserve"> PAGEREF _Toc512524957 \h </w:instrText>
      </w:r>
      <w:r>
        <w:rPr>
          <w:rFonts w:eastAsia="宋体"/>
          <w:sz w:val="21"/>
        </w:rPr>
        <w:fldChar w:fldCharType="separate"/>
      </w:r>
      <w:r>
        <w:rPr>
          <w:rFonts w:eastAsia="宋体"/>
          <w:sz w:val="21"/>
        </w:rPr>
        <w:t>32</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"_Toc512524958" </w:instrText>
      </w:r>
      <w:r>
        <w:fldChar w:fldCharType="separate"/>
      </w:r>
      <w:r>
        <w:rPr>
          <w:rStyle w:val="24"/>
          <w:rFonts w:eastAsia="宋体"/>
          <w:sz w:val="21"/>
        </w:rPr>
        <w:t>图 5-9 选择群体推荐方式</w:t>
      </w:r>
      <w:r>
        <w:rPr>
          <w:rFonts w:eastAsia="宋体"/>
          <w:sz w:val="21"/>
        </w:rPr>
        <w:tab/>
      </w:r>
      <w:r>
        <w:rPr>
          <w:rFonts w:eastAsia="宋体"/>
          <w:sz w:val="21"/>
        </w:rPr>
        <w:fldChar w:fldCharType="begin"/>
      </w:r>
      <w:r>
        <w:rPr>
          <w:rFonts w:eastAsia="宋体"/>
          <w:sz w:val="21"/>
        </w:rPr>
        <w:instrText xml:space="preserve"> PAGEREF _Toc512524958 \h </w:instrText>
      </w:r>
      <w:r>
        <w:rPr>
          <w:rFonts w:eastAsia="宋体"/>
          <w:sz w:val="21"/>
        </w:rPr>
        <w:fldChar w:fldCharType="separate"/>
      </w:r>
      <w:r>
        <w:rPr>
          <w:rFonts w:eastAsia="宋体"/>
          <w:sz w:val="21"/>
        </w:rPr>
        <w:t>33</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"_Toc512524959" </w:instrText>
      </w:r>
      <w:r>
        <w:fldChar w:fldCharType="separate"/>
      </w:r>
      <w:r>
        <w:rPr>
          <w:rStyle w:val="24"/>
          <w:rFonts w:eastAsia="宋体"/>
          <w:sz w:val="21"/>
        </w:rPr>
        <w:t>图 5-10 学习轨迹</w:t>
      </w:r>
      <w:r>
        <w:rPr>
          <w:rFonts w:eastAsia="宋体"/>
          <w:sz w:val="21"/>
        </w:rPr>
        <w:tab/>
      </w:r>
      <w:r>
        <w:rPr>
          <w:rFonts w:eastAsia="宋体"/>
          <w:sz w:val="21"/>
        </w:rPr>
        <w:fldChar w:fldCharType="begin"/>
      </w:r>
      <w:r>
        <w:rPr>
          <w:rFonts w:eastAsia="宋体"/>
          <w:sz w:val="21"/>
        </w:rPr>
        <w:instrText xml:space="preserve"> PAGEREF _Toc512524959 \h </w:instrText>
      </w:r>
      <w:r>
        <w:rPr>
          <w:rFonts w:eastAsia="宋体"/>
          <w:sz w:val="21"/>
        </w:rPr>
        <w:fldChar w:fldCharType="separate"/>
      </w:r>
      <w:r>
        <w:rPr>
          <w:rFonts w:eastAsia="宋体"/>
          <w:sz w:val="21"/>
        </w:rPr>
        <w:t>34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"_Toc512524960" </w:instrText>
      </w:r>
      <w:r>
        <w:fldChar w:fldCharType="separate"/>
      </w:r>
      <w:r>
        <w:rPr>
          <w:rStyle w:val="24"/>
          <w:rFonts w:eastAsia="宋体"/>
          <w:sz w:val="21"/>
        </w:rPr>
        <w:t>图 5-11 认知经验</w:t>
      </w:r>
      <w:r>
        <w:rPr>
          <w:rFonts w:eastAsia="宋体"/>
          <w:sz w:val="21"/>
        </w:rPr>
        <w:tab/>
      </w:r>
      <w:r>
        <w:rPr>
          <w:rFonts w:eastAsia="宋体"/>
          <w:sz w:val="21"/>
        </w:rPr>
        <w:fldChar w:fldCharType="begin"/>
      </w:r>
      <w:r>
        <w:rPr>
          <w:rFonts w:eastAsia="宋体"/>
          <w:sz w:val="21"/>
        </w:rPr>
        <w:instrText xml:space="preserve"> PAGEREF _Toc512524960 \h </w:instrText>
      </w:r>
      <w:r>
        <w:rPr>
          <w:rFonts w:eastAsia="宋体"/>
          <w:sz w:val="21"/>
        </w:rPr>
        <w:fldChar w:fldCharType="separate"/>
      </w:r>
      <w:r>
        <w:rPr>
          <w:rFonts w:eastAsia="宋体"/>
          <w:sz w:val="21"/>
        </w:rPr>
        <w:t>34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"_Toc512524961" </w:instrText>
      </w:r>
      <w:r>
        <w:fldChar w:fldCharType="separate"/>
      </w:r>
      <w:r>
        <w:rPr>
          <w:rStyle w:val="24"/>
          <w:rFonts w:eastAsia="宋体"/>
          <w:sz w:val="21"/>
        </w:rPr>
        <w:t>图 5-12 元认知能力</w:t>
      </w:r>
      <w:r>
        <w:rPr>
          <w:rFonts w:eastAsia="宋体"/>
          <w:sz w:val="21"/>
        </w:rPr>
        <w:tab/>
      </w:r>
      <w:r>
        <w:rPr>
          <w:rFonts w:eastAsia="宋体"/>
          <w:sz w:val="21"/>
        </w:rPr>
        <w:fldChar w:fldCharType="begin"/>
      </w:r>
      <w:r>
        <w:rPr>
          <w:rFonts w:eastAsia="宋体"/>
          <w:sz w:val="21"/>
        </w:rPr>
        <w:instrText xml:space="preserve"> PAGEREF _Toc512524961 \h </w:instrText>
      </w:r>
      <w:r>
        <w:rPr>
          <w:rFonts w:eastAsia="宋体"/>
          <w:sz w:val="21"/>
        </w:rPr>
        <w:fldChar w:fldCharType="separate"/>
      </w:r>
      <w:r>
        <w:rPr>
          <w:rFonts w:eastAsia="宋体"/>
          <w:sz w:val="21"/>
        </w:rPr>
        <w:t>34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"_Toc512524962" </w:instrText>
      </w:r>
      <w:r>
        <w:fldChar w:fldCharType="separate"/>
      </w:r>
      <w:r>
        <w:rPr>
          <w:rStyle w:val="24"/>
          <w:rFonts w:eastAsia="宋体"/>
          <w:sz w:val="21"/>
        </w:rPr>
        <w:t>图 5-13 默认教学案例</w:t>
      </w:r>
      <w:r>
        <w:rPr>
          <w:rFonts w:eastAsia="宋体"/>
          <w:sz w:val="21"/>
        </w:rPr>
        <w:tab/>
      </w:r>
      <w:r>
        <w:rPr>
          <w:rFonts w:eastAsia="宋体"/>
          <w:sz w:val="21"/>
        </w:rPr>
        <w:fldChar w:fldCharType="begin"/>
      </w:r>
      <w:r>
        <w:rPr>
          <w:rFonts w:eastAsia="宋体"/>
          <w:sz w:val="21"/>
        </w:rPr>
        <w:instrText xml:space="preserve"> PAGEREF _Toc512524962 \h </w:instrText>
      </w:r>
      <w:r>
        <w:rPr>
          <w:rFonts w:eastAsia="宋体"/>
          <w:sz w:val="21"/>
        </w:rPr>
        <w:fldChar w:fldCharType="separate"/>
      </w:r>
      <w:r>
        <w:rPr>
          <w:rFonts w:eastAsia="宋体"/>
          <w:sz w:val="21"/>
        </w:rPr>
        <w:t>34</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"_Toc512524963" </w:instrText>
      </w:r>
      <w:r>
        <w:fldChar w:fldCharType="separate"/>
      </w:r>
      <w:r>
        <w:rPr>
          <w:rStyle w:val="24"/>
          <w:rFonts w:eastAsia="宋体"/>
          <w:sz w:val="21"/>
        </w:rPr>
        <w:t>图 5-14 基于群体推荐的教学案例</w:t>
      </w:r>
      <w:r>
        <w:rPr>
          <w:rFonts w:eastAsia="宋体"/>
          <w:sz w:val="21"/>
        </w:rPr>
        <w:tab/>
      </w:r>
      <w:r>
        <w:rPr>
          <w:rFonts w:eastAsia="宋体"/>
          <w:sz w:val="21"/>
        </w:rPr>
        <w:fldChar w:fldCharType="begin"/>
      </w:r>
      <w:r>
        <w:rPr>
          <w:rFonts w:eastAsia="宋体"/>
          <w:sz w:val="21"/>
        </w:rPr>
        <w:instrText xml:space="preserve"> PAGEREF _Toc512524963 \h </w:instrText>
      </w:r>
      <w:r>
        <w:rPr>
          <w:rFonts w:eastAsia="宋体"/>
          <w:sz w:val="21"/>
        </w:rPr>
        <w:fldChar w:fldCharType="separate"/>
      </w:r>
      <w:r>
        <w:rPr>
          <w:rFonts w:eastAsia="宋体"/>
          <w:sz w:val="21"/>
        </w:rPr>
        <w:t>34</w:t>
      </w:r>
      <w:r>
        <w:rPr>
          <w:rFonts w:eastAsia="宋体"/>
          <w:sz w:val="21"/>
        </w:rPr>
        <w:fldChar w:fldCharType="end"/>
      </w:r>
      <w:r>
        <w:rPr>
          <w:rFonts w:eastAsia="宋体"/>
          <w:sz w:val="21"/>
        </w:rPr>
        <w:fldChar w:fldCharType="end"/>
      </w:r>
    </w:p>
    <w:p>
      <w:pPr>
        <w:pStyle w:val="7"/>
        <w:rPr>
          <w:rFonts w:ascii="Times New Roman" w:hAnsi="Times New Roman"/>
        </w:rPr>
      </w:pPr>
      <w:r>
        <w:rPr>
          <w:rFonts w:ascii="Times New Roman" w:hAnsi="Times New Roman" w:eastAsia="宋体"/>
          <w:sz w:val="21"/>
        </w:rPr>
        <w:fldChar w:fldCharType="end"/>
      </w:r>
    </w:p>
    <w:p/>
    <w:p/>
    <w:p/>
    <w:p/>
    <w:p>
      <w:pPr>
        <w:sectPr>
          <w:headerReference r:id="rId13" w:type="default"/>
          <w:footerReference r:id="rId14" w:type="default"/>
          <w:type w:val="oddPage"/>
          <w:pgSz w:w="11906" w:h="16838"/>
          <w:pgMar w:top="1134" w:right="1134" w:bottom="1134" w:left="1134" w:header="851" w:footer="992" w:gutter="0"/>
          <w:pgNumType w:start="10"/>
          <w:cols w:space="425" w:num="1"/>
          <w:docGrid w:type="lines" w:linePitch="312" w:charSpace="0"/>
        </w:sectPr>
      </w:pPr>
    </w:p>
    <w:p>
      <w:pPr>
        <w:pStyle w:val="50"/>
        <w:spacing w:before="163" w:after="65"/>
        <w:rPr>
          <w:rFonts w:ascii="Times New Roman" w:hAnsi="Times New Roman"/>
        </w:rPr>
      </w:pPr>
      <w:bookmarkStart w:id="8" w:name="_Toc512524230"/>
      <w:bookmarkStart w:id="9" w:name="_Toc513538624"/>
      <w:r>
        <w:rPr>
          <w:rFonts w:hint="eastAsia" w:ascii="Times New Roman" w:hAnsi="Times New Roman"/>
        </w:rPr>
        <w:t>表格</w:t>
      </w:r>
      <w:r>
        <w:rPr>
          <w:rFonts w:ascii="Times New Roman" w:hAnsi="Times New Roman"/>
        </w:rPr>
        <w:t>目录</w:t>
      </w:r>
      <w:bookmarkEnd w:id="8"/>
      <w:bookmarkEnd w:id="9"/>
    </w:p>
    <w:p>
      <w:pPr>
        <w:pStyle w:val="13"/>
        <w:tabs>
          <w:tab w:val="right" w:leader="dot" w:pos="9628"/>
        </w:tabs>
        <w:ind w:left="0" w:leftChars="0" w:firstLine="0" w:firstLineChars="0"/>
        <w:rPr>
          <w:rFonts w:eastAsia="宋体"/>
          <w:sz w:val="21"/>
        </w:rPr>
      </w:pPr>
      <w:r>
        <w:rPr>
          <w:rFonts w:eastAsia="宋体"/>
          <w:sz w:val="21"/>
        </w:rPr>
        <w:fldChar w:fldCharType="begin"/>
      </w:r>
      <w:r>
        <w:rPr>
          <w:rFonts w:eastAsia="宋体"/>
          <w:sz w:val="21"/>
        </w:rPr>
        <w:instrText xml:space="preserve"> TOC \h \z \c "表 1-" </w:instrText>
      </w:r>
      <w:r>
        <w:rPr>
          <w:rFonts w:eastAsia="宋体"/>
          <w:sz w:val="21"/>
        </w:rPr>
        <w:fldChar w:fldCharType="separate"/>
      </w:r>
      <w:r>
        <w:fldChar w:fldCharType="begin"/>
      </w:r>
      <w:r>
        <w:instrText xml:space="preserve"> HYPERLINK \l "_Toc512525073" </w:instrText>
      </w:r>
      <w:r>
        <w:fldChar w:fldCharType="separate"/>
      </w:r>
      <w:r>
        <w:rPr>
          <w:rStyle w:val="24"/>
          <w:rFonts w:eastAsia="宋体"/>
          <w:sz w:val="21"/>
        </w:rPr>
        <w:t>表 1-1 国内外网络教学平台属性信息</w:t>
      </w:r>
      <w:r>
        <w:rPr>
          <w:rFonts w:eastAsia="宋体"/>
          <w:sz w:val="21"/>
        </w:rPr>
        <w:tab/>
      </w:r>
      <w:r>
        <w:rPr>
          <w:rFonts w:eastAsia="宋体"/>
          <w:sz w:val="21"/>
        </w:rPr>
        <w:fldChar w:fldCharType="begin"/>
      </w:r>
      <w:r>
        <w:rPr>
          <w:rFonts w:eastAsia="宋体"/>
          <w:sz w:val="21"/>
        </w:rPr>
        <w:instrText xml:space="preserve"> PAGEREF _Toc512525073 \h </w:instrText>
      </w:r>
      <w:r>
        <w:rPr>
          <w:rFonts w:eastAsia="宋体"/>
          <w:sz w:val="21"/>
        </w:rPr>
        <w:fldChar w:fldCharType="separate"/>
      </w:r>
      <w:r>
        <w:rPr>
          <w:rFonts w:eastAsia="宋体"/>
          <w:sz w:val="21"/>
        </w:rPr>
        <w:t>2</w:t>
      </w:r>
      <w:r>
        <w:rPr>
          <w:rFonts w:eastAsia="宋体"/>
          <w:sz w:val="21"/>
        </w:rPr>
        <w:fldChar w:fldCharType="end"/>
      </w:r>
      <w:r>
        <w:rPr>
          <w:rFonts w:eastAsia="宋体"/>
          <w:sz w:val="21"/>
        </w:rPr>
        <w:fldChar w:fldCharType="end"/>
      </w:r>
    </w:p>
    <w:p>
      <w:pPr>
        <w:spacing w:line="14" w:lineRule="exact"/>
      </w:pPr>
      <w:r>
        <w:rPr>
          <w:rFonts w:eastAsia="宋体"/>
          <w:sz w:val="21"/>
        </w:rPr>
        <w:fldChar w:fldCharType="end"/>
      </w:r>
    </w:p>
    <w:p>
      <w:pPr>
        <w:spacing w:line="14" w:lineRule="exact"/>
        <w:rPr>
          <w:rFonts w:eastAsia="宋体"/>
          <w:sz w:val="21"/>
        </w:rPr>
      </w:pPr>
      <w:r>
        <w:rPr>
          <w:rFonts w:eastAsia="宋体"/>
          <w:sz w:val="21"/>
        </w:rPr>
        <w:fldChar w:fldCharType="begin"/>
      </w:r>
      <w:r>
        <w:rPr>
          <w:rFonts w:eastAsia="宋体"/>
          <w:sz w:val="21"/>
        </w:rPr>
        <w:instrText xml:space="preserve"> TOC \h \z \c "表 5-" </w:instrText>
      </w:r>
      <w:r>
        <w:rPr>
          <w:rFonts w:eastAsia="宋体"/>
          <w:sz w:val="21"/>
        </w:rPr>
        <w:fldChar w:fldCharType="separate"/>
      </w:r>
    </w:p>
    <w:p>
      <w:pPr>
        <w:pStyle w:val="13"/>
        <w:tabs>
          <w:tab w:val="right" w:leader="dot" w:pos="9628"/>
        </w:tabs>
        <w:ind w:left="0" w:leftChars="0" w:firstLine="0" w:firstLineChars="0"/>
        <w:rPr>
          <w:rFonts w:eastAsia="宋体"/>
          <w:sz w:val="21"/>
        </w:rPr>
      </w:pPr>
      <w:r>
        <w:fldChar w:fldCharType="begin"/>
      </w:r>
      <w:r>
        <w:instrText xml:space="preserve"> HYPERLINK \l "_Toc512525101" </w:instrText>
      </w:r>
      <w:r>
        <w:fldChar w:fldCharType="separate"/>
      </w:r>
      <w:r>
        <w:rPr>
          <w:rStyle w:val="24"/>
          <w:rFonts w:eastAsia="宋体"/>
          <w:sz w:val="21"/>
        </w:rPr>
        <w:t>表 5-1 15名大学生起始学习情况</w:t>
      </w:r>
      <w:r>
        <w:rPr>
          <w:rFonts w:eastAsia="宋体"/>
          <w:sz w:val="21"/>
        </w:rPr>
        <w:tab/>
      </w:r>
      <w:r>
        <w:rPr>
          <w:rFonts w:eastAsia="宋体"/>
          <w:sz w:val="21"/>
        </w:rPr>
        <w:fldChar w:fldCharType="begin"/>
      </w:r>
      <w:r>
        <w:rPr>
          <w:rFonts w:eastAsia="宋体"/>
          <w:sz w:val="21"/>
        </w:rPr>
        <w:instrText xml:space="preserve"> PAGEREF _Toc512525101 \h </w:instrText>
      </w:r>
      <w:r>
        <w:rPr>
          <w:rFonts w:eastAsia="宋体"/>
          <w:sz w:val="21"/>
        </w:rPr>
        <w:fldChar w:fldCharType="separate"/>
      </w:r>
      <w:r>
        <w:rPr>
          <w:rFonts w:eastAsia="宋体"/>
          <w:sz w:val="21"/>
        </w:rPr>
        <w:t>29</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"_Toc512525102" </w:instrText>
      </w:r>
      <w:r>
        <w:fldChar w:fldCharType="separate"/>
      </w:r>
      <w:r>
        <w:rPr>
          <w:rStyle w:val="24"/>
          <w:rFonts w:eastAsia="宋体"/>
          <w:sz w:val="21"/>
        </w:rPr>
        <w:t>表 5-2 群体一和群体二学习整体情况比较表</w:t>
      </w:r>
      <w:r>
        <w:rPr>
          <w:rFonts w:eastAsia="宋体"/>
          <w:sz w:val="21"/>
        </w:rPr>
        <w:tab/>
      </w:r>
      <w:r>
        <w:rPr>
          <w:rFonts w:eastAsia="宋体"/>
          <w:sz w:val="21"/>
        </w:rPr>
        <w:fldChar w:fldCharType="begin"/>
      </w:r>
      <w:r>
        <w:rPr>
          <w:rFonts w:eastAsia="宋体"/>
          <w:sz w:val="21"/>
        </w:rPr>
        <w:instrText xml:space="preserve"> PAGEREF _Toc512525102 \h </w:instrText>
      </w:r>
      <w:r>
        <w:rPr>
          <w:rFonts w:eastAsia="宋体"/>
          <w:sz w:val="21"/>
        </w:rPr>
        <w:fldChar w:fldCharType="separate"/>
      </w:r>
      <w:r>
        <w:rPr>
          <w:rFonts w:eastAsia="宋体"/>
          <w:sz w:val="21"/>
        </w:rPr>
        <w:t>32</w:t>
      </w:r>
      <w:r>
        <w:rPr>
          <w:rFonts w:eastAsia="宋体"/>
          <w:sz w:val="21"/>
        </w:rPr>
        <w:fldChar w:fldCharType="end"/>
      </w:r>
      <w:r>
        <w:rPr>
          <w:rFonts w:eastAsia="宋体"/>
          <w:sz w:val="21"/>
        </w:rPr>
        <w:fldChar w:fldCharType="end"/>
      </w:r>
    </w:p>
    <w:p>
      <w:pPr>
        <w:pStyle w:val="13"/>
        <w:tabs>
          <w:tab w:val="right" w:leader="dot" w:pos="9628"/>
        </w:tabs>
        <w:ind w:left="0" w:leftChars="0" w:firstLine="0" w:firstLineChars="0"/>
        <w:rPr>
          <w:rFonts w:eastAsia="宋体"/>
          <w:sz w:val="21"/>
        </w:rPr>
      </w:pPr>
      <w:r>
        <w:fldChar w:fldCharType="begin"/>
      </w:r>
      <w:r>
        <w:instrText xml:space="preserve"> HYPERLINK \l "_Toc512525103" </w:instrText>
      </w:r>
      <w:r>
        <w:fldChar w:fldCharType="separate"/>
      </w:r>
      <w:r>
        <w:rPr>
          <w:rStyle w:val="24"/>
          <w:rFonts w:eastAsia="宋体"/>
          <w:sz w:val="21"/>
        </w:rPr>
        <w:t>表 5-3 群体一和群体三学习整体情况比较表</w:t>
      </w:r>
      <w:r>
        <w:rPr>
          <w:rFonts w:eastAsia="宋体"/>
          <w:sz w:val="21"/>
        </w:rPr>
        <w:tab/>
      </w:r>
      <w:r>
        <w:rPr>
          <w:rFonts w:eastAsia="宋体"/>
          <w:sz w:val="21"/>
        </w:rPr>
        <w:fldChar w:fldCharType="begin"/>
      </w:r>
      <w:r>
        <w:rPr>
          <w:rFonts w:eastAsia="宋体"/>
          <w:sz w:val="21"/>
        </w:rPr>
        <w:instrText xml:space="preserve"> PAGEREF _Toc512525103 \h </w:instrText>
      </w:r>
      <w:r>
        <w:rPr>
          <w:rFonts w:eastAsia="宋体"/>
          <w:sz w:val="21"/>
        </w:rPr>
        <w:fldChar w:fldCharType="separate"/>
      </w:r>
      <w:r>
        <w:rPr>
          <w:rFonts w:eastAsia="宋体"/>
          <w:sz w:val="21"/>
        </w:rPr>
        <w:t>35</w:t>
      </w:r>
      <w:r>
        <w:rPr>
          <w:rFonts w:eastAsia="宋体"/>
          <w:sz w:val="21"/>
        </w:rPr>
        <w:fldChar w:fldCharType="end"/>
      </w:r>
      <w:r>
        <w:rPr>
          <w:rFonts w:eastAsia="宋体"/>
          <w:sz w:val="21"/>
        </w:rPr>
        <w:fldChar w:fldCharType="end"/>
      </w:r>
    </w:p>
    <w:p>
      <w:r>
        <w:rPr>
          <w:rFonts w:eastAsia="宋体"/>
          <w:sz w:val="21"/>
        </w:rPr>
        <w:fldChar w:fldCharType="end"/>
      </w:r>
    </w:p>
    <w:p/>
    <w:p/>
    <w:p/>
    <w:p/>
    <w:p/>
    <w:p/>
    <w:p/>
    <w:p/>
    <w:p/>
    <w:p/>
    <w:p/>
    <w:p/>
    <w:p/>
    <w:p/>
    <w:p/>
    <w:p/>
    <w:p/>
    <w:p/>
    <w:p/>
    <w:p/>
    <w:p/>
    <w:p/>
    <w:p/>
    <w:p/>
    <w:p/>
    <w:p/>
    <w:p/>
    <w:p/>
    <w:p/>
    <w:p/>
    <w:p>
      <w:pPr>
        <w:sectPr>
          <w:headerReference r:id="rId15" w:type="default"/>
          <w:footerReference r:id="rId17" w:type="default"/>
          <w:headerReference r:id="rId16" w:type="even"/>
          <w:type w:val="oddPage"/>
          <w:pgSz w:w="11906" w:h="16838"/>
          <w:pgMar w:top="1134" w:right="1134" w:bottom="1134" w:left="1134" w:header="851" w:footer="992" w:gutter="0"/>
          <w:pgNumType w:fmt="upperRoman" w:start="5"/>
          <w:cols w:space="425" w:num="1"/>
          <w:docGrid w:type="lines" w:linePitch="326" w:charSpace="0"/>
        </w:sectPr>
      </w:pPr>
    </w:p>
    <w:p>
      <w:pPr>
        <w:pStyle w:val="2"/>
        <w:spacing w:after="163"/>
      </w:pPr>
      <w:bookmarkStart w:id="10" w:name="_Toc512524231"/>
      <w:bookmarkStart w:id="11" w:name="_Toc513538625"/>
      <w:r>
        <w:rPr>
          <w:rFonts w:hint="eastAsia"/>
        </w:rPr>
        <w:t>引言</w:t>
      </w:r>
      <w:bookmarkEnd w:id="10"/>
      <w:bookmarkEnd w:id="11"/>
    </w:p>
    <w:p>
      <w:pPr>
        <w:pStyle w:val="3"/>
        <w:bidi w:val="0"/>
      </w:pPr>
      <w:bookmarkStart w:id="12" w:name="_Toc512524235"/>
      <w:bookmarkStart w:id="13" w:name="_Toc513538629"/>
      <w:r>
        <w:rPr>
          <w:rFonts w:hint="eastAsia"/>
          <w:lang w:val="en-US" w:eastAsia="zh-CN"/>
        </w:rPr>
        <w:t xml:space="preserve">研究背景 </w:t>
      </w:r>
    </w:p>
    <w:p>
      <w:pPr>
        <w:pStyle w:val="4"/>
        <w:ind w:firstLine="480"/>
        <w:rPr>
          <w:rFonts w:hint="eastAsia"/>
          <w:lang w:val="en-US" w:eastAsia="zh-CN"/>
        </w:rPr>
      </w:pPr>
      <w:r>
        <w:rPr>
          <w:rFonts w:hint="eastAsia"/>
          <w:lang w:val="en-US" w:eastAsia="zh-CN"/>
        </w:rPr>
        <w:t>随着大数据时代的到来，人们每天会从网络上接触到大量的数据信息。图像作为人们获取信息最直观、最简便的载体方式，具有重要的战略意义。智能手机以其移动、便捷、及时的特点改变了人们的信息接收习惯，刷微博、逛朋友圈已经取代阅读报纸成为了人们首选的获取资讯的方式。每个人既是信息的生产者又是传播者，人们随时记录、上传身边发生的事情，直观易懂的图像成为比文字更受青睐的传播符号。从图片、视频再到直播软件的推出是视觉传播技术的进步，同时也带来了新闻伦理方面的问题。</w:t>
      </w:r>
    </w:p>
    <w:p>
      <w:pPr>
        <w:pStyle w:val="4"/>
        <w:ind w:firstLine="480"/>
        <w:rPr>
          <w:rFonts w:hint="eastAsia"/>
          <w:lang w:val="en-US" w:eastAsia="zh-CN"/>
        </w:rPr>
      </w:pPr>
      <w:r>
        <w:rPr>
          <w:rFonts w:hint="eastAsia"/>
          <w:lang w:val="en-US" w:eastAsia="zh-CN"/>
        </w:rPr>
        <w:t>随着图像在网络上的流通和传播，由于图像大规模复制所带来的问题已经成为了当前社交媒体上的重点问题。因此，能够有效检测图像复制的技术显得十分必要，而图像复制相似度检测也正是是计算机视觉和图像处理领域中的一个研究热点。社交媒体的主要目的是让用户可以方便地与朋友和家人分享他们的生活和见解，但是，随着图像处理和制作软件的普及，社交媒体也变成了非法图像的传播平台。</w:t>
      </w:r>
    </w:p>
    <w:p>
      <w:pPr>
        <w:pStyle w:val="4"/>
        <w:ind w:firstLine="480"/>
        <w:rPr>
          <w:rFonts w:hint="eastAsia"/>
        </w:rPr>
      </w:pPr>
      <w:r>
        <w:rPr>
          <w:rFonts w:hint="eastAsia"/>
          <w:lang w:val="en-US" w:eastAsia="zh-CN"/>
        </w:rPr>
        <w:t xml:space="preserve">因此，社交媒体平台需要使用图像复制相似度检测技术来确保用户上传的内容不包含暴力、色情等违法内容，该技术比使用手动内容审核更快速并且更大规模地审核内容，可以快速响应病毒式或突发攻击性内容。例如在恐怖袭击事件报道中，图像无疑是最有效率的传播手段，任何人只要下载了社交媒体软件，都可以第一时间将现场情况的图像传播出去。例如2015 年 </w:t>
      </w:r>
      <w:r>
        <w:rPr>
          <w:rFonts w:hint="default"/>
          <w:lang w:val="en-US" w:eastAsia="zh-CN"/>
        </w:rPr>
        <w:t xml:space="preserve">8 </w:t>
      </w:r>
      <w:r>
        <w:rPr>
          <w:rFonts w:hint="eastAsia"/>
          <w:lang w:val="en-US" w:eastAsia="zh-CN"/>
        </w:rPr>
        <w:t xml:space="preserve">月 </w:t>
      </w:r>
      <w:r>
        <w:rPr>
          <w:rFonts w:hint="default"/>
          <w:lang w:val="en-US" w:eastAsia="zh-CN"/>
        </w:rPr>
        <w:t xml:space="preserve">13 </w:t>
      </w:r>
      <w:r>
        <w:rPr>
          <w:rFonts w:hint="eastAsia"/>
          <w:lang w:val="en-US" w:eastAsia="zh-CN"/>
        </w:rPr>
        <w:t xml:space="preserve">日晚，法国巴黎 </w:t>
      </w:r>
      <w:r>
        <w:rPr>
          <w:rFonts w:hint="default"/>
          <w:lang w:val="en-US" w:eastAsia="zh-CN"/>
        </w:rPr>
        <w:t xml:space="preserve">7 </w:t>
      </w:r>
      <w:r>
        <w:rPr>
          <w:rFonts w:hint="eastAsia"/>
          <w:lang w:val="en-US" w:eastAsia="zh-CN"/>
        </w:rPr>
        <w:t xml:space="preserve">个地区先后遭遇了袭击，此后 </w:t>
      </w:r>
      <w:r>
        <w:rPr>
          <w:rFonts w:hint="default"/>
          <w:lang w:val="en-US" w:eastAsia="zh-CN"/>
        </w:rPr>
        <w:t xml:space="preserve">ISIS </w:t>
      </w:r>
      <w:r>
        <w:rPr>
          <w:rFonts w:hint="eastAsia"/>
          <w:lang w:val="en-US" w:eastAsia="zh-CN"/>
        </w:rPr>
        <w:t xml:space="preserve">恐怖分子、 社交媒体上的个人用户和主流媒体的新媒体平台都发布了大量图像资料，视频中包括大量爆炸枪击等血腥 图像，该视频在 </w:t>
      </w:r>
      <w:r>
        <w:rPr>
          <w:rFonts w:hint="default"/>
          <w:lang w:val="en-US" w:eastAsia="zh-CN"/>
        </w:rPr>
        <w:t xml:space="preserve">Youtube </w:t>
      </w:r>
      <w:r>
        <w:rPr>
          <w:rFonts w:hint="eastAsia"/>
          <w:lang w:val="en-US" w:eastAsia="zh-CN"/>
        </w:rPr>
        <w:t>上的点击量仅一天时间就达到了上百万次，并在</w:t>
      </w:r>
      <w:r>
        <w:rPr>
          <w:rFonts w:hint="default"/>
          <w:lang w:val="en-US" w:eastAsia="zh-CN"/>
        </w:rPr>
        <w:t xml:space="preserve">Facebook </w:t>
      </w:r>
      <w:r>
        <w:rPr>
          <w:rFonts w:hint="eastAsia"/>
          <w:lang w:val="en-US" w:eastAsia="zh-CN"/>
        </w:rPr>
        <w:t xml:space="preserve">等社交媒体上得到多次 转发，触目惊心的画面通过网络给人们带来了极大的恐慌，甚至引发了“模仿犯罪”。如何快速响应具有负面影响的图像大规模传播，是互联网发展中要面对的重要问题之一。 </w:t>
      </w:r>
    </w:p>
    <w:p>
      <w:pPr>
        <w:pStyle w:val="4"/>
        <w:ind w:firstLine="480"/>
        <w:rPr>
          <w:rFonts w:hint="eastAsia"/>
          <w:lang w:val="en-US" w:eastAsia="zh-CN"/>
        </w:rPr>
      </w:pPr>
      <w:r>
        <w:rPr>
          <w:rFonts w:hint="eastAsia"/>
          <w:lang w:val="en-US" w:eastAsia="zh-CN"/>
        </w:rPr>
        <w:t>图像复制相似度检测技术在社交媒体上的应用还不仅限于防止用户上传暴力或色情图片，它还可以用于监测图像的真实性。随着社交媒体的普及，人们越来越倾向于在线分享自己的生活照片，但也有一些人利用照片冒充他人或散布虚假信息。因此，社交媒体平台可以使用图像复制相似度检测技术来识别用户上传的照片是否已经存在，从而识别是否为虚假信息。</w:t>
      </w:r>
    </w:p>
    <w:p>
      <w:pPr>
        <w:pStyle w:val="4"/>
        <w:ind w:firstLine="480"/>
        <w:rPr>
          <w:rFonts w:hint="eastAsia"/>
          <w:lang w:val="en-US" w:eastAsia="zh-CN"/>
        </w:rPr>
      </w:pPr>
      <w:r>
        <w:rPr>
          <w:rFonts w:hint="eastAsia"/>
          <w:lang w:val="en-US" w:eastAsia="zh-CN"/>
        </w:rPr>
        <w:t>此外，图像复制相似度检测技术还可以用于防止图像的盗用。社交媒体平台上的图像通常是用户原创的，但在当前的流量时代，经常有其他用户将别人的原创图像直接复制并在其它平台上使用，那么原创者就会受到侵犯版权的威胁。因此，社交媒体平台如何识别和防止这种情况的发生就十分重要。图像复制相似度检测技术通过对图像进行分析和比对，可以有效地识别图像中的复制和篡改。例如，该技术可以检测图像中是否有重复的图像区域，以及这些重复的图像区域是否与原图像相似。此外，图像复制相似度检测技术还可以识别图像的旋转、缩放和剪切等变形，以判断图像是否被非法篡改。这将帮助版权所有者对图像使用情况进行监控。例如，版权所有者可以在网络上把他们的图像标记为受版权保护的图像，并使用图像复制相似度检测技术来检测这些图像是否被非法复制和使用。公司、组织和政府部门也可以通过这种方式保护它们的商标和标识。例如，公司可以使用图像复制相似度检测技术来检测是否有人非法使用他们的商标或标识，政府部门也可以检测非法使用国旗、国徽和其他重要标志的行为。</w:t>
      </w:r>
    </w:p>
    <w:p>
      <w:pPr>
        <w:pStyle w:val="4"/>
        <w:ind w:firstLine="480"/>
        <w:rPr>
          <w:rFonts w:hint="eastAsia"/>
          <w:lang w:val="en-US" w:eastAsia="zh-CN"/>
        </w:rPr>
      </w:pPr>
      <w:r>
        <w:rPr>
          <w:rFonts w:hint="eastAsia"/>
          <w:lang w:val="en-US" w:eastAsia="zh-CN"/>
        </w:rPr>
        <w:t>图像复制相似度检测技术的重要性不仅体现在互联网行业，它在多个领域也具有广泛的应用。在医学领域，图像复制相似度检测技术可以帮助医生快速检测出疾病的特征，在数字出版领域，图像复制相似度检测技术可以帮助出版商对图书中的图像进行版权检测，在安全领域，图像复制相似度检测技术可以帮助公安机关快速识别犯罪嫌疑人。</w:t>
      </w:r>
    </w:p>
    <w:p>
      <w:pPr>
        <w:pStyle w:val="4"/>
        <w:ind w:firstLine="480"/>
        <w:rPr>
          <w:rFonts w:hint="default"/>
          <w:lang w:val="en-US" w:eastAsia="zh-CN"/>
        </w:rPr>
      </w:pPr>
      <w:r>
        <w:rPr>
          <w:rFonts w:hint="eastAsia"/>
          <w:lang w:val="en-US" w:eastAsia="zh-CN"/>
        </w:rPr>
        <w:t xml:space="preserve">因此，图像复制相似度检测技术具有极高的现实价值和社会意义，它不仅能够提高工作效率，还能帮助我们解决许多实际问题，具有重要的应用前景。 </w:t>
      </w:r>
    </w:p>
    <w:p>
      <w:pPr>
        <w:pStyle w:val="4"/>
        <w:ind w:firstLine="480"/>
        <w:rPr>
          <w:rFonts w:hint="eastAsia"/>
          <w:lang w:val="en-US" w:eastAsia="zh-CN"/>
        </w:rPr>
      </w:pPr>
    </w:p>
    <w:p>
      <w:pPr>
        <w:pStyle w:val="3"/>
        <w:bidi w:val="0"/>
      </w:pPr>
      <w:r>
        <w:rPr>
          <w:rFonts w:hint="eastAsia"/>
          <w:lang w:val="en-US" w:eastAsia="zh-CN"/>
        </w:rPr>
        <w:t xml:space="preserve">研究目标 </w:t>
      </w:r>
    </w:p>
    <w:p>
      <w:pPr>
        <w:pStyle w:val="4"/>
        <w:ind w:firstLine="480"/>
        <w:rPr>
          <w:rFonts w:hint="eastAsia"/>
        </w:rPr>
      </w:pPr>
      <w:r>
        <w:rPr>
          <w:rFonts w:hint="eastAsia"/>
          <w:lang w:val="en-US" w:eastAsia="zh-CN"/>
        </w:rPr>
        <w:t xml:space="preserve">原始图像经过网络的传播会产生大量的副本，这些副本图像往往经过某些变形，比如分辨率变化，尺寸变化，色彩变化，添加数字水印等，如何快速的检测某张图像是否为另外一张图像的副本，比如一些包含负面内容的图像，这就是本课题要研究的内容：图像复制相似度检测技术。平台的审核者可以使用图像复制相似度检测技术来对违规内容图像的副本做出判断，使图像内容能够被更快的审核，并且这种方式比使用人工手动内容审核更加迅速，并且实现的规模更大。图像复制相似度检测技术能够快速检测出包含不健康内容图像的副本，尤其是针对网络突发事件，当突发事件产生出，其相关的图像是最新产生的，此前并未收录到社交媒体的数据库中，因此大规模不健康图像的副本在网络上进行传播时，如果对这些新产生的图像副本重新设计识别算法并部署检测模型，从时间上来说不能满足实时的要求，从资源成本的角度上来说需要大量资源支持，而直接通过图像复制相似度检测技术，根据某张原始图像，去检测该图像的复制图像，能够允许平台快速响应并对这些图像做下一步处理，比如在 2019 年美国发生的 </w:t>
      </w:r>
      <w:r>
        <w:rPr>
          <w:rFonts w:hint="default"/>
          <w:lang w:val="en-US" w:eastAsia="zh-CN"/>
        </w:rPr>
        <w:t xml:space="preserve">Christchurch </w:t>
      </w:r>
      <w:r>
        <w:rPr>
          <w:rFonts w:hint="eastAsia"/>
          <w:lang w:val="en-US" w:eastAsia="zh-CN"/>
        </w:rPr>
        <w:t>枪击事件的现场直播，短时间在网络上出现了快速传播，此类事件要求非常快地采取行动，进行图像复制版本的检测和删除[2] 。</w:t>
      </w:r>
      <w:r>
        <w:rPr>
          <w:rFonts w:hint="default"/>
          <w:lang w:val="en-US" w:eastAsia="zh-CN"/>
        </w:rPr>
        <w:t xml:space="preserve"> </w:t>
      </w:r>
    </w:p>
    <w:p>
      <w:pPr>
        <w:pStyle w:val="4"/>
        <w:ind w:firstLine="480"/>
        <w:rPr>
          <w:rFonts w:hint="eastAsia"/>
        </w:rPr>
      </w:pPr>
      <w:r>
        <w:rPr>
          <w:rFonts w:hint="eastAsia"/>
          <w:lang w:val="en-US" w:eastAsia="zh-CN"/>
        </w:rPr>
        <w:t xml:space="preserve">图像复制相似度检测技术长期以来受到关注，不断有新的方法被提出用于解决这个问题，然而由于互联网发展迅速，随之产生两个新问题难以解决：数据规模和新的图像变化。 </w:t>
      </w:r>
    </w:p>
    <w:p>
      <w:pPr>
        <w:pStyle w:val="4"/>
        <w:numPr>
          <w:ilvl w:val="0"/>
          <w:numId w:val="2"/>
        </w:numPr>
        <w:ind w:left="0" w:leftChars="0" w:firstLine="480" w:firstLineChars="200"/>
        <w:rPr>
          <w:rFonts w:hint="eastAsia"/>
        </w:rPr>
      </w:pPr>
      <w:r>
        <w:rPr>
          <w:rFonts w:hint="eastAsia"/>
          <w:lang w:val="en-US" w:eastAsia="zh-CN"/>
        </w:rPr>
        <w:t>据统计，</w:t>
      </w:r>
      <w:r>
        <w:rPr>
          <w:rFonts w:hint="default"/>
          <w:lang w:val="en-US" w:eastAsia="zh-CN"/>
        </w:rPr>
        <w:t xml:space="preserve">Google </w:t>
      </w:r>
      <w:r>
        <w:rPr>
          <w:rFonts w:hint="eastAsia"/>
          <w:lang w:val="en-US" w:eastAsia="zh-CN"/>
        </w:rPr>
        <w:t>的图片可检索量已达到百亿量级，百度的图片可检索量也达 50 亿，社交网站新浪微博的活跃用户 4.3 亿，图片日均发布量超过 1.2 亿张。消费类社区应用淘宝的后台服务器的图片存储量多达四百亿张，并且这个数量还在以每年十亿张的速度在增长。</w:t>
      </w:r>
      <w:r>
        <w:rPr>
          <w:rFonts w:hint="default"/>
          <w:lang w:val="en-US" w:eastAsia="zh-CN"/>
        </w:rPr>
        <w:t>为</w:t>
      </w:r>
      <w:r>
        <w:rPr>
          <w:rFonts w:hint="eastAsia"/>
          <w:lang w:val="en-US" w:eastAsia="zh-CN"/>
        </w:rPr>
        <w:t>图像复制相似度检测</w:t>
      </w:r>
      <w:r>
        <w:rPr>
          <w:rFonts w:hint="default"/>
          <w:lang w:val="en-US" w:eastAsia="zh-CN"/>
        </w:rPr>
        <w:t>技术要处理的数据量极大，所以性能变得极其关键。一些低效的</w:t>
      </w:r>
      <w:r>
        <w:rPr>
          <w:rFonts w:hint="eastAsia"/>
          <w:lang w:val="en-US" w:eastAsia="zh-CN"/>
        </w:rPr>
        <w:t>图像复制相似度检测</w:t>
      </w:r>
      <w:r>
        <w:rPr>
          <w:rFonts w:hint="default"/>
          <w:lang w:val="en-US" w:eastAsia="zh-CN"/>
        </w:rPr>
        <w:t>技术在面对大规模数据时可能会变得极其缓慢，这将影响用户的体验。</w:t>
      </w:r>
      <w:r>
        <w:rPr>
          <w:rFonts w:hint="eastAsia"/>
          <w:lang w:val="en-US" w:eastAsia="zh-CN"/>
        </w:rPr>
        <w:t xml:space="preserve">在浩如烟海的候选图像中，能够快速匹配对于大规模图像复制相似度检测技术的实用性至关重要。在应用图像复制相似度检测技术时，大多数查询图像在候选索引中并没有相应的匹配项。因此，检测系统的整体效率主要取决于其处理非匹配查询项的效率，因为查询图像的检测匹配对象是在检索候选对象中所占比例是非常低的，所以大规模数据会导致结果误报泛滥，这为图像复制相似度检测技术带来了额外的规模挑战。快速增长的数据规模是图像复制相似度检测技术要面临的一大难点，如何利用庞大的图像样本解决图像复制检索问题值得关注。 </w:t>
      </w:r>
    </w:p>
    <w:p>
      <w:pPr>
        <w:pStyle w:val="4"/>
        <w:numPr>
          <w:ilvl w:val="0"/>
          <w:numId w:val="2"/>
        </w:numPr>
        <w:ind w:left="0" w:leftChars="0" w:firstLine="480" w:firstLineChars="200"/>
        <w:rPr>
          <w:rFonts w:hint="eastAsia"/>
        </w:rPr>
      </w:pPr>
      <w:r>
        <w:rPr>
          <w:rFonts w:hint="eastAsia"/>
          <w:lang w:val="en-US" w:eastAsia="zh-CN"/>
        </w:rPr>
        <w:t xml:space="preserve">另一方面为了满足更多的用户需求，诸如 </w:t>
      </w:r>
      <w:r>
        <w:rPr>
          <w:rFonts w:hint="default"/>
          <w:lang w:val="en-US" w:eastAsia="zh-CN"/>
        </w:rPr>
        <w:t>TikTok</w:t>
      </w:r>
      <w:r>
        <w:rPr>
          <w:rFonts w:hint="eastAsia"/>
          <w:lang w:val="en-US" w:eastAsia="zh-CN"/>
        </w:rPr>
        <w:t>，Insgram微博等等流行的社交媒体应用程序提供了丰富的图像和视频编辑选项，使得由普通用户产生的图像副本类型极大地被扩展。</w:t>
      </w:r>
      <w:r>
        <w:rPr>
          <w:rFonts w:hint="default"/>
          <w:lang w:val="en-US" w:eastAsia="zh-CN"/>
        </w:rPr>
        <w:t>随着</w:t>
      </w:r>
      <w:r>
        <w:rPr>
          <w:rFonts w:hint="eastAsia"/>
          <w:lang w:val="en-US" w:eastAsia="zh-CN"/>
        </w:rPr>
        <w:t>这些社交应用中的</w:t>
      </w:r>
      <w:r>
        <w:rPr>
          <w:rFonts w:hint="default"/>
          <w:lang w:val="en-US" w:eastAsia="zh-CN"/>
        </w:rPr>
        <w:t>图像编辑</w:t>
      </w:r>
      <w:r>
        <w:rPr>
          <w:rFonts w:hint="eastAsia"/>
          <w:lang w:val="en-US" w:eastAsia="zh-CN"/>
        </w:rPr>
        <w:t>功能</w:t>
      </w:r>
      <w:r>
        <w:rPr>
          <w:rFonts w:hint="default"/>
          <w:lang w:val="en-US" w:eastAsia="zh-CN"/>
        </w:rPr>
        <w:t>的不断普及，用户可以对图像进行大量的修改，例如缩放、旋转、滤镜、去除背景等。这对</w:t>
      </w:r>
      <w:r>
        <w:rPr>
          <w:rFonts w:hint="eastAsia"/>
          <w:lang w:val="en-US" w:eastAsia="zh-CN"/>
        </w:rPr>
        <w:t>图像复制相似度检测</w:t>
      </w:r>
      <w:r>
        <w:rPr>
          <w:rFonts w:hint="default"/>
          <w:lang w:val="en-US" w:eastAsia="zh-CN"/>
        </w:rPr>
        <w:t>技术来说是一个巨大的挑战</w:t>
      </w:r>
      <w:r>
        <w:rPr>
          <w:rFonts w:hint="eastAsia"/>
          <w:lang w:val="en-US" w:eastAsia="zh-CN"/>
        </w:rPr>
        <w:t>。</w:t>
      </w:r>
      <w:r>
        <w:rPr>
          <w:rFonts w:hint="default"/>
          <w:lang w:val="en-US" w:eastAsia="zh-CN"/>
        </w:rPr>
        <w:t>此外，</w:t>
      </w:r>
      <w:r>
        <w:rPr>
          <w:rFonts w:hint="eastAsia"/>
          <w:lang w:val="en-US" w:eastAsia="zh-CN"/>
        </w:rPr>
        <w:t>图像复制相似度检测</w:t>
      </w:r>
      <w:r>
        <w:rPr>
          <w:rFonts w:hint="default"/>
          <w:lang w:val="en-US" w:eastAsia="zh-CN"/>
        </w:rPr>
        <w:t>技术也难以识别图像中隐藏的信息。例如，用户可以在图像中</w:t>
      </w:r>
      <w:r>
        <w:rPr>
          <w:rFonts w:hint="eastAsia"/>
          <w:lang w:val="en-US" w:eastAsia="zh-CN"/>
        </w:rPr>
        <w:t>放置</w:t>
      </w:r>
      <w:r>
        <w:rPr>
          <w:rFonts w:hint="default"/>
          <w:lang w:val="en-US" w:eastAsia="zh-CN"/>
        </w:rPr>
        <w:t>水印、文本等信息，</w:t>
      </w:r>
      <w:r>
        <w:rPr>
          <w:rFonts w:hint="eastAsia"/>
          <w:lang w:val="en-US" w:eastAsia="zh-CN"/>
        </w:rPr>
        <w:t>而</w:t>
      </w:r>
      <w:r>
        <w:rPr>
          <w:rFonts w:hint="default"/>
          <w:lang w:val="en-US" w:eastAsia="zh-CN"/>
        </w:rPr>
        <w:t>这样的信息很难被</w:t>
      </w:r>
      <w:r>
        <w:rPr>
          <w:rFonts w:hint="eastAsia"/>
          <w:lang w:val="en-US" w:eastAsia="zh-CN"/>
        </w:rPr>
        <w:t>图像复制相似度检测</w:t>
      </w:r>
      <w:r>
        <w:rPr>
          <w:rFonts w:hint="default"/>
          <w:lang w:val="en-US" w:eastAsia="zh-CN"/>
        </w:rPr>
        <w:t>技术识别，因为它们往往是隐藏在图像中的。</w:t>
      </w:r>
      <w:r>
        <w:rPr>
          <w:rFonts w:hint="eastAsia"/>
          <w:lang w:val="en-US" w:eastAsia="zh-CN"/>
        </w:rPr>
        <w:t xml:space="preserve">并且，随着人们将更多的社交活动转移到移动设备上，手机屏幕截图和手机拍照已成为共享媒体的常见方式，通常用户希望分享的原始图像只会在手机屏幕截图中占据一小部分，屏幕截图会捕获很多额外的不相关内容（例如 </w:t>
      </w:r>
      <w:r>
        <w:rPr>
          <w:rFonts w:hint="default"/>
          <w:lang w:val="en-US" w:eastAsia="zh-CN"/>
        </w:rPr>
        <w:t xml:space="preserve">app </w:t>
      </w:r>
      <w:r>
        <w:rPr>
          <w:rFonts w:hint="eastAsia"/>
          <w:lang w:val="en-US" w:eastAsia="zh-CN"/>
        </w:rPr>
        <w:t>界面或评论文本）。这种截图嵌套性质的</w:t>
      </w:r>
      <w:r>
        <w:rPr>
          <w:rFonts w:hint="default"/>
          <w:lang w:val="en-US" w:eastAsia="zh-CN"/>
        </w:rPr>
        <w:t>图像，</w:t>
      </w:r>
      <w:r>
        <w:rPr>
          <w:rFonts w:hint="eastAsia"/>
          <w:lang w:val="en-US" w:eastAsia="zh-CN"/>
        </w:rPr>
        <w:t>即将一张图像嵌入到另一张图像中，以及另一种局部图像，即截取一张图像的局部形成新的图像，很难通过图像复制相似度检测</w:t>
      </w:r>
      <w:r>
        <w:rPr>
          <w:rFonts w:hint="default"/>
          <w:lang w:val="en-US" w:eastAsia="zh-CN"/>
        </w:rPr>
        <w:t>技术识别出图像中的信息</w:t>
      </w:r>
      <w:r>
        <w:rPr>
          <w:rFonts w:hint="eastAsia"/>
          <w:lang w:val="en-US" w:eastAsia="zh-CN"/>
        </w:rPr>
        <w:t>，这些复杂图像也是图像复制相似度检测技术面对的另一大难题。</w:t>
      </w:r>
    </w:p>
    <w:p>
      <w:pPr>
        <w:pStyle w:val="4"/>
        <w:numPr>
          <w:ilvl w:val="0"/>
          <w:numId w:val="0"/>
        </w:numPr>
        <w:ind w:firstLine="368" w:firstLineChars="0"/>
        <w:rPr>
          <w:rFonts w:hint="eastAsia"/>
        </w:rPr>
      </w:pPr>
      <w:r>
        <w:rPr>
          <w:rFonts w:hint="eastAsia"/>
          <w:lang w:val="en-US" w:eastAsia="zh-CN"/>
        </w:rPr>
        <w:t>此外，用户在上传内容时可以从平台获得有关内容是否被阻止的即时反馈，如果上传被阻止，那么用户可以稍微修改它并重新尝试上传，这种行为相当于是一种复制检测攻击，因此社交平台上的图像复制相似度检测任务本质上是一种对抗性的任务。上面的变化要求图像复制相似度检测技术对于常见的图像变化必须具有较强的鲁棒性。</w:t>
      </w:r>
    </w:p>
    <w:p>
      <w:pPr>
        <w:pStyle w:val="4"/>
        <w:ind w:firstLine="480"/>
        <w:rPr>
          <w:rFonts w:hint="eastAsia"/>
          <w:lang w:val="en-US" w:eastAsia="zh-CN"/>
        </w:rPr>
      </w:pPr>
      <w:r>
        <w:rPr>
          <w:rFonts w:hint="eastAsia"/>
          <w:lang w:val="en-US" w:eastAsia="zh-CN"/>
        </w:rPr>
        <w:t xml:space="preserve">目前已有的图像相似度检索技术在解决随着网络发展出现的图像数据规模大，图像数据变化的问题上存在局限性，对于社交媒体中存在的图像变换鲁棒性不够强，难以应对目前复杂的数据规模和多变的场景，本课题通过对数据进行预处理，基于对比学习机制，使用深度学习作为特征提取模型的 </w:t>
      </w:r>
      <w:r>
        <w:rPr>
          <w:rFonts w:hint="default"/>
          <w:lang w:val="en-US" w:eastAsia="zh-CN"/>
        </w:rPr>
        <w:t>encoder</w:t>
      </w:r>
      <w:r>
        <w:rPr>
          <w:rFonts w:hint="eastAsia"/>
          <w:lang w:val="en-US" w:eastAsia="zh-CN"/>
        </w:rPr>
        <w:t xml:space="preserve">，引入 </w:t>
      </w:r>
      <w:r>
        <w:rPr>
          <w:rFonts w:hint="default"/>
          <w:lang w:val="en-US" w:eastAsia="zh-CN"/>
        </w:rPr>
        <w:t xml:space="preserve">cross-batch memory </w:t>
      </w:r>
      <w:r>
        <w:rPr>
          <w:rFonts w:hint="eastAsia"/>
          <w:lang w:val="en-US" w:eastAsia="zh-CN"/>
        </w:rPr>
        <w:t>增强模型的鲁棒性，对于社交平台实时监控不良图像传播，打造清朗，文明，和谐的网络空间，维护网民身心健康有着重要作用。</w:t>
      </w:r>
    </w:p>
    <w:p>
      <w:pPr>
        <w:pStyle w:val="4"/>
        <w:ind w:firstLine="480"/>
        <w:rPr>
          <w:rFonts w:hint="eastAsia" w:ascii="黑体" w:hAnsi="宋体" w:eastAsia="黑体" w:cs="黑体"/>
          <w:bCs w:val="0"/>
          <w:color w:val="000000"/>
          <w:kern w:val="0"/>
          <w:sz w:val="24"/>
          <w:szCs w:val="24"/>
          <w:lang w:val="en-US" w:eastAsia="zh-CN" w:bidi="ar"/>
        </w:rPr>
      </w:pPr>
    </w:p>
    <w:p>
      <w:pPr>
        <w:pStyle w:val="3"/>
        <w:bidi w:val="0"/>
        <w:rPr>
          <w:rFonts w:hint="default"/>
          <w:lang w:val="en-US" w:eastAsia="zh-CN"/>
        </w:rPr>
      </w:pPr>
      <w:r>
        <w:rPr>
          <w:rFonts w:hint="eastAsia"/>
          <w:lang w:val="en-US" w:eastAsia="zh-CN"/>
        </w:rPr>
        <w:t>研究内容</w:t>
      </w:r>
    </w:p>
    <w:p>
      <w:pPr>
        <w:pStyle w:val="4"/>
        <w:numPr>
          <w:ilvl w:val="0"/>
          <w:numId w:val="0"/>
        </w:numPr>
        <w:rPr>
          <w:rFonts w:hint="eastAsia"/>
          <w:lang w:val="en-US" w:eastAsia="zh-CN"/>
        </w:rPr>
      </w:pPr>
      <w:r>
        <w:rPr>
          <w:rFonts w:hint="eastAsia"/>
          <w:lang w:val="en-US" w:eastAsia="zh-CN"/>
        </w:rPr>
        <w:t xml:space="preserve">结合研究背景和研究目标，本课题中提出了一个用于图像复制相似度检测的方案，主要的内容可以概 </w:t>
      </w:r>
    </w:p>
    <w:p>
      <w:pPr>
        <w:pStyle w:val="4"/>
        <w:numPr>
          <w:ilvl w:val="0"/>
          <w:numId w:val="0"/>
        </w:numPr>
        <w:rPr>
          <w:rFonts w:hint="eastAsia"/>
          <w:lang w:val="en-US" w:eastAsia="zh-CN"/>
        </w:rPr>
      </w:pPr>
      <w:r>
        <w:rPr>
          <w:rFonts w:hint="eastAsia"/>
          <w:lang w:val="en-US" w:eastAsia="zh-CN"/>
        </w:rPr>
        <w:t xml:space="preserve">括为以下三点： </w:t>
      </w:r>
    </w:p>
    <w:p>
      <w:pPr>
        <w:pStyle w:val="4"/>
        <w:numPr>
          <w:ilvl w:val="0"/>
          <w:numId w:val="3"/>
        </w:numPr>
        <w:ind w:left="425" w:leftChars="0" w:hanging="425" w:firstLineChars="0"/>
        <w:rPr>
          <w:rFonts w:hint="eastAsia"/>
          <w:lang w:val="en-US" w:eastAsia="zh-CN"/>
        </w:rPr>
      </w:pPr>
      <w:r>
        <w:rPr>
          <w:rFonts w:hint="eastAsia"/>
          <w:lang w:val="en-US" w:eastAsia="zh-CN"/>
        </w:rPr>
        <w:t xml:space="preserve">基于自监督学习的模型预训练和数据增广预处理：为了更好的利用社交平台中的海量数据，本课题引入了基于Barlow-Twins作为模型预训练的方法， Barlow-Twins 将神经科学中的冗余减少概念应用于自监督学习，训练的时候不需要构造大量的负样本，很适合用于模型预训练上获得合适的模型参数，为后面引入对比学习的模型训练做好铺垫。同时本课题使用Augly 库对数据集进行图像数据的增广处理，通过对图像的各类变形获得更多的图像变形副本，用来增加正样本的多样化，提高训练模型的准确率和鲁棒性。 </w:t>
      </w:r>
    </w:p>
    <w:p>
      <w:pPr>
        <w:pStyle w:val="4"/>
        <w:numPr>
          <w:ilvl w:val="0"/>
          <w:numId w:val="3"/>
        </w:numPr>
        <w:ind w:left="425" w:leftChars="0" w:hanging="425" w:firstLineChars="0"/>
        <w:rPr>
          <w:rFonts w:hint="eastAsia"/>
          <w:lang w:val="en-US" w:eastAsia="zh-CN"/>
        </w:rPr>
      </w:pPr>
      <w:r>
        <w:rPr>
          <w:rFonts w:hint="eastAsia"/>
          <w:lang w:val="en-US" w:eastAsia="zh-CN"/>
        </w:rPr>
        <w:t xml:space="preserve">引入 cross-batch memory（XBM）的对比学习特征提取模型：在对社交平台中的图像应用图像复制相似度检测的过程中，大多数查询图像都不是某一图像的副本，在图像数据库中没有匹配对象。因此，为了利用大量不匹配的图像作为信息来训练模型，本课题计划 使用对比学习的方法，对比学习是一种自监督学习方法，用于在数据没有标签或只有部分数据有标签的情况下，通过让模型学习哪些数据点相似或不同来学习数据集的一般特征。对比学习的特性使得它非常适合图像进行复制相似度检索技术，少量的图像和其图像副本作为正样本对，不匹配的样本对作为负样本对，这样就能有效利用复制相似度检测在社交网络总体数据中的“低召回率”特征。社交平台中的数据存在着图像数量多，图像变化复杂的情况，因此在模型训练时应尽量扩大训练 样本的多样性来模拟现实社交平台中的数据。而在训练模型时往往会受到硬件资源的限制，需要采取mini-batch（小批量）训练的方式来训练模型，为了解决小批量训练带来的图像样本种类受限制的问题，本课题计划引入 cross-batch memory 方法，存储多个 mini-batch 的负样本，运用在当前 mini-batch 的训练中，增强训练样本的多样性。 </w:t>
      </w:r>
    </w:p>
    <w:p>
      <w:pPr>
        <w:pStyle w:val="4"/>
        <w:numPr>
          <w:ilvl w:val="0"/>
          <w:numId w:val="3"/>
        </w:numPr>
        <w:ind w:left="425" w:leftChars="0" w:hanging="425" w:firstLineChars="0"/>
        <w:rPr>
          <w:rFonts w:hint="eastAsia"/>
          <w:lang w:val="en-US" w:eastAsia="zh-CN"/>
        </w:rPr>
      </w:pPr>
      <w:r>
        <w:rPr>
          <w:rFonts w:hint="eastAsia"/>
          <w:lang w:val="en-US" w:eastAsia="zh-CN"/>
        </w:rPr>
        <w:t>端到端的社交平台图像相似度检测系统：基于以上理论研究和构思，本课题设计并实现一种端到端的社交平台图像复制相似度检测系统， 该系统提供一个接口上传待检测图像，对于该图像，系统将使用上述经过训练的特征提取模型计算出该图像的特征向量，获得的向量会经由相似性搜索在给定的数据集中进行搜索，获得的图像即为图像复制相似度检测结果列表，并展示到图形界面中。该系统模型如下：</w:t>
      </w:r>
    </w:p>
    <w:p>
      <w:pPr>
        <w:pStyle w:val="4"/>
        <w:numPr>
          <w:ilvl w:val="0"/>
          <w:numId w:val="0"/>
        </w:numPr>
        <w:rPr>
          <w:rFonts w:hint="eastAsia"/>
          <w:lang w:val="en-US" w:eastAsia="zh-CN"/>
        </w:rPr>
      </w:pPr>
      <w:r>
        <w:drawing>
          <wp:anchor distT="0" distB="0" distL="114300" distR="114300" simplePos="0" relativeHeight="251661312" behindDoc="0" locked="0" layoutInCell="1" allowOverlap="1">
            <wp:simplePos x="0" y="0"/>
            <wp:positionH relativeFrom="column">
              <wp:posOffset>749935</wp:posOffset>
            </wp:positionH>
            <wp:positionV relativeFrom="paragraph">
              <wp:posOffset>172720</wp:posOffset>
            </wp:positionV>
            <wp:extent cx="4472940" cy="2491740"/>
            <wp:effectExtent l="0" t="0" r="7620" b="7620"/>
            <wp:wrapTopAndBottom/>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32"/>
                    <a:stretch>
                      <a:fillRect/>
                    </a:stretch>
                  </pic:blipFill>
                  <pic:spPr>
                    <a:xfrm>
                      <a:off x="0" y="0"/>
                      <a:ext cx="4472940" cy="2491740"/>
                    </a:xfrm>
                    <a:prstGeom prst="rect">
                      <a:avLst/>
                    </a:prstGeom>
                    <a:noFill/>
                    <a:ln>
                      <a:noFill/>
                    </a:ln>
                  </pic:spPr>
                </pic:pic>
              </a:graphicData>
            </a:graphic>
          </wp:anchor>
        </w:drawing>
      </w:r>
    </w:p>
    <w:p>
      <w:pPr>
        <w:pStyle w:val="4"/>
        <w:rPr>
          <w:rFonts w:hint="default"/>
          <w:lang w:val="en-US" w:eastAsia="zh-CN"/>
        </w:rPr>
      </w:pPr>
    </w:p>
    <w:p>
      <w:pPr>
        <w:pStyle w:val="4"/>
        <w:rPr>
          <w:rFonts w:hint="default"/>
          <w:lang w:val="en-US" w:eastAsia="zh-CN"/>
        </w:rPr>
      </w:pPr>
      <w:r>
        <w:rPr>
          <w:rFonts w:hint="default"/>
          <w:lang w:val="en-US" w:eastAsia="zh-CN"/>
        </w:rPr>
        <w:t>在本文中，我们提供了一系列技巧和强大的基线来竞争图像相似性挑战：NeurIPS'21 (ISC2021) [8] 的描述符跟踪。本次比赛建立了一个基准，以各种图像转换为特征，以模仿社交媒体中的真实案例。为了模仿大海捞针设置，查询和参考集都包含大多数不匹配的“干扰”图像。采用的评估指标是微平均精度，它会惩罚任何检测到的干扰查询对。该方法由三部分组成，即预训练、训练和测试。在预训练中，在ImageNet [6]上进行无监督预训练，而不是常用的有监督预训练我们凭经验发现 Barlow-Twins [36] 预训练优于其他一些无监督的预训练方法。在训练中，通过结合一袋技巧设计了一个强大的深度度量学习基线。此外，为了使样本对提供更多信息，使用了一些图像增强来生成训练图像。增强的多样性促进了学习鲁棒表示。在测试中，Descriptor Track设置直接使用欧几里得距离作为最终的匹配分数，从而禁止在Matching Track中进行分数归一化操作。针对这一特点，我们提出了一种新的描述符拉伸策略。它重新缩放（拉伸）描述符以稳定不同查询的分数。换句话说，它通过直接拉伸描述符来近似得分归一化效果。根据经验，这种拉伸策略显着提高了检索精度。所提出方法的图示如图 1 所示。总而言之，本文的主要贡献是： 1. 本文为图像副本检测提供了一系列技巧和强大的基线。 2. 提议的基线很好地处理了社交媒体中现实生活中的复制检测场景。 3. 我们的基线在 1 arXiv:2111.08004v2 [cs.CV] 2021 年 12 月 4 日的 526 名参与者中排名第三</w:t>
      </w:r>
    </w:p>
    <w:p>
      <w:pPr>
        <w:pStyle w:val="3"/>
        <w:bidi w:val="0"/>
      </w:pPr>
      <w:r>
        <w:rPr>
          <w:rFonts w:hint="eastAsia"/>
        </w:rPr>
        <w:t>论文结构</w:t>
      </w:r>
      <w:bookmarkEnd w:id="12"/>
      <w:bookmarkEnd w:id="13"/>
    </w:p>
    <w:p>
      <w:pPr>
        <w:pStyle w:val="4"/>
        <w:ind w:firstLine="480"/>
      </w:pPr>
      <w:r>
        <w:rPr>
          <w:rFonts w:hint="eastAsia"/>
        </w:rPr>
        <w:t>论文</w:t>
      </w:r>
      <w:r>
        <w:rPr>
          <w:rFonts w:hint="eastAsia" w:ascii="黑体" w:hAnsi="宋体" w:eastAsia="黑体" w:cs="黑体"/>
          <w:bCs w:val="0"/>
          <w:color w:val="000000"/>
          <w:kern w:val="0"/>
          <w:sz w:val="24"/>
          <w:szCs w:val="24"/>
          <w:lang w:val="en-US" w:eastAsia="zh-CN" w:bidi="ar"/>
        </w:rPr>
        <w:t>共</w:t>
      </w:r>
      <w:r>
        <w:rPr>
          <w:rFonts w:hint="eastAsia"/>
        </w:rPr>
        <w:t>分为6章，论文结构如</w:t>
      </w:r>
      <w:r>
        <w:fldChar w:fldCharType="begin"/>
      </w:r>
      <w:r>
        <w:instrText xml:space="preserve"> </w:instrText>
      </w:r>
      <w:r>
        <w:rPr>
          <w:rFonts w:hint="eastAsia"/>
        </w:rPr>
        <w:instrText xml:space="preserve">REF _Ref512516628 \h</w:instrText>
      </w:r>
      <w:r>
        <w:instrText xml:space="preserve">  \* MERGEFORMAT </w:instrText>
      </w:r>
      <w:r>
        <w:fldChar w:fldCharType="separate"/>
      </w:r>
      <w:r>
        <w:rPr>
          <w:rFonts w:hint="eastAsia"/>
        </w:rPr>
        <w:t>图 1-</w:t>
      </w:r>
      <w:r>
        <w:t>1</w:t>
      </w:r>
      <w:r>
        <w:fldChar w:fldCharType="end"/>
      </w:r>
      <w:r>
        <w:rPr>
          <w:rFonts w:hint="eastAsia"/>
        </w:rPr>
        <w:t>所示，每章的主要内容具体如下：</w:t>
      </w:r>
    </w:p>
    <w:p>
      <w:pPr>
        <w:pStyle w:val="33"/>
      </w:pPr>
      <w:r>
        <w:object>
          <v:shape id="_x0000_i1025" o:spt="75" type="#_x0000_t75" style="height:67.6pt;width:384.15pt;" o:ole="t" filled="f" o:preferrelative="t" stroked="f" coordsize="21600,21600">
            <v:path/>
            <v:fill on="f" focussize="0,0"/>
            <v:stroke on="f" joinstyle="miter"/>
            <v:imagedata r:id="rId33" o:title=""/>
            <o:lock v:ext="edit" aspectratio="t"/>
            <w10:wrap type="none"/>
            <w10:anchorlock/>
          </v:shape>
          <o:OLEObject Type="Embed" ProgID="Visio.Drawing.15" ShapeID="_x0000_i1025" DrawAspect="Content" ObjectID="_1468075725">
            <o:LockedField>false</o:LockedField>
          </o:OLEObject>
        </w:object>
      </w:r>
    </w:p>
    <w:p>
      <w:pPr>
        <w:pStyle w:val="34"/>
        <w:spacing w:before="65" w:after="65"/>
      </w:pPr>
      <w:bookmarkStart w:id="14" w:name="_Ref512516628"/>
      <w:bookmarkStart w:id="15" w:name="_Toc512524804"/>
      <w:r>
        <w:rPr>
          <w:rFonts w:hint="eastAsia"/>
        </w:rPr>
        <w:t>图 1-</w:t>
      </w:r>
      <w:r>
        <w:fldChar w:fldCharType="begin"/>
      </w:r>
      <w:r>
        <w:instrText xml:space="preserve"> </w:instrText>
      </w:r>
      <w:r>
        <w:rPr>
          <w:rFonts w:hint="eastAsia"/>
        </w:rPr>
        <w:instrText xml:space="preserve">SEQ 图_1- \* ARABIC</w:instrText>
      </w:r>
      <w:r>
        <w:instrText xml:space="preserve"> </w:instrText>
      </w:r>
      <w:r>
        <w:fldChar w:fldCharType="separate"/>
      </w:r>
      <w:r>
        <w:t>1</w:t>
      </w:r>
      <w:r>
        <w:fldChar w:fldCharType="end"/>
      </w:r>
      <w:bookmarkEnd w:id="14"/>
      <w:r>
        <w:t xml:space="preserve"> </w:t>
      </w:r>
      <w:r>
        <w:rPr>
          <w:rFonts w:hint="eastAsia"/>
        </w:rPr>
        <w:t>论文组织结构图</w:t>
      </w:r>
      <w:bookmarkEnd w:id="15"/>
    </w:p>
    <w:p>
      <w:pPr>
        <w:pStyle w:val="4"/>
        <w:ind w:firstLine="480"/>
      </w:pPr>
      <w:r>
        <w:rPr>
          <w:rFonts w:hint="eastAsia"/>
        </w:rPr>
        <w:t>第一章为引言。</w:t>
      </w:r>
    </w:p>
    <w:p>
      <w:pPr>
        <w:pStyle w:val="4"/>
        <w:ind w:firstLine="480"/>
      </w:pPr>
      <w:r>
        <w:rPr>
          <w:rFonts w:hint="eastAsia"/>
        </w:rPr>
        <w:t>第二章介绍本文的相关研究工作。</w:t>
      </w:r>
    </w:p>
    <w:p>
      <w:pPr>
        <w:pStyle w:val="4"/>
        <w:ind w:firstLine="480"/>
      </w:pPr>
      <w:r>
        <w:rPr>
          <w:rFonts w:hint="eastAsia"/>
        </w:rPr>
        <w:t>第六章为结束语，总结了本文的研究工作，分析了本文工作中存在的不足，并在此基础上做进一步的展望。</w:t>
      </w:r>
    </w:p>
    <w:p/>
    <w:p>
      <w:pPr>
        <w:sectPr>
          <w:headerReference r:id="rId18" w:type="default"/>
          <w:footerReference r:id="rId20" w:type="default"/>
          <w:headerReference r:id="rId19" w:type="even"/>
          <w:type w:val="oddPage"/>
          <w:pgSz w:w="11906" w:h="16838"/>
          <w:pgMar w:top="1134" w:right="1134" w:bottom="1134" w:left="1134" w:header="851" w:footer="992" w:gutter="0"/>
          <w:pgNumType w:start="1"/>
          <w:cols w:space="425" w:num="1"/>
          <w:docGrid w:type="lines" w:linePitch="326" w:charSpace="0"/>
        </w:sectPr>
      </w:pPr>
    </w:p>
    <w:p>
      <w:pPr>
        <w:pStyle w:val="2"/>
        <w:spacing w:after="163"/>
      </w:pPr>
      <w:bookmarkStart w:id="16" w:name="_Toc513538630"/>
      <w:bookmarkStart w:id="17" w:name="_Toc512524236"/>
      <w:r>
        <w:rPr>
          <w:rFonts w:hint="eastAsia"/>
        </w:rPr>
        <w:t>相关研究</w:t>
      </w:r>
      <w:bookmarkEnd w:id="16"/>
      <w:bookmarkEnd w:id="17"/>
    </w:p>
    <w:p>
      <w:pPr>
        <w:pStyle w:val="4"/>
        <w:ind w:firstLine="480"/>
      </w:pPr>
      <w:r>
        <w:rPr>
          <w:rFonts w:hint="eastAsia"/>
        </w:rPr>
        <w:t>完整的教学评测不仅要有科学的认知理论作为思想指导，还需要有合理的方法论的指导。</w:t>
      </w:r>
    </w:p>
    <w:p>
      <w:pPr>
        <w:pStyle w:val="3"/>
        <w:spacing w:before="97" w:after="97"/>
      </w:pPr>
      <w:bookmarkStart w:id="18" w:name="_Toc513538631"/>
      <w:bookmarkStart w:id="19" w:name="_Toc512524237"/>
      <w:r>
        <w:rPr>
          <w:rFonts w:hint="eastAsia"/>
          <w:lang w:val="en-US" w:eastAsia="zh-CN"/>
        </w:rPr>
        <w:t>图像复制相似度检测</w:t>
      </w:r>
      <w:r>
        <w:rPr>
          <w:rFonts w:hint="eastAsia"/>
        </w:rPr>
        <w:t>相关理论研究</w:t>
      </w:r>
      <w:bookmarkEnd w:id="18"/>
      <w:bookmarkEnd w:id="19"/>
    </w:p>
    <w:p>
      <w:pPr>
        <w:pStyle w:val="4"/>
        <w:ind w:left="0" w:leftChars="0" w:firstLine="368" w:firstLineChars="0"/>
        <w:rPr>
          <w:rFonts w:hint="eastAsia"/>
          <w:lang w:val="en-US" w:eastAsia="zh-CN"/>
        </w:rPr>
      </w:pPr>
      <w:r>
        <w:rPr>
          <w:rFonts w:hint="eastAsia"/>
          <w:lang w:val="en-US" w:eastAsia="zh-CN"/>
        </w:rPr>
        <w:t>图像复制相似度检测技术，可以看成是一种特殊的图像相似度检测技术，两者的不同之处主要在于前者更偏向检测图像是否为某图像的副本，因此要求对于图像变换具有更强的鲁棒性。但两者的主要实现方法是一致的，因此本课题将对图像相似度检索技术相关研究进行阐述。</w:t>
      </w:r>
    </w:p>
    <w:p>
      <w:pPr>
        <w:pStyle w:val="4"/>
        <w:numPr>
          <w:ilvl w:val="0"/>
          <w:numId w:val="0"/>
        </w:numPr>
        <w:ind w:firstLine="368" w:firstLineChars="0"/>
        <w:rPr>
          <w:rFonts w:hint="eastAsia"/>
          <w:lang w:val="en-US" w:eastAsia="zh-CN"/>
        </w:rPr>
      </w:pPr>
      <w:r>
        <w:rPr>
          <w:rFonts w:hint="eastAsia"/>
          <w:lang w:val="en-US" w:eastAsia="zh-CN"/>
        </w:rPr>
        <w:t>传统的图像相似度检索技术是基于图像内容进行检索，提取出的图像特征的好坏直接决定了图像检索的效果。传统的描述图像特征的描述子有很多，基于全局的描述子有：表征图像颜色特征的颜色直方图</w:t>
      </w:r>
      <w:r>
        <w:rPr>
          <w:rFonts w:hint="default"/>
          <w:lang w:val="en-US" w:eastAsia="zh-CN"/>
        </w:rPr>
        <w:t>[2]</w:t>
      </w:r>
      <w:r>
        <w:rPr>
          <w:rFonts w:hint="eastAsia"/>
          <w:lang w:val="en-US" w:eastAsia="zh-CN"/>
        </w:rPr>
        <w:t>和颜色矩</w:t>
      </w:r>
      <w:r>
        <w:rPr>
          <w:rFonts w:hint="default"/>
          <w:lang w:val="en-US" w:eastAsia="zh-CN"/>
        </w:rPr>
        <w:t>[3]</w:t>
      </w:r>
      <w:r>
        <w:rPr>
          <w:rFonts w:hint="eastAsia"/>
          <w:lang w:val="en-US" w:eastAsia="zh-CN"/>
        </w:rPr>
        <w:t>、表征图像纹理特征的灰度共生矩阵（</w:t>
      </w:r>
      <w:r>
        <w:rPr>
          <w:rFonts w:hint="default"/>
          <w:lang w:val="en-US" w:eastAsia="zh-CN"/>
        </w:rPr>
        <w:t>GLDM</w:t>
      </w:r>
      <w:r>
        <w:rPr>
          <w:rFonts w:hint="eastAsia"/>
          <w:lang w:val="en-US" w:eastAsia="zh-CN"/>
        </w:rPr>
        <w:t>）</w:t>
      </w:r>
      <w:r>
        <w:rPr>
          <w:rFonts w:hint="default"/>
          <w:lang w:val="en-US" w:eastAsia="zh-CN"/>
        </w:rPr>
        <w:t>[4]</w:t>
      </w:r>
      <w:r>
        <w:rPr>
          <w:rFonts w:hint="eastAsia"/>
          <w:lang w:val="en-US" w:eastAsia="zh-CN"/>
        </w:rPr>
        <w:t xml:space="preserve">和 </w:t>
      </w:r>
      <w:r>
        <w:rPr>
          <w:rFonts w:hint="default"/>
          <w:lang w:val="en-US" w:eastAsia="zh-CN"/>
        </w:rPr>
        <w:t xml:space="preserve">Gabor </w:t>
      </w:r>
      <w:r>
        <w:rPr>
          <w:rFonts w:hint="eastAsia"/>
          <w:lang w:val="en-US" w:eastAsia="zh-CN"/>
        </w:rPr>
        <w:t>描述子</w:t>
      </w:r>
      <w:r>
        <w:rPr>
          <w:rFonts w:hint="default"/>
          <w:lang w:val="en-US" w:eastAsia="zh-CN"/>
        </w:rPr>
        <w:t>[5]</w:t>
      </w:r>
      <w:r>
        <w:rPr>
          <w:rFonts w:hint="eastAsia"/>
          <w:lang w:val="en-US" w:eastAsia="zh-CN"/>
        </w:rPr>
        <w:t>等；基于局域的描述子有：局部二值模式（</w:t>
      </w:r>
      <w:r>
        <w:rPr>
          <w:rFonts w:hint="default"/>
          <w:lang w:val="en-US" w:eastAsia="zh-CN"/>
        </w:rPr>
        <w:t>Local Binary Pattern</w:t>
      </w:r>
      <w:r>
        <w:rPr>
          <w:rFonts w:hint="eastAsia"/>
          <w:lang w:val="en-US" w:eastAsia="zh-CN"/>
        </w:rPr>
        <w:t>，</w:t>
      </w:r>
      <w:r>
        <w:rPr>
          <w:rFonts w:hint="default"/>
          <w:lang w:val="en-US" w:eastAsia="zh-CN"/>
        </w:rPr>
        <w:t>LBP</w:t>
      </w:r>
      <w:r>
        <w:rPr>
          <w:rFonts w:hint="eastAsia"/>
          <w:lang w:val="en-US" w:eastAsia="zh-CN"/>
        </w:rPr>
        <w:t>）</w:t>
      </w:r>
      <w:r>
        <w:rPr>
          <w:rFonts w:hint="default"/>
          <w:lang w:val="en-US" w:eastAsia="zh-CN"/>
        </w:rPr>
        <w:t>[6]</w:t>
      </w:r>
      <w:r>
        <w:rPr>
          <w:rFonts w:hint="eastAsia"/>
          <w:lang w:val="en-US" w:eastAsia="zh-CN"/>
        </w:rPr>
        <w:t>、局部尺度不变特征（</w:t>
      </w:r>
      <w:r>
        <w:rPr>
          <w:rFonts w:hint="default"/>
          <w:lang w:val="en-US" w:eastAsia="zh-CN"/>
        </w:rPr>
        <w:t>Scale Invariant Feature Transform</w:t>
      </w:r>
      <w:r>
        <w:rPr>
          <w:rFonts w:hint="eastAsia"/>
          <w:lang w:val="en-US" w:eastAsia="zh-CN"/>
        </w:rPr>
        <w:t xml:space="preserve">， </w:t>
      </w:r>
      <w:r>
        <w:rPr>
          <w:rFonts w:hint="default"/>
          <w:lang w:val="en-US" w:eastAsia="zh-CN"/>
        </w:rPr>
        <w:t>SIFT</w:t>
      </w:r>
      <w:r>
        <w:rPr>
          <w:rFonts w:hint="eastAsia"/>
          <w:lang w:val="en-US" w:eastAsia="zh-CN"/>
        </w:rPr>
        <w:t>）</w:t>
      </w:r>
      <w:r>
        <w:rPr>
          <w:rFonts w:hint="default"/>
          <w:lang w:val="en-US" w:eastAsia="zh-CN"/>
        </w:rPr>
        <w:t>[7]</w:t>
      </w:r>
      <w:r>
        <w:rPr>
          <w:rFonts w:hint="eastAsia"/>
          <w:lang w:val="en-US" w:eastAsia="zh-CN"/>
        </w:rPr>
        <w:t>、方向梯度直方图（</w:t>
      </w:r>
      <w:r>
        <w:rPr>
          <w:rFonts w:hint="default"/>
          <w:lang w:val="en-US" w:eastAsia="zh-CN"/>
        </w:rPr>
        <w:t>Histogram of Oriented Gradient, HOG</w:t>
      </w:r>
      <w:r>
        <w:rPr>
          <w:rFonts w:hint="eastAsia"/>
          <w:lang w:val="en-US" w:eastAsia="zh-CN"/>
        </w:rPr>
        <w:t>）</w:t>
      </w:r>
      <w:r>
        <w:rPr>
          <w:rFonts w:hint="default"/>
          <w:lang w:val="en-US" w:eastAsia="zh-CN"/>
        </w:rPr>
        <w:t>[8]</w:t>
      </w:r>
      <w:r>
        <w:rPr>
          <w:rFonts w:hint="eastAsia"/>
          <w:lang w:val="en-US" w:eastAsia="zh-CN"/>
        </w:rPr>
        <w:t>等。传统的图像特征描述子特别是基于局域的局部特征描述子具有良好的稳定性，能够对图像的亮度、平移、旋转变化等各种畸变保持不变性。但是这类图像特征还是具有局限性的，它的精确率却难以达到高水平，并一直难以突破瓶颈，因为人工设计的特征描述符仅仅表示图像的表层特征，形状、背景、光线问题会大大影响图像的匹配精度。 所以无法表示深层图像特征，造成语义鸿沟。而深度神经网络 （</w:t>
      </w:r>
      <w:r>
        <w:rPr>
          <w:rFonts w:hint="default"/>
          <w:lang w:val="en-US" w:eastAsia="zh-CN"/>
        </w:rPr>
        <w:t>Deep Neural Network, DNN</w:t>
      </w:r>
      <w:r>
        <w:rPr>
          <w:rFonts w:hint="eastAsia"/>
          <w:lang w:val="en-US" w:eastAsia="zh-CN"/>
        </w:rPr>
        <w:t>）的出现改变了这一点。</w:t>
      </w:r>
    </w:p>
    <w:p>
      <w:pPr>
        <w:pStyle w:val="4"/>
        <w:numPr>
          <w:ilvl w:val="0"/>
          <w:numId w:val="0"/>
        </w:numPr>
        <w:ind w:firstLine="368" w:firstLineChars="0"/>
        <w:rPr>
          <w:rFonts w:hint="eastAsia"/>
          <w:lang w:val="en-US" w:eastAsia="zh-CN"/>
        </w:rPr>
      </w:pPr>
      <w:r>
        <w:rPr>
          <w:rFonts w:hint="eastAsia"/>
          <w:lang w:val="en-US" w:eastAsia="zh-CN"/>
        </w:rPr>
        <w:t>传统的图像相似度检索技术是基于图像内容进行检索，图像特征描述子对图像检索的效果有着重要的影响。图像特征描述子可以分为基于全局的描述子和基于局域的描述子。基于全局的描述子包括颜色直方图、颜色矩、灰度共生矩阵（</w:t>
      </w:r>
      <w:r>
        <w:rPr>
          <w:rFonts w:hint="default"/>
          <w:lang w:val="en-US" w:eastAsia="zh-CN"/>
        </w:rPr>
        <w:t>GLDM</w:t>
      </w:r>
      <w:r>
        <w:rPr>
          <w:rFonts w:hint="eastAsia"/>
          <w:lang w:val="en-US" w:eastAsia="zh-CN"/>
        </w:rPr>
        <w:t>）、Gabor描述子等。基于局域的描述子包括局部二值模式（</w:t>
      </w:r>
      <w:r>
        <w:rPr>
          <w:rFonts w:hint="default"/>
          <w:lang w:val="en-US" w:eastAsia="zh-CN"/>
        </w:rPr>
        <w:t>Local Binary Pattern</w:t>
      </w:r>
      <w:r>
        <w:rPr>
          <w:rFonts w:hint="eastAsia"/>
          <w:lang w:val="en-US" w:eastAsia="zh-CN"/>
        </w:rPr>
        <w:t>，</w:t>
      </w:r>
      <w:r>
        <w:rPr>
          <w:rFonts w:hint="default"/>
          <w:lang w:val="en-US" w:eastAsia="zh-CN"/>
        </w:rPr>
        <w:t>LBP</w:t>
      </w:r>
      <w:r>
        <w:rPr>
          <w:rFonts w:hint="eastAsia"/>
          <w:lang w:val="en-US" w:eastAsia="zh-CN"/>
        </w:rPr>
        <w:t>）、局部尺度不变特征（</w:t>
      </w:r>
      <w:r>
        <w:rPr>
          <w:rFonts w:hint="default"/>
          <w:lang w:val="en-US" w:eastAsia="zh-CN"/>
        </w:rPr>
        <w:t>Scale Invariant Feature Transform</w:t>
      </w:r>
      <w:r>
        <w:rPr>
          <w:rFonts w:hint="eastAsia"/>
          <w:lang w:val="en-US" w:eastAsia="zh-CN"/>
        </w:rPr>
        <w:t xml:space="preserve">， </w:t>
      </w:r>
      <w:r>
        <w:rPr>
          <w:rFonts w:hint="default"/>
          <w:lang w:val="en-US" w:eastAsia="zh-CN"/>
        </w:rPr>
        <w:t>SIFT</w:t>
      </w:r>
      <w:r>
        <w:rPr>
          <w:rFonts w:hint="eastAsia"/>
          <w:lang w:val="en-US" w:eastAsia="zh-CN"/>
        </w:rPr>
        <w:t>）、方向梯度直方图（</w:t>
      </w:r>
      <w:r>
        <w:rPr>
          <w:rFonts w:hint="default"/>
          <w:lang w:val="en-US" w:eastAsia="zh-CN"/>
        </w:rPr>
        <w:t>Histogram of Oriented Gradient, HOG</w:t>
      </w:r>
      <w:r>
        <w:rPr>
          <w:rFonts w:hint="eastAsia"/>
          <w:lang w:val="en-US" w:eastAsia="zh-CN"/>
        </w:rPr>
        <w:t xml:space="preserve">）等。这些图像特征描述子，特别是基于局域的局部特征描述子，具有良好的稳定性，能够对图像的各种变化，诸如亮度、平移、旋转变化等变形保持较强的鲁棒性。然而，传统的图像特征描述子仍然存在局限性，由于人工设计的特征描述符仅仅表示图像的表层特征，形状、背景、光线问题会对图像的匹配精度产生很大的影响，这就造成了语义鸿沟，即无法表示深层图像特征，导致基于传统的图像特征描述子的精确率难以达到高水平。但是，随着深度神经网络的出现，这一局面得到了改变。 </w:t>
      </w:r>
    </w:p>
    <w:p>
      <w:pPr>
        <w:pStyle w:val="4"/>
        <w:numPr>
          <w:ilvl w:val="0"/>
          <w:numId w:val="0"/>
        </w:numPr>
        <w:ind w:firstLine="368" w:firstLineChars="0"/>
        <w:rPr>
          <w:rFonts w:hint="eastAsia"/>
          <w:lang w:val="en-US" w:eastAsia="zh-CN"/>
        </w:rPr>
      </w:pPr>
      <w:r>
        <w:rPr>
          <w:rFonts w:hint="eastAsia"/>
          <w:lang w:val="en-US" w:eastAsia="zh-CN"/>
        </w:rPr>
        <w:t xml:space="preserve">基于深度神经网络提取图像特征的基于深度学习的图像检索方法的出现，使得图像检索开始向着更快速更准确的方向发展。在文献[10]中，作者提出了一种名为REMAP的新型全局描述符，该方法基于卷积神经网络，旨在通过从多个卷积层学习和聚合深度特征的层次结构来实现对图像的更好的全局描述。其特点在于使用三元组损失进行端到端训练，可以更加准确的捕捉图像的特征。在文献[11]中，作者提出了一种计算掩码的策略，包括SIFT-mask、SUM-mask和MAX-mask，以选择具有代表性的局部卷积特征子集并去除冗余特征。这些策略的目的在于更好的捕捉图像的特征，以便对图像进行更准确的描述。文献[12]中，作者提出了一种高效的、自适应的编码驱动图，它通过在自动编码器的上下文中进行解码来更新，在框架中引入了双瓶颈，可以协同交换关键信息。这种方法可以更加高效地捕捉图像的特征，以便对图像进行更准确的描述。在文献[13]中，作者设计了两个二阶模块，其中一个专注于二阶空间信息，以提高局部和全局图像特征描述符的性能，另一个模块将二阶相似性 </w:t>
      </w:r>
      <w:r>
        <w:rPr>
          <w:rFonts w:hint="default"/>
          <w:lang w:val="en-US" w:eastAsia="zh-CN"/>
        </w:rPr>
        <w:t xml:space="preserve">(SOS) </w:t>
      </w:r>
      <w:r>
        <w:rPr>
          <w:rFonts w:hint="eastAsia"/>
          <w:lang w:val="en-US" w:eastAsia="zh-CN"/>
        </w:rPr>
        <w:t>损失扩展到图像检索的全局特征描述符。文献[14]通过结合全局特征的广义均值池化和局部特通过高效的特征提取实现准确的检索。此外，文献[15]提出了一种新的基于深度学习的图像检索方法，该方法结合了预训练的卷积神经网络和弱监督学习，可以从图像中提取更加精细和鲜明的特征，从而提高图像检索的准确性。</w:t>
      </w:r>
    </w:p>
    <w:p>
      <w:pPr>
        <w:pStyle w:val="4"/>
        <w:numPr>
          <w:ilvl w:val="0"/>
          <w:numId w:val="0"/>
        </w:numPr>
        <w:ind w:firstLine="368" w:firstLineChars="0"/>
        <w:rPr>
          <w:rFonts w:hint="eastAsia"/>
          <w:lang w:val="en-US" w:eastAsia="zh-CN"/>
        </w:rPr>
      </w:pPr>
      <w:r>
        <w:rPr>
          <w:rFonts w:hint="eastAsia"/>
          <w:lang w:val="en-US" w:eastAsia="zh-CN"/>
        </w:rPr>
        <w:t>文献[16]提出了一种新的多尺度注意力网络（MSA-Net），该网络在图像检索中同时利用多个注意力级别进行特征提取。文献[17]提出了一种新的长短时记忆卷积神经网络（LSTM-CNN），它可以通过结合长短时记忆网络的优点和卷积神经网络的优点来提高图像检索的性能。文献[18] 提出一个统一的上下文感知注意力网络（CAAN），它通过聚合全局上下文选择性地关注关键的局部片段（区域和单词），同时利用全局模态间对齐和模态内相关性来发现潜在的语义关系。</w:t>
      </w:r>
    </w:p>
    <w:p>
      <w:pPr>
        <w:pStyle w:val="4"/>
        <w:numPr>
          <w:ilvl w:val="0"/>
          <w:numId w:val="0"/>
        </w:numPr>
        <w:ind w:firstLine="368" w:firstLineChars="0"/>
        <w:rPr>
          <w:rFonts w:hint="eastAsia"/>
          <w:lang w:val="en-US" w:eastAsia="zh-CN"/>
        </w:rPr>
      </w:pPr>
      <w:r>
        <w:rPr>
          <w:rFonts w:hint="eastAsia"/>
          <w:lang w:val="en-US" w:eastAsia="zh-CN"/>
        </w:rPr>
        <w:t>相比于传统特征描述子，深度神经网络对图像所包含的内容具有很强的抽象化表征能力，可以将图像特征全面、有效地组织起来。</w:t>
      </w:r>
    </w:p>
    <w:p>
      <w:pPr>
        <w:pStyle w:val="4"/>
        <w:numPr>
          <w:ilvl w:val="0"/>
          <w:numId w:val="0"/>
        </w:numPr>
        <w:ind w:firstLine="368" w:firstLineChars="0"/>
        <w:rPr>
          <w:rFonts w:hint="eastAsia"/>
          <w:lang w:val="en-US" w:eastAsia="zh-CN"/>
        </w:rPr>
      </w:pPr>
      <w:r>
        <w:rPr>
          <w:rFonts w:hint="eastAsia"/>
          <w:lang w:val="en-US" w:eastAsia="zh-CN"/>
        </w:rPr>
        <w:t>深度度量学习是指利用深度神经网络学习输入数据之间的相似度或距离度量的一种方法。在深度度量学习中，常见的方法之一是pair-based方法，其基本思想是通过对比学习来学习样本之间的距离或相似度。</w:t>
      </w:r>
    </w:p>
    <w:p>
      <w:pPr>
        <w:pStyle w:val="4"/>
        <w:numPr>
          <w:ilvl w:val="0"/>
          <w:numId w:val="0"/>
        </w:numPr>
        <w:ind w:firstLine="368" w:firstLineChars="0"/>
        <w:rPr>
          <w:rFonts w:hint="eastAsia"/>
          <w:lang w:val="en-US" w:eastAsia="zh-CN"/>
        </w:rPr>
      </w:pPr>
      <w:r>
        <w:rPr>
          <w:rFonts w:hint="eastAsia"/>
          <w:lang w:val="en-US" w:eastAsia="zh-CN"/>
        </w:rPr>
        <w:t>以下是几种常见的pair-based深度度量学习方法：</w:t>
      </w:r>
    </w:p>
    <w:p>
      <w:pPr>
        <w:pStyle w:val="4"/>
        <w:numPr>
          <w:ilvl w:val="0"/>
          <w:numId w:val="0"/>
        </w:numPr>
        <w:ind w:firstLine="368" w:firstLineChars="0"/>
        <w:rPr>
          <w:rFonts w:hint="eastAsia"/>
          <w:lang w:val="en-US" w:eastAsia="zh-CN"/>
        </w:rPr>
      </w:pPr>
      <w:r>
        <w:rPr>
          <w:rFonts w:hint="eastAsia"/>
          <w:lang w:val="en-US" w:eastAsia="zh-CN"/>
        </w:rPr>
        <w:t>Contrastive Loss</w:t>
      </w:r>
    </w:p>
    <w:p>
      <w:pPr>
        <w:pStyle w:val="4"/>
        <w:numPr>
          <w:ilvl w:val="0"/>
          <w:numId w:val="0"/>
        </w:numPr>
        <w:ind w:firstLine="368" w:firstLineChars="0"/>
        <w:rPr>
          <w:rFonts w:hint="eastAsia"/>
          <w:lang w:val="en-US" w:eastAsia="zh-CN"/>
        </w:rPr>
      </w:pPr>
      <w:r>
        <w:rPr>
          <w:rFonts w:hint="eastAsia"/>
          <w:lang w:val="en-US" w:eastAsia="zh-CN"/>
        </w:rPr>
        <w:t>Contrastive Loss是一种简单但有效的pair-based深度度量学习方法。它通过学习将同类样本对（positive pairs）的距离拉近，将异类样本对（negative pairs）的距离推远来学习样本之间的距离度量。具体来说，对于每个样本，选择一个与之同类的样本和一个与之异类的样本，然后使用Contrastive Loss计算它们之间的距离。该方法可以通过随机选择positive pairs和negative pairs来生成训练数据。</w:t>
      </w:r>
    </w:p>
    <w:p>
      <w:pPr>
        <w:pStyle w:val="4"/>
        <w:numPr>
          <w:ilvl w:val="0"/>
          <w:numId w:val="0"/>
        </w:numPr>
        <w:ind w:firstLine="368" w:firstLineChars="0"/>
        <w:rPr>
          <w:rFonts w:hint="eastAsia"/>
          <w:lang w:val="en-US" w:eastAsia="zh-CN"/>
        </w:rPr>
      </w:pPr>
      <w:r>
        <w:rPr>
          <w:rFonts w:hint="eastAsia"/>
          <w:lang w:val="en-US" w:eastAsia="zh-CN"/>
        </w:rPr>
        <w:t>Triplet Loss</w:t>
      </w:r>
    </w:p>
    <w:p>
      <w:pPr>
        <w:pStyle w:val="4"/>
        <w:numPr>
          <w:ilvl w:val="0"/>
          <w:numId w:val="0"/>
        </w:numPr>
        <w:ind w:firstLine="368" w:firstLineChars="0"/>
        <w:rPr>
          <w:rFonts w:hint="eastAsia"/>
          <w:lang w:val="en-US" w:eastAsia="zh-CN"/>
        </w:rPr>
      </w:pPr>
      <w:r>
        <w:rPr>
          <w:rFonts w:hint="eastAsia"/>
          <w:lang w:val="en-US" w:eastAsia="zh-CN"/>
        </w:rPr>
        <w:t>Triplet Loss是一种pair-based深度度量学习方法，它比Contrastive Loss更为常用和有效。该方法通过比较同类样本之间的距离和异类样本之间的距离，学习如何将同类样本间的距离缩小，将异类样本间的距离扩大。Triplet Loss的训练数据是由三元组（anchor, positive, negative）组成的，其中anchor和positive是同类样本，negative是异类样本。通过学习让anchor和positive之间的距离小于anchor和negative之间的距离，来学习距离度量。</w:t>
      </w:r>
    </w:p>
    <w:p>
      <w:pPr>
        <w:pStyle w:val="4"/>
        <w:numPr>
          <w:ilvl w:val="0"/>
          <w:numId w:val="0"/>
        </w:numPr>
        <w:ind w:firstLine="368" w:firstLineChars="0"/>
        <w:rPr>
          <w:rFonts w:hint="eastAsia"/>
          <w:lang w:val="en-US" w:eastAsia="zh-CN"/>
        </w:rPr>
      </w:pPr>
      <w:r>
        <w:rPr>
          <w:rFonts w:hint="eastAsia"/>
          <w:lang w:val="en-US" w:eastAsia="zh-CN"/>
        </w:rPr>
        <w:t>Quadruplet Loss</w:t>
      </w:r>
    </w:p>
    <w:p>
      <w:pPr>
        <w:pStyle w:val="4"/>
        <w:numPr>
          <w:ilvl w:val="0"/>
          <w:numId w:val="0"/>
        </w:numPr>
        <w:ind w:firstLine="368" w:firstLineChars="0"/>
        <w:rPr>
          <w:rFonts w:hint="eastAsia"/>
          <w:lang w:val="en-US" w:eastAsia="zh-CN"/>
        </w:rPr>
      </w:pPr>
      <w:r>
        <w:rPr>
          <w:rFonts w:hint="eastAsia"/>
          <w:lang w:val="en-US" w:eastAsia="zh-CN"/>
        </w:rPr>
        <w:t>Quadruplet Loss是Triplet Loss的一种扩展。在Triplet Loss中，anchor和positive之间的距离被要求小于anchor和negative之间的距离，但没有要求anchor和negative之间的距离大于positive和negative之间的距离。Quadruplet Loss通过引入第二个negative样本，要求anchor和negative之间的距离大于positive和negative之间的距离，从而更有效地学习距离度量。</w:t>
      </w:r>
    </w:p>
    <w:p>
      <w:pPr>
        <w:pStyle w:val="4"/>
        <w:numPr>
          <w:ilvl w:val="0"/>
          <w:numId w:val="0"/>
        </w:numPr>
        <w:ind w:firstLine="368" w:firstLineChars="0"/>
        <w:rPr>
          <w:rFonts w:hint="eastAsia"/>
          <w:lang w:val="en-US" w:eastAsia="zh-CN"/>
        </w:rPr>
      </w:pPr>
      <w:r>
        <w:rPr>
          <w:rFonts w:hint="eastAsia"/>
          <w:lang w:val="en-US" w:eastAsia="zh-CN"/>
        </w:rPr>
        <w:t>N-Pair Loss</w:t>
      </w:r>
    </w:p>
    <w:p>
      <w:pPr>
        <w:pStyle w:val="4"/>
        <w:numPr>
          <w:ilvl w:val="0"/>
          <w:numId w:val="0"/>
        </w:numPr>
        <w:ind w:firstLine="368" w:firstLineChars="0"/>
        <w:rPr>
          <w:rFonts w:hint="eastAsia"/>
          <w:lang w:val="en-US" w:eastAsia="zh-CN"/>
        </w:rPr>
      </w:pPr>
      <w:r>
        <w:rPr>
          <w:rFonts w:hint="eastAsia"/>
          <w:lang w:val="en-US" w:eastAsia="zh-CN"/>
        </w:rPr>
        <w:t>N-Pair Loss是一种适用于多类分类的pair-based深度度量学习方法。该方法使用N个样本组成的N-Pair作为训练样本，其中包括一个anchor和N-1个与之同类的positive样本，以及M个与之不同类的negative样本。N-Pair Loss要求anchor与positive之间的距离小于anchor与任意一个negative之间的距离，从而学习样本之间的距离度量。N-Pair Loss的优点在于可以有效地处理多类分类问题。</w:t>
      </w:r>
    </w:p>
    <w:p>
      <w:pPr>
        <w:pStyle w:val="4"/>
        <w:numPr>
          <w:ilvl w:val="0"/>
          <w:numId w:val="0"/>
        </w:numPr>
        <w:ind w:firstLine="368" w:firstLineChars="0"/>
        <w:rPr>
          <w:rFonts w:hint="eastAsia"/>
          <w:lang w:val="en-US" w:eastAsia="zh-CN"/>
        </w:rPr>
      </w:pPr>
    </w:p>
    <w:p>
      <w:pPr>
        <w:pStyle w:val="4"/>
        <w:numPr>
          <w:ilvl w:val="0"/>
          <w:numId w:val="0"/>
        </w:numPr>
        <w:ind w:firstLine="368" w:firstLineChars="0"/>
        <w:rPr>
          <w:rFonts w:hint="eastAsia"/>
          <w:lang w:val="en-US" w:eastAsia="zh-CN"/>
        </w:rPr>
      </w:pPr>
      <w:r>
        <w:drawing>
          <wp:anchor distT="0" distB="0" distL="114300" distR="114300" simplePos="0" relativeHeight="251662336" behindDoc="0" locked="0" layoutInCell="1" allowOverlap="1">
            <wp:simplePos x="0" y="0"/>
            <wp:positionH relativeFrom="column">
              <wp:posOffset>781050</wp:posOffset>
            </wp:positionH>
            <wp:positionV relativeFrom="paragraph">
              <wp:posOffset>2727325</wp:posOffset>
            </wp:positionV>
            <wp:extent cx="4328795" cy="1435735"/>
            <wp:effectExtent l="0" t="0" r="14605" b="12065"/>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34"/>
                    <a:stretch>
                      <a:fillRect/>
                    </a:stretch>
                  </pic:blipFill>
                  <pic:spPr>
                    <a:xfrm>
                      <a:off x="0" y="0"/>
                      <a:ext cx="4328795" cy="1435735"/>
                    </a:xfrm>
                    <a:prstGeom prst="rect">
                      <a:avLst/>
                    </a:prstGeom>
                    <a:noFill/>
                    <a:ln>
                      <a:noFill/>
                    </a:ln>
                  </pic:spPr>
                </pic:pic>
              </a:graphicData>
            </a:graphic>
          </wp:anchor>
        </w:drawing>
      </w:r>
      <w:r>
        <w:rPr>
          <w:rFonts w:hint="eastAsia"/>
          <w:lang w:val="en-US" w:eastAsia="zh-CN"/>
        </w:rPr>
        <w:t>对比学习本质上是深度度量学习的一种，深度度量学习作为一种结合了深度神经网络与度量学习的算法，不仅实现了利用深度神经网络提取更好的图像特征，还实现了利用度量学习提高图像特征的区分性。基于深度度量学习的图像检索算法的目标是学习将图像的原始特征映射到一个低维稠密的向量空间，这个向量空间也被称为嵌入空间（embedding space），而映射则通过深度神经网络来实现，在嵌入空间上的图像特征也可以称为图像特征的嵌入表达，在嵌入空间上使用距离函数计算各个图像特征之间的距离，相同类别的图像之间的距离比较近，不同类别的图像之间的距离比较远。常见的距离函数包括欧氏距离、曼哈顿距离、余弦距离等。在嵌入空间中，距离函数可以用内积来计算，即样本的相似性与它们的内积成正比。对比学习的目标是学习到一个映射函数，使得同类样本的内积尽可能大，异类样本的内积尽可能小。</w:t>
      </w:r>
    </w:p>
    <w:p>
      <w:pPr>
        <w:pStyle w:val="4"/>
        <w:numPr>
          <w:ilvl w:val="0"/>
          <w:numId w:val="0"/>
        </w:numPr>
        <w:ind w:firstLine="368" w:firstLineChars="0"/>
      </w:pPr>
      <w:r>
        <w:drawing>
          <wp:anchor distT="0" distB="0" distL="114300" distR="114300" simplePos="0" relativeHeight="251663360" behindDoc="0" locked="0" layoutInCell="1" allowOverlap="1">
            <wp:simplePos x="0" y="0"/>
            <wp:positionH relativeFrom="column">
              <wp:posOffset>1826260</wp:posOffset>
            </wp:positionH>
            <wp:positionV relativeFrom="paragraph">
              <wp:posOffset>2312035</wp:posOffset>
            </wp:positionV>
            <wp:extent cx="2880995" cy="1520825"/>
            <wp:effectExtent l="0" t="0" r="14605" b="3175"/>
            <wp:wrapTopAndBottom/>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35"/>
                    <a:stretch>
                      <a:fillRect/>
                    </a:stretch>
                  </pic:blipFill>
                  <pic:spPr>
                    <a:xfrm>
                      <a:off x="0" y="0"/>
                      <a:ext cx="2880995" cy="1520825"/>
                    </a:xfrm>
                    <a:prstGeom prst="rect">
                      <a:avLst/>
                    </a:prstGeom>
                    <a:noFill/>
                    <a:ln>
                      <a:noFill/>
                    </a:ln>
                  </pic:spPr>
                </pic:pic>
              </a:graphicData>
            </a:graphic>
          </wp:anchor>
        </w:drawing>
      </w:r>
      <w:r>
        <w:rPr>
          <w:rFonts w:hint="eastAsia"/>
          <w:lang w:val="en-US" w:eastAsia="zh-CN"/>
        </w:rPr>
        <w:t>对比学习系统一般具备两个属性：</w:t>
      </w:r>
      <w:r>
        <w:rPr>
          <w:rFonts w:hint="default"/>
          <w:lang w:val="en-US" w:eastAsia="zh-CN"/>
        </w:rPr>
        <w:t xml:space="preserve">Alignment </w:t>
      </w:r>
      <w:r>
        <w:rPr>
          <w:rFonts w:hint="eastAsia"/>
          <w:lang w:val="en-US" w:eastAsia="zh-CN"/>
        </w:rPr>
        <w:t xml:space="preserve">和 </w:t>
      </w:r>
      <w:r>
        <w:rPr>
          <w:rFonts w:hint="default"/>
          <w:lang w:val="en-US" w:eastAsia="zh-CN"/>
        </w:rPr>
        <w:t>Uniformity</w:t>
      </w:r>
      <w:r>
        <w:rPr>
          <w:rFonts w:hint="eastAsia"/>
          <w:lang w:val="en-US" w:eastAsia="zh-CN"/>
        </w:rPr>
        <w:t>（参考下图）。所谓“</w:t>
      </w:r>
      <w:r>
        <w:rPr>
          <w:rFonts w:hint="default"/>
          <w:lang w:val="en-US" w:eastAsia="zh-CN"/>
        </w:rPr>
        <w:t>Alignment</w:t>
      </w:r>
      <w:r>
        <w:rPr>
          <w:rFonts w:hint="eastAsia"/>
          <w:lang w:val="en-US" w:eastAsia="zh-CN"/>
        </w:rPr>
        <w:t>”，指的是相似的例子，也就是正例，映射到单位超球面后，应该有接近的特征，也即是说，在超球面上距离比较近； 所谓“</w:t>
      </w:r>
      <w:r>
        <w:rPr>
          <w:rFonts w:hint="default"/>
          <w:lang w:val="en-US" w:eastAsia="zh-CN"/>
        </w:rPr>
        <w:t>Uniformity</w:t>
      </w:r>
      <w:r>
        <w:rPr>
          <w:rFonts w:hint="eastAsia"/>
          <w:lang w:val="en-US" w:eastAsia="zh-CN"/>
        </w:rPr>
        <w:t>”，指的是系统应该倾向在特征里保留尽可能多的信息，这等价于使得映射到单位超球面 的特征，尽可能均匀地分布在球面上，分布得越均匀，意味着保留的信息越充分。“分布均匀和保留信息” 两者之间的关联是：分布均匀意味着两两有差异，也意味着各自保有独有信息，这代表信息保留充分。</w:t>
      </w:r>
    </w:p>
    <w:p>
      <w:pPr>
        <w:pStyle w:val="4"/>
        <w:numPr>
          <w:ilvl w:val="0"/>
          <w:numId w:val="0"/>
        </w:numPr>
        <w:ind w:firstLine="368" w:firstLineChars="0"/>
        <w:rPr>
          <w:rFonts w:hint="default"/>
          <w:lang w:val="en-US" w:eastAsia="zh-CN"/>
        </w:rPr>
      </w:pPr>
      <w:r>
        <w:rPr>
          <w:rFonts w:hint="default"/>
          <w:lang w:val="en-US" w:eastAsia="zh-CN"/>
        </w:rPr>
        <w:t>监督对比学习需要标注数据，通常使用softmax交叉熵等分类损失函数来对模型进行监督训练，因此训练模型的准确性取决于标注数据的质量和数量，同时还面临标签不准确或者标注不完整等问题。相比于有监督对比学习，无监督和自监督对比学习更加具有灵活性和可扩展性。</w:t>
      </w:r>
      <w:r>
        <w:rPr>
          <w:rFonts w:hint="eastAsia"/>
          <w:lang w:val="en-US" w:eastAsia="zh-CN"/>
        </w:rPr>
        <w:t>监督学习近些年获得了巨大的成功，但是有如下的缺点：1）人工标签相对数据来说本身是稀疏的， 蕴含的信息不如数据内容丰富；2）监督学习只能学到特定任务的知识，不是通用知识，一般难以直接迁移到其他任务中。</w:t>
      </w:r>
    </w:p>
    <w:p>
      <w:pPr>
        <w:pStyle w:val="4"/>
        <w:numPr>
          <w:ilvl w:val="0"/>
          <w:numId w:val="0"/>
        </w:numPr>
        <w:ind w:firstLine="368" w:firstLineChars="0"/>
        <w:rPr>
          <w:rFonts w:hint="default"/>
          <w:lang w:val="en-US" w:eastAsia="zh-CN"/>
        </w:rPr>
      </w:pPr>
    </w:p>
    <w:p>
      <w:pPr>
        <w:pStyle w:val="4"/>
        <w:numPr>
          <w:ilvl w:val="0"/>
          <w:numId w:val="0"/>
        </w:numPr>
        <w:ind w:firstLine="368" w:firstLineChars="0"/>
        <w:rPr>
          <w:rFonts w:hint="eastAsia"/>
          <w:lang w:val="en-US" w:eastAsia="zh-CN"/>
        </w:rPr>
      </w:pPr>
      <w:r>
        <w:rPr>
          <w:rFonts w:hint="eastAsia"/>
          <w:lang w:val="en-US" w:eastAsia="zh-CN"/>
        </w:rPr>
        <w:t>与之相对的自监督学习不需要人工标注的类别标签信息，直接利用数据本身作为监督信息，学习样本数据的特征表达，应用于下游的任务。自监督学习又可以分为对比学习</w:t>
      </w:r>
      <w:r>
        <w:rPr>
          <w:rFonts w:hint="default"/>
          <w:lang w:val="en-US" w:eastAsia="zh-CN"/>
        </w:rPr>
        <w:t xml:space="preserve">[24] (contrastive learning) </w:t>
      </w:r>
      <w:r>
        <w:rPr>
          <w:rFonts w:hint="eastAsia"/>
          <w:lang w:val="en-US" w:eastAsia="zh-CN"/>
        </w:rPr>
        <w:t>和生成学习</w:t>
      </w:r>
      <w:r>
        <w:rPr>
          <w:rFonts w:hint="default"/>
          <w:lang w:val="en-US" w:eastAsia="zh-CN"/>
        </w:rPr>
        <w:t xml:space="preserve">(generative learning) </w:t>
      </w:r>
      <w:r>
        <w:rPr>
          <w:rFonts w:hint="eastAsia"/>
          <w:lang w:val="en-US" w:eastAsia="zh-CN"/>
        </w:rPr>
        <w:t>两条主要的技术路线。对比学习的核心思想是讲正样本和负样本在特征空间</w:t>
      </w:r>
      <w:r>
        <w:rPr>
          <w:rFonts w:hint="default"/>
          <w:lang w:val="en-US" w:eastAsia="zh-CN"/>
        </w:rPr>
        <w:t xml:space="preserve">[25] </w:t>
      </w:r>
      <w:r>
        <w:rPr>
          <w:rFonts w:hint="eastAsia"/>
          <w:lang w:val="en-US" w:eastAsia="zh-CN"/>
        </w:rPr>
        <w:t>对比，学习样本的特征表示，难点在于如何构造正负样本。 对比学习首先学习未标记数据集上图像的通用表示形式，然后可以使用少量标记图像对其进行微调， 以提升在给定任务</w:t>
      </w:r>
      <w:r>
        <w:rPr>
          <w:rFonts w:hint="default"/>
          <w:lang w:val="en-US" w:eastAsia="zh-CN"/>
        </w:rPr>
        <w:t>(</w:t>
      </w:r>
      <w:r>
        <w:rPr>
          <w:rFonts w:hint="eastAsia"/>
          <w:lang w:val="en-US" w:eastAsia="zh-CN"/>
        </w:rPr>
        <w:t>例如分类</w:t>
      </w:r>
      <w:r>
        <w:rPr>
          <w:rFonts w:hint="default"/>
          <w:lang w:val="en-US" w:eastAsia="zh-CN"/>
        </w:rPr>
        <w:t>)</w:t>
      </w:r>
      <w:r>
        <w:rPr>
          <w:rFonts w:hint="eastAsia"/>
          <w:lang w:val="en-US" w:eastAsia="zh-CN"/>
        </w:rPr>
        <w:t>的性能。简单地说，对比表示学习可以被认为是通过比较学习。相对来说，生成学习</w:t>
      </w:r>
      <w:r>
        <w:rPr>
          <w:rFonts w:hint="default"/>
          <w:lang w:val="en-US" w:eastAsia="zh-CN"/>
        </w:rPr>
        <w:t>(generative learning)</w:t>
      </w:r>
      <w:r>
        <w:rPr>
          <w:rFonts w:hint="eastAsia"/>
          <w:lang w:val="en-US" w:eastAsia="zh-CN"/>
        </w:rPr>
        <w:t>是学习某些（伪）标签的映射的判别模型然后重构输入样本。在对比学习中， 通过在输入样本之间进行比较来学习表示。对比学习不是一次从单个数据样本中学习信号，而是通过在不 同样本之间进行比较来学习。可以在“相似”输入的正对和“不同”输入的负对之间进行比较</w:t>
      </w:r>
      <w:r>
        <w:rPr>
          <w:rFonts w:hint="default"/>
          <w:lang w:val="en-US" w:eastAsia="zh-CN"/>
        </w:rPr>
        <w:t xml:space="preserve">[26] </w:t>
      </w:r>
      <w:r>
        <w:rPr>
          <w:rFonts w:hint="eastAsia"/>
          <w:lang w:val="en-US" w:eastAsia="zh-CN"/>
        </w:rPr>
        <w:t xml:space="preserve">。下图为对比学习训练过程。 </w:t>
      </w:r>
    </w:p>
    <w:p>
      <w:pPr>
        <w:pStyle w:val="4"/>
        <w:numPr>
          <w:ilvl w:val="0"/>
          <w:numId w:val="0"/>
        </w:numPr>
        <w:ind w:firstLine="368" w:firstLineChars="0"/>
        <w:rPr>
          <w:rFonts w:hint="default"/>
          <w:lang w:val="en-US" w:eastAsia="zh-CN"/>
        </w:rPr>
      </w:pPr>
      <w:r>
        <w:rPr>
          <w:rFonts w:hint="default"/>
          <w:lang w:val="en-US" w:eastAsia="zh-CN"/>
        </w:rPr>
        <w:t>自监督对比学习则需要一些辅助任务作为标签。这些任务需要使用少量的人工标注数据来生成，例如颜色匹配、空间变换、图像旋转等。自监督对比学习通过将图像分割成几个不同的部分，将一些部分作为“正”示例，另一些部分作为“负”示例，并使用对比损失来学习数据表示。常见的自监督对比学习方法包括MoCo（Momentum Contrast）、SimCLR（Simple Framework for Contrastive Learning of Visual Representations）、BYOL（Bootstrap Your Own Latent）、SwAV（Unsupervised Learning of Visual Features by Contrasting Cluster Assignments）等。</w:t>
      </w:r>
    </w:p>
    <w:p>
      <w:pPr>
        <w:pStyle w:val="4"/>
        <w:numPr>
          <w:ilvl w:val="0"/>
          <w:numId w:val="0"/>
        </w:numPr>
        <w:ind w:firstLine="368" w:firstLineChars="0"/>
        <w:rPr>
          <w:rFonts w:hint="default"/>
          <w:lang w:val="en-US" w:eastAsia="zh-CN"/>
        </w:rPr>
      </w:pPr>
      <w:r>
        <w:rPr>
          <w:rFonts w:hint="default"/>
          <w:lang w:val="en-US" w:eastAsia="zh-CN"/>
        </w:rPr>
        <w:t>无监督对比学习不需要标注数据，而是通过自监督任务，如图像重建、自编码器、解码预测等，利用数据本身的自然结构来学习表示。无监督对比学习方法包括自编码器、变分自编码器、生成对抗网络（GAN）、自监督的预测等。其中，自编码器和变分自编码器的任务是重建原始数据，而GAN的任务是生成与原始数据相似的新数据。自监督预测的方法则是通过将原始数据中的一部分作为输入，另一部分作为输出，并利用对比损失来学习数据表示。</w:t>
      </w:r>
    </w:p>
    <w:p>
      <w:pPr>
        <w:pStyle w:val="4"/>
        <w:numPr>
          <w:ilvl w:val="0"/>
          <w:numId w:val="0"/>
        </w:numPr>
        <w:ind w:firstLine="368" w:firstLineChars="0"/>
        <w:rPr>
          <w:rFonts w:hint="eastAsia"/>
          <w:lang w:val="en-US" w:eastAsia="zh-CN"/>
        </w:rPr>
      </w:pPr>
      <w:r>
        <w:rPr>
          <w:rFonts w:hint="eastAsia"/>
          <w:lang w:val="en-US" w:eastAsia="zh-CN"/>
        </w:rPr>
        <w:t xml:space="preserve"> </w:t>
      </w:r>
    </w:p>
    <w:p>
      <w:pPr>
        <w:pStyle w:val="4"/>
        <w:numPr>
          <w:ilvl w:val="0"/>
          <w:numId w:val="0"/>
        </w:numPr>
        <w:ind w:firstLine="368" w:firstLineChars="0"/>
        <w:rPr>
          <w:rFonts w:hint="eastAsia"/>
          <w:lang w:val="en-US" w:eastAsia="zh-CN"/>
        </w:rPr>
      </w:pPr>
      <w:r>
        <w:rPr>
          <w:rFonts w:hint="eastAsia"/>
          <w:lang w:val="en-US" w:eastAsia="zh-CN"/>
        </w:rPr>
        <w:t>文献[]提出来Siamese Networks（孪生网络），这是一种特殊的神经网络结构，可以处理成对图像的检测和相似度对比任务。该方法训练两个网络，每个网络分别处理一个输入。这两个网络共享相同的参数，并且它们的输出向量被传递到距离函数中进行比较。Triplet Networks（三元组网络）在文献[]中被提出，该神经网络结构同样可以用于处理图像相似度比较任务。不同于Siamese Networks中处理一对数据，Triplet Networks处理三元组数据（anchor，positive和negative）。其中，anchor表示一个样本，positive表示与anchor相似的样本，negative表示与anchor不相似的样本。该方法旨在将anchor与positive的距离缩小，同时将anchor与negative的距离扩大。而文献[]中的Contrastive Multiview Coding（CMC）是一种无监督学习方法，它利用多个视角的信息来学习图像表示。CMC包括两个阶段：第一个阶段是视角编码，通过编码来自多个视角的数据来学习图像表示；第二个阶段是对比学习，通过比较同一样本的不同视角之间的距离来训练模型。在文献[]中提出一种用于学习图像表示的对比学习方法SimCLR，它利用数据增强技术来生成不同视角的图像，并使用大量的对比样本来训练模型。在训练过程中，模型通过最大化同一样本的不同视角之间的相似度，最小化不同样本之间的相似度来学习图像表示。以及最近提出的对比学习方法SwAV[]，它利用聚类技术来学习图像表示。SwAV使用数据增强技术来生成不同视角的图像，并通过最大化同一聚类中的样本之间的相似度，最小化不同聚类之间的相似度来学习图像表示。</w:t>
      </w:r>
    </w:p>
    <w:p>
      <w:pPr>
        <w:pStyle w:val="4"/>
        <w:numPr>
          <w:ilvl w:val="0"/>
          <w:numId w:val="0"/>
        </w:numPr>
        <w:ind w:firstLine="368" w:firstLineChars="0"/>
        <w:rPr>
          <w:rFonts w:hint="eastAsia"/>
          <w:lang w:val="en-US" w:eastAsia="zh-CN"/>
        </w:rPr>
      </w:pPr>
      <w:r>
        <w:rPr>
          <w:rFonts w:hint="eastAsia"/>
          <w:lang w:val="en-US" w:eastAsia="zh-CN"/>
        </w:rPr>
        <w:t>对比学习在计算机视觉领域中的应用非常重要。它可以提高模型的泛化能力，解决数据利用率低的问题，提高模型的性能和准确性。而本文中提出的基于对比学习和</w:t>
      </w:r>
      <w:r>
        <w:rPr>
          <w:rFonts w:hint="default"/>
          <w:lang w:val="en-US" w:eastAsia="zh-CN"/>
        </w:rPr>
        <w:t>cross-batch memory</w:t>
      </w:r>
      <w:r>
        <w:rPr>
          <w:rFonts w:hint="eastAsia"/>
          <w:lang w:val="en-US" w:eastAsia="zh-CN"/>
        </w:rPr>
        <w:t>的社交平台图像复制相似度检测技术正是应用对比学习的一个案例。对比学习在图像复制检测技术中应用非常广泛，并且具有很多优点，它可以处理大规模数据，从而提高了检测的速度和效率。通过对比学习，可以学习到图像中的一些潜在特征，从而可以使用这些特征来快速地匹配和检测图像中的重复部分。这种方法比传统的方法更加快速和高效。此外，对比学习可以处理多种不同的噪声和干扰，从而提高了检测的准确性和鲁棒性。例如，当检测到复制图像时，对比学习可以通过学习图像中的噪声和干扰来排除这些噪声和干扰，从而提高检测的准确性。</w:t>
      </w:r>
    </w:p>
    <w:p>
      <w:pPr>
        <w:pStyle w:val="4"/>
        <w:numPr>
          <w:ilvl w:val="0"/>
          <w:numId w:val="0"/>
        </w:numPr>
        <w:ind w:firstLine="368" w:firstLineChars="0"/>
      </w:pPr>
      <w:r>
        <w:rPr>
          <w:rFonts w:hint="eastAsia"/>
          <w:lang w:val="en-US" w:eastAsia="zh-CN"/>
        </w:rPr>
        <w:t>综上所述，对比学习在图像复制检测技术中具有广泛的应用和很多优点，包括能够学习图像中的相似性和差异性、处理大规模数据、处理多种不同类型的图像和噪声、提高检测的准确性和鲁棒性等。随着对比学习技术的不断发展，它将在图像复制检测技术中发挥越来越重要的作用。</w:t>
      </w:r>
    </w:p>
    <w:p>
      <w:pPr>
        <w:pStyle w:val="33"/>
      </w:pPr>
    </w:p>
    <w:p>
      <w:pPr>
        <w:pStyle w:val="3"/>
        <w:spacing w:before="97" w:after="97"/>
      </w:pPr>
      <w:bookmarkStart w:id="20" w:name="_Toc512524239"/>
      <w:bookmarkStart w:id="21" w:name="_Toc513538638"/>
      <w:r>
        <w:rPr>
          <w:rFonts w:hint="eastAsia"/>
        </w:rPr>
        <w:t>本章小结</w:t>
      </w:r>
      <w:bookmarkEnd w:id="20"/>
      <w:bookmarkEnd w:id="21"/>
    </w:p>
    <w:p>
      <w:pPr>
        <w:pStyle w:val="4"/>
        <w:ind w:firstLine="480"/>
      </w:pPr>
      <w:r>
        <w:rPr>
          <w:rFonts w:hint="eastAsia"/>
        </w:rPr>
        <w:t>本章围绕</w:t>
      </w:r>
      <w:r>
        <w:rPr>
          <w:rFonts w:hint="eastAsia"/>
          <w:lang w:val="en-US" w:eastAsia="zh-CN"/>
        </w:rPr>
        <w:t>图像复制检测技术</w:t>
      </w:r>
      <w:r>
        <w:rPr>
          <w:rFonts w:hint="eastAsia"/>
        </w:rPr>
        <w:t>的</w:t>
      </w:r>
      <w:r>
        <w:rPr>
          <w:rFonts w:hint="eastAsia"/>
          <w:lang w:val="en-US" w:eastAsia="zh-CN"/>
        </w:rPr>
        <w:t>研究</w:t>
      </w:r>
      <w:r>
        <w:rPr>
          <w:rFonts w:hint="eastAsia"/>
        </w:rPr>
        <w:t>现状。为接下来的</w:t>
      </w:r>
      <w:r>
        <w:rPr>
          <w:rFonts w:hint="eastAsia"/>
          <w:lang w:val="en-US" w:eastAsia="zh-CN"/>
        </w:rPr>
        <w:t>基于对比学习和</w:t>
      </w:r>
      <w:r>
        <w:rPr>
          <w:rFonts w:hint="default"/>
          <w:lang w:val="en-US" w:eastAsia="zh-CN"/>
        </w:rPr>
        <w:t>cross-batch memory</w:t>
      </w:r>
      <w:r>
        <w:rPr>
          <w:rFonts w:hint="eastAsia"/>
          <w:lang w:val="en-US" w:eastAsia="zh-CN"/>
        </w:rPr>
        <w:t>的社交平台图像复制相似度检测技术</w:t>
      </w:r>
      <w:r>
        <w:rPr>
          <w:rFonts w:hint="eastAsia"/>
        </w:rPr>
        <w:t>模型提供了理论基础，为模型</w:t>
      </w:r>
      <w:r>
        <w:rPr>
          <w:rFonts w:hint="eastAsia"/>
          <w:lang w:val="en-US" w:eastAsia="zh-CN"/>
        </w:rPr>
        <w:t>的评测</w:t>
      </w:r>
      <w:r>
        <w:rPr>
          <w:rFonts w:hint="eastAsia"/>
        </w:rPr>
        <w:t>提供了技术支撑。</w:t>
      </w:r>
    </w:p>
    <w:p>
      <w:pPr>
        <w:pStyle w:val="4"/>
        <w:ind w:firstLine="480"/>
      </w:pPr>
    </w:p>
    <w:p/>
    <w:p/>
    <w:p/>
    <w:p>
      <w:pPr>
        <w:sectPr>
          <w:headerReference r:id="rId21" w:type="default"/>
          <w:type w:val="oddPage"/>
          <w:pgSz w:w="11906" w:h="16838"/>
          <w:pgMar w:top="1134" w:right="1134" w:bottom="1134" w:left="1134" w:header="851" w:footer="992" w:gutter="0"/>
          <w:cols w:space="425" w:num="1"/>
          <w:docGrid w:type="lines" w:linePitch="326" w:charSpace="0"/>
        </w:sectPr>
      </w:pPr>
    </w:p>
    <w:p>
      <w:pPr>
        <w:pStyle w:val="2"/>
        <w:spacing w:after="163"/>
      </w:pPr>
      <w:r>
        <w:rPr>
          <w:rFonts w:hint="eastAsia"/>
          <w:lang w:val="en-US" w:eastAsia="zh-CN"/>
        </w:rPr>
        <w:t>数据增广与模型预训练</w:t>
      </w:r>
    </w:p>
    <w:p>
      <w:pPr>
        <w:pStyle w:val="4"/>
        <w:ind w:firstLine="480"/>
      </w:pPr>
      <w:r>
        <w:rPr>
          <w:rFonts w:hint="eastAsia"/>
        </w:rPr>
        <w:t>本章基于建构主义学习理论、认知风格理论和认知能力研究，寻求一种支持表述个体认知结构的表达模型。</w:t>
      </w:r>
    </w:p>
    <w:p>
      <w:pPr>
        <w:pStyle w:val="5"/>
        <w:numPr>
          <w:ilvl w:val="2"/>
          <w:numId w:val="0"/>
        </w:numPr>
        <w:ind w:leftChars="0"/>
      </w:pPr>
      <w:bookmarkStart w:id="22" w:name="_Toc512524245"/>
      <w:bookmarkStart w:id="23" w:name="_Toc513538652"/>
      <w:bookmarkStart w:id="24" w:name="_Toc512524251"/>
      <w:r>
        <w:rPr>
          <w:rFonts w:hint="eastAsia"/>
          <w:lang w:val="en-US" w:eastAsia="zh-CN"/>
        </w:rPr>
        <w:t>基于Augly的数据增广</w:t>
      </w:r>
    </w:p>
    <w:p>
      <w:pPr>
        <w:pStyle w:val="4"/>
        <w:ind w:firstLine="480"/>
        <w:rPr>
          <w:rFonts w:hint="eastAsia"/>
        </w:rPr>
      </w:pPr>
      <w:r>
        <w:rPr>
          <w:rFonts w:hint="eastAsia"/>
        </w:rPr>
        <w:t>本</w:t>
      </w:r>
      <w:r>
        <w:rPr>
          <w:rFonts w:hint="eastAsia"/>
          <w:lang w:val="en-US" w:eastAsia="zh-CN"/>
        </w:rPr>
        <w:t>文</w:t>
      </w:r>
      <w:r>
        <w:rPr>
          <w:rFonts w:hint="eastAsia"/>
        </w:rPr>
        <w:t>使用ISC2021数据集</w:t>
      </w:r>
      <w:r>
        <w:rPr>
          <w:rFonts w:hint="eastAsia"/>
          <w:lang w:val="en-US" w:eastAsia="zh-CN"/>
        </w:rPr>
        <w:t>作为实验数据集，其中</w:t>
      </w:r>
      <w:r>
        <w:rPr>
          <w:rFonts w:hint="eastAsia"/>
        </w:rPr>
        <w:t>，query数据集中部分图像由reference数据集中部分图像经过各种变形获得，该数据集为了增加鲁棒性，</w:t>
      </w:r>
      <w:r>
        <w:rPr>
          <w:rFonts w:hint="eastAsia"/>
          <w:lang w:val="en-US" w:eastAsia="zh-CN"/>
        </w:rPr>
        <w:t>在query</w:t>
      </w:r>
      <w:r>
        <w:rPr>
          <w:rFonts w:hint="eastAsia"/>
        </w:rPr>
        <w:t>数据集中混入了大量干扰项，也就是与变形图像和原始图像都毫无关系的图像，</w:t>
      </w:r>
      <w:r>
        <w:rPr>
          <w:rFonts w:hint="eastAsia"/>
          <w:lang w:val="en-US" w:eastAsia="zh-CN"/>
        </w:rPr>
        <w:t>变形获得的副本</w:t>
      </w:r>
      <w:r>
        <w:rPr>
          <w:rFonts w:hint="eastAsia"/>
        </w:rPr>
        <w:t>图像在数据集中仅占据10%，剩下部分的图像都是无法用于匹配的“干扰”图像。</w:t>
      </w:r>
    </w:p>
    <w:p>
      <w:pPr>
        <w:pStyle w:val="4"/>
        <w:ind w:firstLine="480"/>
        <w:rPr>
          <w:rFonts w:hint="eastAsia"/>
          <w:lang w:val="en-US" w:eastAsia="zh-CN"/>
        </w:rPr>
      </w:pPr>
      <w:r>
        <w:rPr>
          <w:rFonts w:hint="eastAsia"/>
        </w:rPr>
        <w:t>为了提高训练效果，获得更多的正样本用于训练，同时为了更加接近现实社交媒体中产生的多种多样的数据变换，本课题对数据集做了预增广处理。本课题通过Augly[22]构建了多种图像变化以扩充数据集的内容</w:t>
      </w:r>
      <w:r>
        <w:rPr>
          <w:rFonts w:hint="eastAsia"/>
          <w:lang w:eastAsia="zh-CN"/>
        </w:rPr>
        <w:t>。</w:t>
      </w:r>
      <w:r>
        <w:rPr>
          <w:rFonts w:hint="eastAsia"/>
        </w:rPr>
        <w:t>AugLy是Facebook AI Research团队开源的一个强大的数据增强库，它提供了各种图像、文本和音频增强方法，可以帮助深度学习模型更好地学习数据的特征，从而提高模型的准确性。</w:t>
      </w:r>
      <w:r>
        <w:rPr>
          <w:rFonts w:hint="eastAsia"/>
          <w:lang w:val="en-US" w:eastAsia="zh-CN"/>
        </w:rPr>
        <w:t>在本文中，我们结合Augly库构建了多种图像变换的种类。</w:t>
      </w:r>
    </w:p>
    <w:p>
      <w:pPr>
        <w:pStyle w:val="4"/>
        <w:ind w:firstLine="480"/>
        <w:rPr>
          <w:rFonts w:hint="default"/>
          <w:lang w:val="en-US" w:eastAsia="zh-CN"/>
        </w:rPr>
      </w:pPr>
      <w:r>
        <w:rPr>
          <w:rFonts w:hint="default"/>
          <w:lang w:val="en-US" w:eastAsia="zh-CN"/>
        </w:rPr>
        <w:t>基本增强集包括随机调整大小裁剪、随机旋转、随机像素化、随机像素洗牌、随机透视变换、随机填充、随机图像底层、随机颜色抖动、随机模糊、随机灰度、随机水平翻转、随机表情符号叠加、随机文本叠加、随机图像叠加和调整大小。在一个图像上使用所有基本增强的显示如图 3 所示。第一个图像是调整大小的原始图像</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eastAsia"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transforms</w:t>
      </w:r>
      <w:r>
        <w:rPr>
          <w:rFonts w:hint="default" w:ascii="Consolas" w:hAnsi="Consolas" w:eastAsia="Consolas" w:cs="Consolas"/>
          <w:b w:val="0"/>
          <w:bCs w:val="0"/>
          <w:color w:val="D4D4D4"/>
          <w:kern w:val="0"/>
          <w:sz w:val="16"/>
          <w:szCs w:val="16"/>
          <w:shd w:val="clear" w:fill="1E1E1E"/>
          <w:lang w:val="en-US" w:eastAsia="zh-CN" w:bidi="ar"/>
        </w:rPr>
        <w:t>.ColorJitter(</w:t>
      </w:r>
      <w:r>
        <w:rPr>
          <w:rFonts w:hint="default" w:ascii="Consolas" w:hAnsi="Consolas" w:eastAsia="Consolas" w:cs="Consolas"/>
          <w:b w:val="0"/>
          <w:bCs w:val="0"/>
          <w:color w:val="B5CEA8"/>
          <w:kern w:val="0"/>
          <w:sz w:val="16"/>
          <w:szCs w:val="16"/>
          <w:shd w:val="clear" w:fill="1E1E1E"/>
          <w:lang w:val="en-US" w:eastAsia="zh-CN" w:bidi="ar"/>
        </w:rPr>
        <w:t>0.7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RandomPixelization(</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ShufflePixels(</w:t>
      </w:r>
      <w:r>
        <w:rPr>
          <w:rFonts w:hint="default" w:ascii="Consolas" w:hAnsi="Consolas" w:eastAsia="Consolas" w:cs="Consolas"/>
          <w:b w:val="0"/>
          <w:bCs w:val="0"/>
          <w:color w:val="9CDCFE"/>
          <w:kern w:val="0"/>
          <w:sz w:val="16"/>
          <w:szCs w:val="16"/>
          <w:shd w:val="clear" w:fill="1E1E1E"/>
          <w:lang w:val="en-US" w:eastAsia="zh-CN" w:bidi="ar"/>
        </w:rPr>
        <w:t>factor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OneOf([EncodingQuality(</w:t>
      </w:r>
      <w:r>
        <w:rPr>
          <w:rFonts w:hint="default" w:ascii="Consolas" w:hAnsi="Consolas" w:eastAsia="Consolas" w:cs="Consolas"/>
          <w:b w:val="0"/>
          <w:bCs w:val="0"/>
          <w:color w:val="9CDCFE"/>
          <w:kern w:val="0"/>
          <w:sz w:val="16"/>
          <w:szCs w:val="16"/>
          <w:shd w:val="clear" w:fill="1E1E1E"/>
          <w:lang w:val="en-US" w:eastAsia="zh-CN" w:bidi="ar"/>
        </w:rPr>
        <w:t>quality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transforms</w:t>
      </w:r>
      <w:r>
        <w:rPr>
          <w:rFonts w:hint="default" w:ascii="Consolas" w:hAnsi="Consolas" w:eastAsia="Consolas" w:cs="Consolas"/>
          <w:b w:val="0"/>
          <w:bCs w:val="0"/>
          <w:color w:val="D4D4D4"/>
          <w:kern w:val="0"/>
          <w:sz w:val="16"/>
          <w:szCs w:val="16"/>
          <w:shd w:val="clear" w:fill="1E1E1E"/>
          <w:lang w:val="en-US" w:eastAsia="zh-CN" w:bidi="ar"/>
        </w:rPr>
        <w:t>.RandomGrayscale(</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RandomBlur(</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transforms</w:t>
      </w:r>
      <w:r>
        <w:rPr>
          <w:rFonts w:hint="default" w:ascii="Consolas" w:hAnsi="Consolas" w:eastAsia="Consolas" w:cs="Consolas"/>
          <w:b w:val="0"/>
          <w:bCs w:val="0"/>
          <w:color w:val="D4D4D4"/>
          <w:kern w:val="0"/>
          <w:sz w:val="16"/>
          <w:szCs w:val="16"/>
          <w:shd w:val="clear" w:fill="1E1E1E"/>
          <w:lang w:val="en-US" w:eastAsia="zh-CN" w:bidi="ar"/>
        </w:rPr>
        <w:t>.RandomPerspective(</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transforms</w:t>
      </w:r>
      <w:r>
        <w:rPr>
          <w:rFonts w:hint="default" w:ascii="Consolas" w:hAnsi="Consolas" w:eastAsia="Consolas" w:cs="Consolas"/>
          <w:b w:val="0"/>
          <w:bCs w:val="0"/>
          <w:color w:val="D4D4D4"/>
          <w:kern w:val="0"/>
          <w:sz w:val="16"/>
          <w:szCs w:val="16"/>
          <w:shd w:val="clear" w:fill="1E1E1E"/>
          <w:lang w:val="en-US" w:eastAsia="zh-CN" w:bidi="ar"/>
        </w:rPr>
        <w:t>.RandomHorizontalFlip(</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transforms</w:t>
      </w:r>
      <w:r>
        <w:rPr>
          <w:rFonts w:hint="default" w:ascii="Consolas" w:hAnsi="Consolas" w:eastAsia="Consolas" w:cs="Consolas"/>
          <w:b w:val="0"/>
          <w:bCs w:val="0"/>
          <w:color w:val="D4D4D4"/>
          <w:kern w:val="0"/>
          <w:sz w:val="16"/>
          <w:szCs w:val="16"/>
          <w:shd w:val="clear" w:fill="1E1E1E"/>
          <w:lang w:val="en-US" w:eastAsia="zh-CN" w:bidi="ar"/>
        </w:rPr>
        <w:t>.RandomVerticalFlip(</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RandomOverlayText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RandomEmojiOverlay(</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0.25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672" w:firstLineChars="400"/>
        <w:jc w:val="left"/>
        <w:rPr>
          <w:rFonts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RandomEdgeEnhance</w:t>
      </w:r>
    </w:p>
    <w:p>
      <w:pPr>
        <w:keepNext w:val="0"/>
        <w:keepLines w:val="0"/>
        <w:widowControl/>
        <w:suppressLineNumbers w:val="0"/>
        <w:shd w:val="clear" w:fill="1E1E1E"/>
        <w:spacing w:line="228" w:lineRule="atLeast"/>
        <w:ind w:firstLine="368" w:firstLineChars="0"/>
        <w:jc w:val="left"/>
        <w:rPr>
          <w:rFonts w:hint="default" w:ascii="Consolas" w:hAnsi="Consolas" w:eastAsia="Consolas" w:cs="Consolas"/>
          <w:b w:val="0"/>
          <w:bCs w:val="0"/>
          <w:color w:val="D4D4D4"/>
          <w:kern w:val="0"/>
          <w:sz w:val="16"/>
          <w:szCs w:val="16"/>
          <w:shd w:val="clear" w:fill="1E1E1E"/>
          <w:lang w:val="en-US" w:eastAsia="zh-CN" w:bidi="ar"/>
        </w:rPr>
      </w:pPr>
    </w:p>
    <w:p>
      <w:pPr>
        <w:pStyle w:val="4"/>
        <w:ind w:firstLine="480"/>
        <w:rPr>
          <w:rFonts w:hint="default"/>
          <w:lang w:val="en-US" w:eastAsia="zh-CN"/>
        </w:rPr>
      </w:pPr>
    </w:p>
    <w:p>
      <w:pPr>
        <w:pStyle w:val="4"/>
        <w:ind w:firstLine="480"/>
        <w:rPr>
          <w:rFonts w:hint="eastAsia"/>
        </w:rPr>
      </w:pPr>
      <w:r>
        <w:rPr>
          <w:rFonts w:hint="eastAsia"/>
        </w:rPr>
        <w:t>随机调整大小裁剪：随机裁剪图像并调整其大小，可以增加模型对不同尺寸图像的鲁棒性。</w:t>
      </w:r>
    </w:p>
    <w:p>
      <w:pPr>
        <w:pStyle w:val="4"/>
        <w:ind w:firstLine="480"/>
        <w:rPr>
          <w:rFonts w:hint="eastAsia"/>
        </w:rPr>
      </w:pPr>
      <w:r>
        <w:rPr>
          <w:rFonts w:hint="eastAsia"/>
        </w:rPr>
        <w:t>随机旋转：随机旋转图像一定角度，可以增加模型对旋转变换的鲁棒性。</w:t>
      </w:r>
    </w:p>
    <w:p>
      <w:pPr>
        <w:pStyle w:val="4"/>
        <w:ind w:firstLine="480"/>
        <w:rPr>
          <w:rFonts w:hint="eastAsia"/>
        </w:rPr>
      </w:pPr>
      <w:r>
        <w:rPr>
          <w:rFonts w:hint="eastAsia"/>
        </w:rPr>
        <w:t>随机像素化：随机将图像像素化，即用相同颜色的像素块替换相邻像素，可以增加模型对类似像素化的图像处理的鲁棒性。</w:t>
      </w:r>
    </w:p>
    <w:p>
      <w:pPr>
        <w:pStyle w:val="4"/>
        <w:ind w:firstLine="480"/>
        <w:rPr>
          <w:rFonts w:hint="eastAsia"/>
        </w:rPr>
      </w:pPr>
      <w:r>
        <w:rPr>
          <w:rFonts w:hint="eastAsia"/>
        </w:rPr>
        <w:t>随机像素洗牌：随机将图像像素按一定规律洗牌，可以增加模型对类似像素洗牌的图像处理的鲁棒性。</w:t>
      </w:r>
    </w:p>
    <w:p>
      <w:pPr>
        <w:pStyle w:val="4"/>
        <w:ind w:firstLine="480"/>
        <w:rPr>
          <w:rFonts w:hint="eastAsia"/>
        </w:rPr>
      </w:pPr>
      <w:r>
        <w:rPr>
          <w:rFonts w:hint="eastAsia"/>
        </w:rPr>
        <w:t>随机透视变换：随机对图像进行透视变换，可以增加模型对透视变换的鲁棒性。</w:t>
      </w:r>
    </w:p>
    <w:p>
      <w:pPr>
        <w:pStyle w:val="4"/>
        <w:ind w:firstLine="480"/>
        <w:rPr>
          <w:rFonts w:hint="eastAsia"/>
        </w:rPr>
      </w:pPr>
      <w:r>
        <w:rPr>
          <w:rFonts w:hint="eastAsia"/>
        </w:rPr>
        <w:t>随机填充：在图像周围随机填充一定颜色的像素，可以增加模型对填充边界的图像处理的鲁棒性。</w:t>
      </w:r>
    </w:p>
    <w:p>
      <w:pPr>
        <w:pStyle w:val="4"/>
        <w:ind w:firstLine="480"/>
        <w:rPr>
          <w:rFonts w:hint="eastAsia"/>
        </w:rPr>
      </w:pPr>
      <w:r>
        <w:rPr>
          <w:rFonts w:hint="eastAsia"/>
        </w:rPr>
        <w:t>随机图像底层：随机选择一张图像，将当前图像的像素和该图像的像素按一定权重混合，可以增加模型对图像混合的鲁棒性。</w:t>
      </w:r>
    </w:p>
    <w:p>
      <w:pPr>
        <w:pStyle w:val="4"/>
        <w:ind w:firstLine="480"/>
        <w:rPr>
          <w:rFonts w:hint="eastAsia"/>
        </w:rPr>
      </w:pPr>
      <w:r>
        <w:rPr>
          <w:rFonts w:hint="eastAsia"/>
        </w:rPr>
        <w:t>随机颜色抖动：随机改变图像颜色通道的亮度、饱和度和对比度等属性，可以增加模型对颜色变换的鲁棒性。</w:t>
      </w:r>
    </w:p>
    <w:p>
      <w:pPr>
        <w:pStyle w:val="4"/>
        <w:ind w:firstLine="480"/>
        <w:rPr>
          <w:rFonts w:hint="eastAsia"/>
        </w:rPr>
      </w:pPr>
      <w:r>
        <w:rPr>
          <w:rFonts w:hint="eastAsia"/>
        </w:rPr>
        <w:t>随机模糊：随机对图像进行模糊处理，可以增加模型对模糊图像的鲁棒性。</w:t>
      </w:r>
    </w:p>
    <w:p>
      <w:pPr>
        <w:pStyle w:val="4"/>
        <w:ind w:firstLine="480"/>
        <w:rPr>
          <w:rFonts w:hint="eastAsia"/>
        </w:rPr>
      </w:pPr>
      <w:r>
        <w:rPr>
          <w:rFonts w:hint="eastAsia"/>
        </w:rPr>
        <w:t>随机灰度：随机将图像转换为灰度图像，可以增加模型对灰度图像的鲁棒性。</w:t>
      </w:r>
    </w:p>
    <w:p>
      <w:pPr>
        <w:pStyle w:val="4"/>
        <w:ind w:firstLine="480"/>
        <w:rPr>
          <w:rFonts w:hint="eastAsia"/>
        </w:rPr>
      </w:pPr>
      <w:r>
        <w:rPr>
          <w:rFonts w:hint="eastAsia"/>
        </w:rPr>
        <w:t>随机水平翻转：随机对图像进行水平翻转，可以增加模型对水平翻转的鲁棒性。</w:t>
      </w:r>
    </w:p>
    <w:p>
      <w:pPr>
        <w:pStyle w:val="4"/>
        <w:ind w:firstLine="480"/>
        <w:rPr>
          <w:rFonts w:hint="eastAsia"/>
        </w:rPr>
      </w:pPr>
      <w:r>
        <w:rPr>
          <w:rFonts w:hint="eastAsia"/>
        </w:rPr>
        <w:t>随机表情符号叠加：随机将一些表情符号叠加在图像上，可以增加模型对叠加物体的鲁棒性。</w:t>
      </w:r>
    </w:p>
    <w:p>
      <w:pPr>
        <w:pStyle w:val="4"/>
        <w:ind w:firstLine="480"/>
        <w:rPr>
          <w:rFonts w:hint="eastAsia"/>
        </w:rPr>
      </w:pPr>
      <w:r>
        <w:rPr>
          <w:rFonts w:hint="eastAsia"/>
        </w:rPr>
        <w:t>随机文本叠加：随机将一些文本叠加在图像上，可以增加模型对叠加物体的鲁棒性。</w:t>
      </w:r>
    </w:p>
    <w:p>
      <w:pPr>
        <w:pStyle w:val="4"/>
        <w:ind w:firstLine="480"/>
        <w:rPr>
          <w:rFonts w:hint="eastAsia"/>
        </w:rPr>
      </w:pPr>
      <w:r>
        <w:rPr>
          <w:rFonts w:hint="eastAsia"/>
        </w:rPr>
        <w:t>随机图像叠加：随机将一张图像与当前图像按一定权重混合，可以增加模型对图像混合的鲁棒性。</w:t>
      </w:r>
    </w:p>
    <w:p>
      <w:pPr>
        <w:pStyle w:val="4"/>
        <w:ind w:firstLine="480"/>
        <w:rPr>
          <w:rFonts w:hint="eastAsia"/>
        </w:rPr>
      </w:pPr>
      <w:r>
        <w:rPr>
          <w:rFonts w:hint="eastAsia"/>
        </w:rPr>
        <w:t>调整大小：调整图像的大小，可以增加模型对不同尺寸图像的鲁棒性。</w:t>
      </w:r>
    </w:p>
    <w:p>
      <w:pPr>
        <w:pStyle w:val="4"/>
        <w:ind w:firstLine="480"/>
        <w:rPr>
          <w:rFonts w:hint="eastAsia"/>
        </w:rPr>
      </w:pPr>
      <w:r>
        <w:rPr>
          <w:rFonts w:hint="eastAsia"/>
        </w:rPr>
        <w:drawing>
          <wp:anchor distT="0" distB="0" distL="114300" distR="114300" simplePos="0" relativeHeight="251664384" behindDoc="0" locked="0" layoutInCell="1" allowOverlap="1">
            <wp:simplePos x="0" y="0"/>
            <wp:positionH relativeFrom="column">
              <wp:posOffset>1323340</wp:posOffset>
            </wp:positionH>
            <wp:positionV relativeFrom="paragraph">
              <wp:posOffset>2375535</wp:posOffset>
            </wp:positionV>
            <wp:extent cx="3435350" cy="763270"/>
            <wp:effectExtent l="0" t="0" r="8890" b="1397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6"/>
                    <a:stretch>
                      <a:fillRect/>
                    </a:stretch>
                  </pic:blipFill>
                  <pic:spPr>
                    <a:xfrm>
                      <a:off x="0" y="0"/>
                      <a:ext cx="3435350" cy="763270"/>
                    </a:xfrm>
                    <a:prstGeom prst="rect">
                      <a:avLst/>
                    </a:prstGeom>
                    <a:noFill/>
                    <a:ln>
                      <a:noFill/>
                    </a:ln>
                  </pic:spPr>
                </pic:pic>
              </a:graphicData>
            </a:graphic>
          </wp:anchor>
        </w:drawing>
      </w:r>
      <w:r>
        <w:rPr>
          <w:rFonts w:hint="eastAsia"/>
        </w:rPr>
        <w:drawing>
          <wp:anchor distT="0" distB="0" distL="114300" distR="114300" simplePos="0" relativeHeight="251666432" behindDoc="0" locked="0" layoutInCell="1" allowOverlap="1">
            <wp:simplePos x="0" y="0"/>
            <wp:positionH relativeFrom="column">
              <wp:posOffset>1355090</wp:posOffset>
            </wp:positionH>
            <wp:positionV relativeFrom="paragraph">
              <wp:posOffset>3261360</wp:posOffset>
            </wp:positionV>
            <wp:extent cx="3378200" cy="730250"/>
            <wp:effectExtent l="0" t="0" r="5080" b="127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378200" cy="730250"/>
                    </a:xfrm>
                    <a:prstGeom prst="rect">
                      <a:avLst/>
                    </a:prstGeom>
                    <a:noFill/>
                    <a:ln>
                      <a:noFill/>
                    </a:ln>
                  </pic:spPr>
                </pic:pic>
              </a:graphicData>
            </a:graphic>
          </wp:anchor>
        </w:drawing>
      </w:r>
      <w:r>
        <w:rPr>
          <w:rFonts w:hint="eastAsia"/>
        </w:rPr>
        <w:t>总的来说，</w:t>
      </w:r>
      <w:r>
        <w:rPr>
          <w:rFonts w:hint="eastAsia"/>
          <w:lang w:val="en-US" w:eastAsia="zh-CN"/>
        </w:rPr>
        <w:t>我们构建了较为</w:t>
      </w:r>
      <w:r>
        <w:rPr>
          <w:rFonts w:hint="eastAsia"/>
        </w:rPr>
        <w:t>丰富的图像增强方法，可以帮助</w:t>
      </w:r>
      <w:r>
        <w:rPr>
          <w:rFonts w:hint="eastAsia"/>
          <w:lang w:val="en-US" w:eastAsia="zh-CN"/>
        </w:rPr>
        <w:t>图像复制检测</w:t>
      </w:r>
      <w:r>
        <w:rPr>
          <w:rFonts w:hint="eastAsia"/>
        </w:rPr>
        <w:t>模型更好地学习图像的各种特征，从而提高模型的准确性。这些增强方法不仅可以用于图像分类和目标检测等任务，还可以用于图像生成和图像重建等任务。</w:t>
      </w:r>
      <w:r>
        <w:rPr>
          <w:rFonts w:hint="eastAsia"/>
          <w:lang w:val="en-US" w:eastAsia="zh-CN"/>
        </w:rPr>
        <w:t>为了更清晰地展示在本文中所使用的数据增强的种类，</w:t>
      </w:r>
      <w:r>
        <w:rPr>
          <w:rFonts w:hint="eastAsia"/>
        </w:rPr>
        <w:t>下面列出几种图像转换示例：</w:t>
      </w:r>
    </w:p>
    <w:p>
      <w:pPr>
        <w:bidi w:val="0"/>
        <w:rPr>
          <w:rFonts w:hint="eastAsi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rPr>
        <w:drawing>
          <wp:anchor distT="0" distB="0" distL="114300" distR="114300" simplePos="0" relativeHeight="251665408" behindDoc="0" locked="0" layoutInCell="1" allowOverlap="1">
            <wp:simplePos x="0" y="0"/>
            <wp:positionH relativeFrom="column">
              <wp:posOffset>1275080</wp:posOffset>
            </wp:positionH>
            <wp:positionV relativeFrom="paragraph">
              <wp:posOffset>100965</wp:posOffset>
            </wp:positionV>
            <wp:extent cx="3428365" cy="739140"/>
            <wp:effectExtent l="0" t="0" r="635" b="762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428365" cy="73914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ind w:firstLine="480"/>
        <w:rPr>
          <w:rFonts w:hint="default"/>
          <w:lang w:val="en-US" w:eastAsia="zh-CN"/>
        </w:rPr>
      </w:pPr>
      <w:r>
        <w:rPr>
          <w:rFonts w:hint="eastAsia"/>
          <w:lang w:val="en-US" w:eastAsia="zh-CN"/>
        </w:rPr>
        <w:t>基于Barlow-Twins</w:t>
      </w:r>
      <w:r>
        <w:rPr>
          <w:rFonts w:hint="eastAsia"/>
          <w:lang w:val="en-US" w:eastAsia="zh-CN"/>
        </w:rPr>
        <w:t>的模型预训练</w:t>
      </w:r>
    </w:p>
    <w:p>
      <w:pPr>
        <w:pStyle w:val="4"/>
        <w:rPr>
          <w:rFonts w:hint="default"/>
          <w:lang w:val="en-US" w:eastAsia="zh-CN"/>
        </w:rPr>
      </w:pPr>
      <w:r>
        <w:rPr>
          <w:rFonts w:hint="default"/>
          <w:lang w:val="en-US" w:eastAsia="zh-CN"/>
        </w:rPr>
        <w:t>在 ISC2021 中，一个类别被定义在一个非常“严格”的级别，即由精确复制、近精确复制和编辑副本生成的图像被认为在同一类别中，而属于同一实例或对象的两幅图像不属于同一类别。然而，当在 ImageNet 上使用完全监督的预训练时，两个图像共享相同的实例或对象属于一个类。因此，类别的定义在 ISC2021 和 ImageNet 之间是矛盾的。幸运的是，最近关于自我监督学习的研究提供了一个新的方向。它将每个图像定义为一个类别，并使用数据增强的不变性作为其主要训练标准 [8]。虽然直接采用自监督学习方法来训练副本检测模型似乎很自然，但我们选择放弃这种解决方案有两个原因。首先，自监督学习方法通​​常要花费很多天才能获得收敛结果。例如，在 ImageNet 上，BYOL [13] 或其 Momentum2 Teacher 版本 [19] 需要大约两周时间使用 8 个 NVIDIA Tesla V100 32GB GPU 使用 ResNet-152 [10] 主干预训练 300 个时期。此外，当在线使用复杂的转换时，时间变得更长，这是无法承受的。其次，即使资源是无限的，我们也无法仅通过自监督学习方法训练得到令人满意的表现，这可能是因为没有仔细调整超参数。因此，我们选择使用 BYOL [13]（其 Momentum2 Teacher 版本 [19]）和 Barlow-Twins [37] 在 ImageNet 上获得预训练模型。使用的增强遵循其原始实现中的默认设置。</w:t>
      </w:r>
    </w:p>
    <w:p>
      <w:pPr>
        <w:pStyle w:val="4"/>
        <w:ind w:firstLine="480"/>
        <w:rPr>
          <w:rFonts w:hint="eastAsia"/>
          <w:lang w:val="en-US" w:eastAsia="zh-CN"/>
        </w:rPr>
      </w:pPr>
    </w:p>
    <w:p>
      <w:pPr>
        <w:pStyle w:val="4"/>
        <w:ind w:firstLine="480"/>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1383030</wp:posOffset>
            </wp:positionH>
            <wp:positionV relativeFrom="paragraph">
              <wp:posOffset>1666875</wp:posOffset>
            </wp:positionV>
            <wp:extent cx="3021965" cy="1540510"/>
            <wp:effectExtent l="0" t="0" r="10795" b="13970"/>
            <wp:wrapTopAndBottom/>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9"/>
                    <a:stretch>
                      <a:fillRect/>
                    </a:stretch>
                  </pic:blipFill>
                  <pic:spPr>
                    <a:xfrm>
                      <a:off x="0" y="0"/>
                      <a:ext cx="3021965" cy="1540510"/>
                    </a:xfrm>
                    <a:prstGeom prst="rect">
                      <a:avLst/>
                    </a:prstGeom>
                    <a:noFill/>
                    <a:ln>
                      <a:noFill/>
                    </a:ln>
                  </pic:spPr>
                </pic:pic>
              </a:graphicData>
            </a:graphic>
          </wp:anchor>
        </w:drawing>
      </w:r>
      <w:r>
        <w:rPr>
          <w:rFonts w:hint="eastAsia"/>
          <w:lang w:val="en-US" w:eastAsia="zh-CN"/>
        </w:rPr>
        <w:t>本文中选择使用 Barlow-Twins [23] 来进行本课题中的模型预训练。Barlow Twins由Jeffrey Barlow和Jared Kaplan在2021年提出，是最近提出的一种自监督学习方法Barlow-Twins算法的主要目的是利用无标签数据进行自监督学习，以帮助机器学习模型更好地理解数据分布。Barlow-Twins模型不需要依赖于大量的有标签数据来进行训练，从而可以在数据有限的情况下获得很好的表现。相比于其他方法使用大批量样本数据，该方法不需要构建过多负样本，因此很适合用于训练集数量较小的模型预训练。它的主要架构见图。</w:t>
      </w:r>
    </w:p>
    <w:p>
      <w:pPr>
        <w:pStyle w:val="4"/>
        <w:ind w:firstLine="480"/>
        <w:rPr>
          <w:rFonts w:hint="eastAsia"/>
          <w:lang w:val="en-US" w:eastAsia="zh-CN"/>
        </w:rPr>
      </w:pPr>
      <w:r>
        <w:rPr>
          <w:rFonts w:hint="eastAsia"/>
          <w:lang w:val="en-US" w:eastAsia="zh-CN"/>
        </w:rPr>
        <w:t>Barlow-Twins模型的基本结构是双胞胎网络。它由两个相同的神经网络组成，分别被称为“胞妹”和“胞姐”。双胞胎网络的设计灵感来自于人类双胞胎的相似性。与人类双胞胎一样，胞妹和胞姐也有着很高的相似性，但并不完全相同。这种设计可以使得网络学习到更加有意义的特征表示，从而提高模型的性能。</w:t>
      </w:r>
    </w:p>
    <w:p>
      <w:pPr>
        <w:pStyle w:val="4"/>
        <w:ind w:firstLine="480"/>
        <w:rPr>
          <w:rFonts w:hint="eastAsia"/>
          <w:lang w:val="en-US" w:eastAsia="zh-CN"/>
        </w:rPr>
      </w:pPr>
      <w:r>
        <w:rPr>
          <w:rFonts w:hint="eastAsia"/>
          <w:lang w:val="en-US" w:eastAsia="zh-CN"/>
        </w:rPr>
        <w:t>经过训练的双胞胎网络可以被用来提取有意义的特征表示。这些特征表示可以被用于下游任务，例如图像分类、目标检测、语义分割等。这两个网络使用相同的权重和结构，在训练过程中双胞胎网络对</w:t>
      </w:r>
      <w:r>
        <w:rPr>
          <w:rFonts w:hint="eastAsia"/>
          <w:lang w:val="en-US" w:eastAsia="zh-CN"/>
        </w:rPr>
        <w:t>由同一个数据样本进行旋转、翻转、缩放等操作，</w:t>
      </w:r>
      <w:r>
        <w:rPr>
          <w:rFonts w:hint="eastAsia"/>
          <w:lang w:val="en-US" w:eastAsia="zh-CN"/>
        </w:rPr>
        <w:t>生成的</w:t>
      </w:r>
      <w:r>
        <w:rPr>
          <w:rFonts w:hint="eastAsia"/>
          <w:lang w:val="en-US" w:eastAsia="zh-CN"/>
        </w:rPr>
        <w:t>不同增广样本，</w:t>
      </w:r>
      <w:r>
        <w:rPr>
          <w:rFonts w:hint="eastAsia"/>
          <w:lang w:val="en-US" w:eastAsia="zh-CN"/>
        </w:rPr>
        <w:t>将两个样本送入上下两个网络（上下网络相同），具体来说，一个网络接收原始</w:t>
      </w:r>
      <w:r>
        <w:rPr>
          <w:rFonts w:hint="eastAsia"/>
          <w:lang w:val="en-US" w:eastAsia="zh-CN"/>
        </w:rPr>
        <w:t>图像，另一个网络接收通过</w:t>
      </w:r>
      <w:r>
        <w:rPr>
          <w:rFonts w:hint="eastAsia"/>
          <w:lang w:val="en-US" w:eastAsia="zh-CN"/>
        </w:rPr>
        <w:t>变换得到的</w:t>
      </w:r>
      <w:r>
        <w:rPr>
          <w:rFonts w:hint="eastAsia"/>
          <w:lang w:val="en-US" w:eastAsia="zh-CN"/>
        </w:rPr>
        <w:t>图像。</w:t>
      </w:r>
      <w:r>
        <w:rPr>
          <w:rFonts w:hint="eastAsia"/>
          <w:lang w:val="en-US" w:eastAsia="zh-CN"/>
        </w:rPr>
        <w:t>这两张图像经过encoder提取特征后得到两个不同的embedding，</w:t>
      </w:r>
      <w:r>
        <w:rPr>
          <w:rFonts w:hint="eastAsia"/>
          <w:lang w:val="en-US" w:eastAsia="zh-CN"/>
        </w:rPr>
        <w:t>这两个embedding</w:t>
      </w:r>
      <w:r>
        <w:rPr>
          <w:rFonts w:hint="eastAsia"/>
          <w:lang w:val="en-US" w:eastAsia="zh-CN"/>
        </w:rPr>
        <w:t>被用来计算它们的cross-correlation matrix（互相关矩阵），其中互相关矩阵的元素是由下面公式计算得到：</w:t>
      </w:r>
    </w:p>
    <w:p>
      <w:pPr>
        <w:pStyle w:val="4"/>
        <w:ind w:firstLine="480"/>
        <w:rPr>
          <w:rFonts w:hint="eastAsia"/>
          <w:lang w:val="en-US" w:eastAsia="zh-CN"/>
        </w:rPr>
      </w:pPr>
      <w:r>
        <w:rPr>
          <w:rFonts w:hint="eastAsia"/>
          <w:lang w:val="en-US" w:eastAsia="zh-CN"/>
        </w:rPr>
        <w:drawing>
          <wp:anchor distT="0" distB="0" distL="114300" distR="114300" simplePos="0" relativeHeight="251668480" behindDoc="0" locked="0" layoutInCell="1" allowOverlap="1">
            <wp:simplePos x="0" y="0"/>
            <wp:positionH relativeFrom="column">
              <wp:posOffset>1443355</wp:posOffset>
            </wp:positionH>
            <wp:positionV relativeFrom="paragraph">
              <wp:posOffset>162560</wp:posOffset>
            </wp:positionV>
            <wp:extent cx="2519680" cy="598170"/>
            <wp:effectExtent l="0" t="0" r="10160" b="11430"/>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0"/>
                    <a:stretch>
                      <a:fillRect/>
                    </a:stretch>
                  </pic:blipFill>
                  <pic:spPr>
                    <a:xfrm>
                      <a:off x="0" y="0"/>
                      <a:ext cx="2519680" cy="598170"/>
                    </a:xfrm>
                    <a:prstGeom prst="rect">
                      <a:avLst/>
                    </a:prstGeom>
                    <a:noFill/>
                    <a:ln>
                      <a:noFill/>
                    </a:ln>
                  </pic:spPr>
                </pic:pic>
              </a:graphicData>
            </a:graphic>
          </wp:anchor>
        </w:drawing>
      </w:r>
      <w:r>
        <w:rPr>
          <w:rFonts w:hint="eastAsia"/>
          <w:lang w:val="en-US" w:eastAsia="zh-CN"/>
        </w:rPr>
        <w:t>其中 Z A 和 ZB本次batch中第b个图像的embedding，，i, j是embdding的第i, j维。 C 是一个方阵，其大小与Z A 和 ZB的维数相同，Ci j 是方阵C的元素，值介于 -1（即完全反相关）和 1（即完全相关）之间。</w:t>
      </w:r>
    </w:p>
    <w:p>
      <w:pPr>
        <w:pStyle w:val="4"/>
        <w:ind w:firstLine="480"/>
        <w:rPr>
          <w:rFonts w:hint="eastAsia"/>
          <w:lang w:val="en-US" w:eastAsia="zh-CN"/>
        </w:rPr>
      </w:pPr>
      <w:r>
        <w:rPr>
          <w:rFonts w:hint="eastAsia"/>
          <w:lang w:val="en-US" w:eastAsia="zh-CN"/>
        </w:rPr>
        <w:t>Barlow-Twins模型利用</w:t>
      </w:r>
      <w:r>
        <w:rPr>
          <w:rFonts w:hint="eastAsia"/>
          <w:lang w:val="en-US" w:eastAsia="zh-CN"/>
        </w:rPr>
        <w:t xml:space="preserve">上面的互相关矩阵来鼓励网络学习到更加相似的特征表示。具体来说，模型通过最小化互相关矩阵来使得互相关矩阵的元素之间的相似度更加接近。这样，模型就可以学习到更加有意义的特征表示，从而提高其在计算机视觉任务中的表现。下面的式子为Barlow-Twins的损失函数： </w:t>
      </w:r>
    </w:p>
    <w:p>
      <w:pPr>
        <w:pStyle w:val="4"/>
        <w:ind w:firstLine="480"/>
        <w:rPr>
          <w:rFonts w:hint="eastAsia"/>
          <w:lang w:val="en-US" w:eastAsia="zh-CN"/>
        </w:rPr>
      </w:pPr>
      <w:r>
        <w:rPr>
          <w:rFonts w:hint="eastAsia"/>
          <w:lang w:val="en-US" w:eastAsia="zh-CN"/>
        </w:rPr>
        <w:drawing>
          <wp:anchor distT="0" distB="0" distL="114300" distR="114300" simplePos="0" relativeHeight="251667456" behindDoc="0" locked="0" layoutInCell="1" allowOverlap="1">
            <wp:simplePos x="0" y="0"/>
            <wp:positionH relativeFrom="column">
              <wp:posOffset>1596390</wp:posOffset>
            </wp:positionH>
            <wp:positionV relativeFrom="paragraph">
              <wp:posOffset>88265</wp:posOffset>
            </wp:positionV>
            <wp:extent cx="2685415" cy="484505"/>
            <wp:effectExtent l="0" t="0" r="12065" b="317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1"/>
                    <a:stretch>
                      <a:fillRect/>
                    </a:stretch>
                  </pic:blipFill>
                  <pic:spPr>
                    <a:xfrm>
                      <a:off x="0" y="0"/>
                      <a:ext cx="2685415" cy="484505"/>
                    </a:xfrm>
                    <a:prstGeom prst="rect">
                      <a:avLst/>
                    </a:prstGeom>
                    <a:noFill/>
                    <a:ln>
                      <a:noFill/>
                    </a:ln>
                  </pic:spPr>
                </pic:pic>
              </a:graphicData>
            </a:graphic>
          </wp:anchor>
        </w:drawing>
      </w:r>
      <w:r>
        <w:rPr>
          <w:rFonts w:hint="eastAsia"/>
          <w:lang w:val="en-US" w:eastAsia="zh-CN"/>
        </w:rPr>
        <w:t>其中 λ 是一个正常数，权衡损失的第一项和第二项的重要性，Ci i 是互相关矩阵C的对角线元素，Ci j是互相关矩阵C的非对角线元素。Barlow-Twins的主要思想就是利用损失函数来降低冗余，使上述互相关矩阵尽可能接近identity matrix（单位矩阵），即对角线元素接近1，非对角线元素接近0，因此就代表着同一样本不同增广版本经过网络后提取的两个特征向量的相同维度分量非常相似，不同维度分量的冗余应该最小化（意味着表示不同的信息）。</w:t>
      </w:r>
    </w:p>
    <w:p>
      <w:pPr>
        <w:pStyle w:val="4"/>
        <w:ind w:firstLine="480"/>
        <w:rPr>
          <w:rFonts w:hint="default"/>
          <w:lang w:val="en-US" w:eastAsia="zh-CN"/>
        </w:rPr>
      </w:pPr>
    </w:p>
    <w:p>
      <w:pPr>
        <w:pStyle w:val="4"/>
        <w:ind w:firstLine="480"/>
        <w:rPr>
          <w:rFonts w:hint="eastAsia"/>
        </w:rPr>
      </w:pPr>
      <w:r>
        <w:rPr>
          <w:rFonts w:hint="eastAsia"/>
          <w:lang w:val="en-US" w:eastAsia="zh-CN"/>
        </w:rPr>
        <w:t>Barlow-Twins算法已经在许多计算机视觉领域的应用中取得了显著的成果。例如，Barlow-Twins算法可以用于图像分类、目标检测、语义分割等任务。此外，Barlow-Twins算法也可以与其他神经网络模型结合使用，例如Transformer等</w:t>
      </w:r>
      <w:r>
        <w:rPr>
          <w:rFonts w:hint="eastAsia"/>
        </w:rPr>
        <w:t>。</w:t>
      </w:r>
    </w:p>
    <w:p>
      <w:pPr>
        <w:bidi w:val="0"/>
        <w:rPr>
          <w:rFonts w:hint="eastAsia"/>
        </w:rPr>
      </w:pPr>
    </w:p>
    <w:p>
      <w:pPr>
        <w:bidi w:val="0"/>
        <w:rPr>
          <w:rFonts w:hint="eastAsia"/>
        </w:rPr>
      </w:pPr>
    </w:p>
    <w:p>
      <w:pPr>
        <w:pStyle w:val="4"/>
        <w:ind w:left="0" w:leftChars="0" w:firstLine="0" w:firstLineChars="0"/>
        <w:rPr>
          <w:rFonts w:hint="eastAsia"/>
          <w:lang w:val="en-US" w:eastAsia="zh-CN"/>
        </w:rPr>
      </w:pPr>
      <w:r>
        <w:rPr>
          <w:rFonts w:hint="eastAsia"/>
          <w:lang w:val="en-US" w:eastAsia="zh-CN"/>
        </w:rPr>
        <w:t>本章小结</w:t>
      </w:r>
    </w:p>
    <w:p>
      <w:pPr>
        <w:pStyle w:val="4"/>
        <w:ind w:left="0" w:leftChars="0" w:firstLine="0" w:firstLineChars="0"/>
        <w:rPr>
          <w:rFonts w:hint="eastAsia"/>
          <w:lang w:val="en-US" w:eastAsia="zh-CN"/>
        </w:rPr>
      </w:pPr>
    </w:p>
    <w:bookmarkEnd w:id="22"/>
    <w:bookmarkEnd w:id="23"/>
    <w:p>
      <w:pPr>
        <w:pStyle w:val="3"/>
      </w:pPr>
      <w:r>
        <w:rPr>
          <w:rFonts w:hint="eastAsia"/>
          <w:lang w:val="en-US" w:eastAsia="zh-CN"/>
        </w:rPr>
        <w:t>模型</w:t>
      </w:r>
    </w:p>
    <w:p>
      <w:pPr>
        <w:pStyle w:val="5"/>
        <w:bidi w:val="0"/>
        <w:rPr>
          <w:rFonts w:hint="default"/>
          <w:lang w:val="en-US" w:eastAsia="zh-CN"/>
        </w:rPr>
      </w:pPr>
      <w:r>
        <w:rPr>
          <w:rFonts w:hint="eastAsia"/>
          <w:lang w:val="en-US" w:eastAsia="zh-CN"/>
        </w:rPr>
        <w:t>Resnet50</w:t>
      </w:r>
    </w:p>
    <w:p>
      <w:pPr>
        <w:pStyle w:val="4"/>
        <w:ind w:firstLine="480"/>
        <w:rPr>
          <w:rFonts w:hint="default"/>
          <w:lang w:val="en-US" w:eastAsia="zh-CN"/>
        </w:rPr>
      </w:pPr>
      <w:r>
        <w:rPr>
          <w:rFonts w:hint="default"/>
          <w:lang w:val="en-US" w:eastAsia="zh-CN"/>
        </w:rPr>
        <w:t>ResNet-50是深度学习中最为经典的卷积神经网络之一，</w:t>
      </w:r>
      <w:r>
        <w:rPr>
          <w:rFonts w:hint="eastAsia"/>
          <w:lang w:val="en-US" w:eastAsia="zh-CN"/>
        </w:rPr>
        <w:t>它</w:t>
      </w:r>
      <w:r>
        <w:rPr>
          <w:rFonts w:hint="default"/>
          <w:lang w:val="en-US" w:eastAsia="zh-CN"/>
        </w:rPr>
        <w:t>在许多计算机视觉任务中表现出了出色的性能，已经被广泛应用于许多实际应用中。其中，最为典型的应用之一是图像分类（image classification），即将输入的图像分为不同的类别。在ImageNet数据集上，ResNet-50的分类准确性可以达到约76％。此外，ResNet-50还可以应用于目标检测（object detection）、语义分割（semantic segmentation）等其他计算机视觉任务中。</w:t>
      </w:r>
    </w:p>
    <w:p>
      <w:pPr>
        <w:pStyle w:val="4"/>
        <w:ind w:firstLine="480"/>
        <w:rPr>
          <w:rFonts w:hint="default"/>
          <w:lang w:val="en-US" w:eastAsia="zh-CN"/>
        </w:rPr>
      </w:pPr>
      <w:r>
        <w:rPr>
          <w:rFonts w:hint="default"/>
          <w:lang w:val="en-US" w:eastAsia="zh-CN"/>
        </w:rPr>
        <w:t>ResNet-50的结构是由50个卷积层、池化层、全连接层以及一些辅助层组成的。它采用了残差块（residual block）的设计思路，这种设计可以帮助模型更好地训练深度网络，避免了梯度消失和梯度爆炸等问题。具体来说，ResNet-50中的残差块包括了两个3×3大小的卷积层，以及一个跨层连接（shortcut connection），用于直接将输入的特征图传递到输出层，从而保证信息不会丢失。此外，为了减小特征图的大小，ResNet-50中还采用了池化层来对特征图进行下采样操作。</w:t>
      </w:r>
    </w:p>
    <w:p>
      <w:pPr>
        <w:pStyle w:val="4"/>
        <w:ind w:firstLine="480"/>
        <w:rPr>
          <w:rFonts w:hint="eastAsia"/>
          <w:lang w:val="en-US" w:eastAsia="zh-CN"/>
        </w:rPr>
      </w:pPr>
      <w:r>
        <w:rPr>
          <w:rFonts w:hint="eastAsia"/>
          <w:lang w:val="en-US" w:eastAsia="zh-CN"/>
        </w:rPr>
        <w:t>本文选择</w:t>
      </w:r>
      <w:r>
        <w:rPr>
          <w:rFonts w:hint="default"/>
          <w:lang w:val="en-US" w:eastAsia="zh-CN"/>
        </w:rPr>
        <w:t>使用ResNet-50作为</w:t>
      </w:r>
      <w:r>
        <w:rPr>
          <w:rFonts w:hint="eastAsia"/>
          <w:lang w:val="en-US" w:eastAsia="zh-CN"/>
        </w:rPr>
        <w:t>图像复制相似度检测模型的backbone，ResNet-50作为经典模型，在对比学习任务中</w:t>
      </w:r>
      <w:r>
        <w:rPr>
          <w:rFonts w:hint="default"/>
          <w:lang w:val="en-US" w:eastAsia="zh-CN"/>
        </w:rPr>
        <w:t>有着</w:t>
      </w:r>
      <w:r>
        <w:rPr>
          <w:rFonts w:hint="eastAsia"/>
          <w:lang w:val="en-US" w:eastAsia="zh-CN"/>
        </w:rPr>
        <w:t>很强</w:t>
      </w:r>
      <w:r>
        <w:rPr>
          <w:rFonts w:hint="default"/>
          <w:lang w:val="en-US" w:eastAsia="zh-CN"/>
        </w:rPr>
        <w:t>优势，</w:t>
      </w:r>
      <w:r>
        <w:rPr>
          <w:rFonts w:hint="eastAsia"/>
          <w:lang w:val="en-US" w:eastAsia="zh-CN"/>
        </w:rPr>
        <w:t>它</w:t>
      </w:r>
      <w:r>
        <w:rPr>
          <w:rFonts w:hint="default"/>
          <w:lang w:val="en-US" w:eastAsia="zh-CN"/>
        </w:rPr>
        <w:t>可以提高模型的性能、加快训练速度、提高泛化能力，并且可以通过预训练模型来更快地构建和优化</w:t>
      </w:r>
      <w:r>
        <w:rPr>
          <w:rFonts w:hint="eastAsia"/>
          <w:lang w:val="en-US" w:eastAsia="zh-CN"/>
        </w:rPr>
        <w:t>，</w:t>
      </w:r>
      <w:r>
        <w:rPr>
          <w:rFonts w:hint="default"/>
          <w:lang w:val="en-US" w:eastAsia="zh-CN"/>
        </w:rPr>
        <w:t>由于ResNet-50在大规模图像数据集（如ImageNet）上进行了预训练，因此可以将该模型作为预训练模型，在其</w:t>
      </w:r>
      <w:r>
        <w:rPr>
          <w:rFonts w:hint="eastAsia"/>
          <w:lang w:val="en-US" w:eastAsia="zh-CN"/>
        </w:rPr>
        <w:t>它</w:t>
      </w:r>
      <w:r>
        <w:rPr>
          <w:rFonts w:hint="default"/>
          <w:lang w:val="en-US" w:eastAsia="zh-CN"/>
        </w:rPr>
        <w:t>图像相关任务中进行微调，从而大大减少了模型训练时间和计算成本。</w:t>
      </w:r>
    </w:p>
    <w:p>
      <w:pPr>
        <w:pStyle w:val="5"/>
        <w:bidi w:val="0"/>
        <w:rPr>
          <w:rFonts w:hint="default"/>
          <w:lang w:val="en-US" w:eastAsia="zh-CN"/>
        </w:rPr>
      </w:pPr>
      <w:r>
        <w:rPr>
          <w:rFonts w:hint="eastAsia"/>
          <w:lang w:val="en-US" w:eastAsia="zh-CN"/>
        </w:rPr>
        <w:t>Gem</w:t>
      </w:r>
    </w:p>
    <w:p>
      <w:pPr>
        <w:pStyle w:val="4"/>
        <w:ind w:firstLine="480"/>
        <w:rPr>
          <w:rFonts w:hint="default"/>
          <w:lang w:val="en-US" w:eastAsia="zh-CN"/>
        </w:rPr>
      </w:pPr>
      <w:r>
        <w:rPr>
          <w:rFonts w:hint="default"/>
          <w:lang w:val="en-US" w:eastAsia="zh-CN"/>
        </w:rPr>
        <w:t>在深度学习中，池化操作通常被用于减小特征图的空间大小，以便于降低计算复杂度和减小过拟合。常见的池化操作包括最大池化（Max Pooling）、平均池化（Average Pooling）等。相对于这些传统的池化操作，Generalized Mean (GeM) Pooling是在2018年由Zhou等人提出的一种池化方法，旨在改进平均池化和最大池化的缺点。GeM池化基于平均池化，但是使用了一种可调节的参数$p$，以便对特征图中不同位置的信息进行自适应的加权。</w:t>
      </w:r>
    </w:p>
    <w:p>
      <w:pPr>
        <w:pStyle w:val="4"/>
        <w:ind w:firstLine="480"/>
        <w:rPr>
          <w:rFonts w:hint="default"/>
          <w:lang w:val="en-US" w:eastAsia="zh-CN"/>
        </w:rPr>
      </w:pPr>
      <w:r>
        <w:rPr>
          <w:rFonts w:hint="default"/>
          <w:lang w:val="en-US" w:eastAsia="zh-CN"/>
        </w:rPr>
        <w:t>在这项工作之前，已经有许多工作致力于改进传统的池化方法。其中，最大池化和平均池化是最常用的方法，它们在许多深度学习任务中都取得了不错的效果。然而，这些池化方法存在一些缺陷。最大池化可能会丢失特征图中的有用信息，因为它只选择特征图中最大的值作为池化结果；而平均池化会平均特征图中的所有值，这可能会导致一些噪声的影响。因此，GeM池化提供了一种基于平均池化的改进方法，旨在同时避免上述两种缺陷。</w:t>
      </w:r>
    </w:p>
    <w:p>
      <w:pPr>
        <w:pStyle w:val="4"/>
        <w:ind w:firstLine="480"/>
        <w:rPr>
          <w:rFonts w:hint="default"/>
          <w:lang w:val="en-US" w:eastAsia="zh-CN"/>
        </w:rPr>
      </w:pPr>
      <w:r>
        <w:rPr>
          <w:rFonts w:hint="default"/>
          <w:lang w:val="en-US" w:eastAsia="zh-CN"/>
        </w:rPr>
        <w:t>自从GeM池化的提出，它已经在许多计算机视觉任务中得到了广泛的应用。例如，它已被成功地用于图像分类、目标检测、行人重识别等任务中。同时，GeM池化也被证明对于提高模型的鲁棒性和泛化能力是非常有帮助的。</w:t>
      </w:r>
    </w:p>
    <w:p>
      <w:pPr>
        <w:pStyle w:val="4"/>
        <w:ind w:firstLine="480"/>
        <w:rPr>
          <w:rFonts w:hint="default"/>
          <w:lang w:val="en-US" w:eastAsia="zh-CN"/>
        </w:rPr>
      </w:pPr>
    </w:p>
    <w:p>
      <w:pPr>
        <w:pStyle w:val="4"/>
        <w:ind w:firstLine="480"/>
        <w:rPr>
          <w:rFonts w:hint="default"/>
          <w:lang w:val="en-US" w:eastAsia="zh-CN"/>
        </w:rPr>
      </w:pPr>
      <w:r>
        <w:rPr>
          <w:rFonts w:hint="default"/>
          <w:lang w:val="en-US" w:eastAsia="zh-CN"/>
        </w:rPr>
        <w:t>GeM Pooling的原理是通过对每个通道上的特征进行幂指数的非线性变换，得到一个代表整个特征图的池化结果。其具体计算公式如下：</w:t>
      </w:r>
    </w:p>
    <w:p>
      <w:pPr>
        <w:pStyle w:val="4"/>
        <w:ind w:firstLine="480"/>
        <w:rPr>
          <w:rFonts w:hint="default"/>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423545</wp:posOffset>
            </wp:positionH>
            <wp:positionV relativeFrom="paragraph">
              <wp:posOffset>17780</wp:posOffset>
            </wp:positionV>
            <wp:extent cx="3853815" cy="879475"/>
            <wp:effectExtent l="0" t="0" r="0" b="0"/>
            <wp:wrapTopAndBottom/>
            <wp:docPr id="25" name="图片 25" descr="gem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em公式"/>
                    <pic:cNvPicPr>
                      <a:picLocks noChangeAspect="1"/>
                    </pic:cNvPicPr>
                  </pic:nvPicPr>
                  <pic:blipFill>
                    <a:blip r:embed="rId42"/>
                    <a:stretch>
                      <a:fillRect/>
                    </a:stretch>
                  </pic:blipFill>
                  <pic:spPr>
                    <a:xfrm>
                      <a:off x="0" y="0"/>
                      <a:ext cx="3853815" cy="879475"/>
                    </a:xfrm>
                    <a:prstGeom prst="rect">
                      <a:avLst/>
                    </a:prstGeom>
                  </pic:spPr>
                </pic:pic>
              </a:graphicData>
            </a:graphic>
          </wp:anchor>
        </w:drawing>
      </w:r>
      <w:r>
        <w:rPr>
          <w:rFonts w:hint="default"/>
          <w:lang w:val="en-US" w:eastAsia="zh-CN"/>
        </w:rPr>
        <w:t>$$\text{GeM}(X_c) = \left(\frac{1}{HW}\sum_{i=1}^H\sum_{j=1}^W X_{cij}^p\right)^{1/p}$$</w:t>
      </w:r>
    </w:p>
    <w:p>
      <w:pPr>
        <w:pStyle w:val="4"/>
        <w:ind w:firstLine="480"/>
        <w:rPr>
          <w:rFonts w:hint="default"/>
          <w:lang w:val="en-US" w:eastAsia="zh-CN"/>
        </w:rPr>
      </w:pPr>
      <w:r>
        <w:rPr>
          <w:rFonts w:hint="default"/>
          <w:lang w:val="en-US" w:eastAsia="zh-CN"/>
        </w:rPr>
        <w:t>其中$X_c$表示特征图中的第$c$个通道，$H$和$W$分别表示特征图的高和宽，$X_{cij}$表示第$c$个通道中第$(i,j)$个位置的特征值，$p$是GeM的超参数，通常称为幂指数，表示对每个像素进行非线性变换的程度。在 GeM中，$p$ 用于控制平均池化的范围。$p$ 越大，池化区域的重点将放在 feature map 的最大值上，而 $p$ 越小，池化的区域会更加关注全局平均值。因此，通过调整 $p$ 值，可以实现对网络特征提取的不同调整和优化</w:t>
      </w:r>
      <w:r>
        <w:rPr>
          <w:rFonts w:hint="eastAsia"/>
          <w:lang w:val="en-US" w:eastAsia="zh-CN"/>
        </w:rPr>
        <w:t>。</w:t>
      </w:r>
      <w:r>
        <w:rPr>
          <w:rFonts w:hint="default"/>
          <w:lang w:val="en-US" w:eastAsia="zh-CN"/>
        </w:rPr>
        <w:t>当$p=1$时，GeM Pooling等价于平均池化，即对每个通道上的特征取平均值；当$p=\infty$时，GeM Pooling等价于最大池化，即对每个通道上的特征取最大值。因此，GeM Pooling可以看作是平均池化和最大池化的一种平滑形式。</w:t>
      </w:r>
    </w:p>
    <w:p>
      <w:pPr>
        <w:pStyle w:val="4"/>
        <w:ind w:firstLine="480"/>
        <w:rPr>
          <w:rFonts w:hint="default"/>
          <w:lang w:val="en-US" w:eastAsia="zh-CN"/>
        </w:rPr>
      </w:pPr>
    </w:p>
    <w:p>
      <w:pPr>
        <w:pStyle w:val="4"/>
        <w:ind w:firstLine="480"/>
        <w:rPr>
          <w:rFonts w:hint="default"/>
          <w:lang w:val="en-US" w:eastAsia="zh-CN"/>
        </w:rPr>
      </w:pPr>
    </w:p>
    <w:p>
      <w:pPr>
        <w:pStyle w:val="5"/>
        <w:bidi w:val="0"/>
        <w:rPr>
          <w:rFonts w:hint="default"/>
          <w:lang w:val="en-US" w:eastAsia="zh-CN"/>
        </w:rPr>
      </w:pPr>
      <w:r>
        <w:rPr>
          <w:rFonts w:hint="eastAsia"/>
          <w:lang w:val="en-US" w:eastAsia="zh-CN"/>
        </w:rPr>
        <w:t xml:space="preserve">Cross-batch memory </w:t>
      </w:r>
    </w:p>
    <w:p>
      <w:pPr>
        <w:pStyle w:val="4"/>
        <w:ind w:firstLine="480"/>
        <w:rPr>
          <w:rFonts w:hint="eastAsia"/>
          <w:lang w:val="en-US" w:eastAsia="zh-CN"/>
        </w:rPr>
      </w:pPr>
      <w:r>
        <w:rPr>
          <w:rFonts w:hint="eastAsia"/>
          <w:lang w:val="en-US" w:eastAsia="zh-CN"/>
        </w:rPr>
        <w:t>本课题的模型训练是基于对比学习的方法，而挖掘信息丰富的负样本对于对比学习至关重要，但是这项任务本质上受到（mini-batch）小批量训练的限制，小批量训练允许在存储器中只存储部分数据，对于模型训练需要的存储变得更高效，但这样也有缺席，即训练模型在每次迭代中只能访问小批量内的样本，这就导致了在构造负样本时，每次迭代都只能使用有限个图像与当前图像构成的负样本对。</w:t>
      </w:r>
    </w:p>
    <w:p>
      <w:pPr>
        <w:pStyle w:val="4"/>
        <w:ind w:firstLine="480"/>
        <w:rPr>
          <w:rFonts w:hint="eastAsia"/>
          <w:lang w:val="en-US" w:eastAsia="zh-CN"/>
        </w:rPr>
      </w:pPr>
    </w:p>
    <w:p>
      <w:pPr>
        <w:pStyle w:val="4"/>
        <w:ind w:firstLine="480"/>
        <w:rPr>
          <w:rFonts w:hint="eastAsia"/>
          <w:lang w:val="en-US" w:eastAsia="zh-CN"/>
        </w:rPr>
      </w:pPr>
      <w:r>
        <w:rPr>
          <w:rFonts w:hint="eastAsia"/>
          <w:lang w:val="en-US" w:eastAsia="zh-CN"/>
        </w:rPr>
        <w:t>为了解决这种局限性，本课题计划引入cross-batch memory（XBM）机制，XBM是一种用于解决深度神经网络中内存效率和泛化性能之间的平衡问题的方法，它的核心思想是将当前批次的激活作为记忆池（memory bank），并将记忆池中的激活用于下一个批次的训练中。这样一来，模型可以从前几个批次中学习到的信息和当前批次中的信息进行联合训练，从而提高模型的泛化性能。</w:t>
      </w:r>
    </w:p>
    <w:p>
      <w:pPr>
        <w:pStyle w:val="4"/>
        <w:ind w:firstLine="480"/>
        <w:rPr>
          <w:rFonts w:hint="eastAsia"/>
          <w:lang w:val="en-US" w:eastAsia="zh-CN"/>
        </w:rPr>
      </w:pPr>
      <w:r>
        <w:rPr>
          <w:rFonts w:hint="eastAsia"/>
          <w:lang w:val="en-US" w:eastAsia="zh-CN"/>
        </w:rPr>
        <w:t>XBM的优势主要表现在两个方面。首先，Cross-batch memory可以提高模型的泛化性能。通过使用记忆池来融合前几个批次中的信息和当前批次中的信息，模型可以更好地适应不同的数据分布，从而提高泛化性能。其次，Cross-batch memory可以提高模型的内存效率。由于Cross-batch memory使用当前批次的激活作为记忆池，而不是使用全部的训练数据，因此可以大大降低内存使用量。</w:t>
      </w:r>
    </w:p>
    <w:p>
      <w:pPr>
        <w:pStyle w:val="4"/>
        <w:rPr>
          <w:rFonts w:hint="eastAsia"/>
          <w:lang w:val="en-US" w:eastAsia="zh-CN"/>
        </w:rPr>
      </w:pPr>
    </w:p>
    <w:p>
      <w:pPr>
        <w:pStyle w:val="4"/>
        <w:ind w:firstLine="480"/>
        <w:rPr>
          <w:rFonts w:hint="eastAsia"/>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429895</wp:posOffset>
            </wp:positionH>
            <wp:positionV relativeFrom="paragraph">
              <wp:posOffset>1241425</wp:posOffset>
            </wp:positionV>
            <wp:extent cx="4347210" cy="1155065"/>
            <wp:effectExtent l="0" t="0" r="11430" b="317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3"/>
                    <a:stretch>
                      <a:fillRect/>
                    </a:stretch>
                  </pic:blipFill>
                  <pic:spPr>
                    <a:xfrm>
                      <a:off x="0" y="0"/>
                      <a:ext cx="4347210" cy="1155065"/>
                    </a:xfrm>
                    <a:prstGeom prst="rect">
                      <a:avLst/>
                    </a:prstGeom>
                    <a:noFill/>
                    <a:ln>
                      <a:noFill/>
                    </a:ln>
                  </pic:spPr>
                </pic:pic>
              </a:graphicData>
            </a:graphic>
          </wp:anchor>
        </w:drawing>
      </w:r>
      <w:r>
        <w:rPr>
          <w:rFonts w:hint="eastAsia"/>
          <w:lang w:val="en-US" w:eastAsia="zh-CN"/>
        </w:rPr>
        <w:t>可以发现，在模型训练的中后期，每次迭代产生的embedding的变化很小，这表明在训练过程中，之前的迭代中计算的embedding特征可以被近似XBM机制设置一个动态队列，用于存储之前迭代产生的embedding， 允许模型在当前小批次训练过程中构造出足够的负样本对，将小批次训练本身导致的局限性问题降到最低。</w:t>
      </w:r>
    </w:p>
    <w:p>
      <w:pPr>
        <w:pStyle w:val="4"/>
        <w:ind w:firstLine="480"/>
        <w:rPr>
          <w:rFonts w:hint="eastAsia"/>
          <w:lang w:val="en-US" w:eastAsia="zh-CN"/>
        </w:rPr>
      </w:pPr>
      <w:r>
        <w:rPr>
          <w:rFonts w:hint="eastAsia"/>
          <w:lang w:val="en-US" w:eastAsia="zh-CN"/>
        </w:rPr>
        <w:t xml:space="preserve">XBM的主要机制见上图，它可以概括为： </w:t>
      </w:r>
    </w:p>
    <w:p>
      <w:pPr>
        <w:pStyle w:val="4"/>
        <w:numPr>
          <w:ilvl w:val="0"/>
          <w:numId w:val="4"/>
        </w:numPr>
        <w:ind w:left="425" w:leftChars="0" w:hanging="425" w:firstLineChars="0"/>
        <w:rPr>
          <w:rFonts w:hint="eastAsia"/>
          <w:lang w:val="en-US" w:eastAsia="zh-CN"/>
        </w:rPr>
      </w:pPr>
      <w:r>
        <w:rPr>
          <w:rFonts w:hint="eastAsia"/>
          <w:lang w:val="en-US" w:eastAsia="zh-CN"/>
        </w:rPr>
        <w:t>具体来说，Cross-batch memory机制包括以下几个步骤：</w:t>
      </w:r>
    </w:p>
    <w:p>
      <w:pPr>
        <w:pStyle w:val="4"/>
        <w:numPr>
          <w:ilvl w:val="0"/>
          <w:numId w:val="4"/>
        </w:numPr>
        <w:ind w:left="425" w:leftChars="0" w:hanging="425" w:firstLineChars="0"/>
        <w:rPr>
          <w:rFonts w:hint="eastAsia"/>
          <w:lang w:val="en-US" w:eastAsia="zh-CN"/>
        </w:rPr>
      </w:pPr>
      <w:r>
        <w:rPr>
          <w:rFonts w:hint="eastAsia"/>
          <w:lang w:val="en-US" w:eastAsia="zh-CN"/>
        </w:rPr>
        <w:t>存储历史样本特征。在模型的训练过程中，对每个batch的特征进行存储。这里存储的特征可以是任意网络层的输出，如卷积层、池化层、全连接层等。</w:t>
      </w:r>
    </w:p>
    <w:p>
      <w:pPr>
        <w:pStyle w:val="4"/>
        <w:numPr>
          <w:ilvl w:val="0"/>
          <w:numId w:val="4"/>
        </w:numPr>
        <w:ind w:left="425" w:leftChars="0" w:hanging="425" w:firstLineChars="0"/>
        <w:rPr>
          <w:rFonts w:hint="eastAsia"/>
          <w:lang w:val="en-US" w:eastAsia="zh-CN"/>
        </w:rPr>
      </w:pPr>
      <w:r>
        <w:rPr>
          <w:rFonts w:hint="eastAsia"/>
          <w:lang w:val="en-US" w:eastAsia="zh-CN"/>
        </w:rPr>
        <w:t>计算当前batch的特征。在前馈过程中，计算当前batch的特征表示，同样可以是任意网络层的输出。</w:t>
      </w:r>
    </w:p>
    <w:p>
      <w:pPr>
        <w:pStyle w:val="4"/>
        <w:numPr>
          <w:ilvl w:val="0"/>
          <w:numId w:val="4"/>
        </w:numPr>
        <w:ind w:left="425" w:leftChars="0" w:hanging="425" w:firstLineChars="0"/>
        <w:rPr>
          <w:rFonts w:hint="eastAsia"/>
          <w:lang w:val="en-US" w:eastAsia="zh-CN"/>
        </w:rPr>
      </w:pPr>
      <w:r>
        <w:rPr>
          <w:rFonts w:hint="eastAsia"/>
          <w:lang w:val="en-US" w:eastAsia="zh-CN"/>
        </w:rPr>
        <w:t>计算历史样本和当前batch的相似性。使用存储的历史样本特征和当前batch的特征表示，计算它们之间的相似性。这里可以使用余弦相似度等度量方式。</w:t>
      </w:r>
    </w:p>
    <w:p>
      <w:pPr>
        <w:pStyle w:val="4"/>
        <w:numPr>
          <w:ilvl w:val="0"/>
          <w:numId w:val="4"/>
        </w:numPr>
        <w:ind w:left="425" w:leftChars="0" w:hanging="425" w:firstLineChars="0"/>
        <w:rPr>
          <w:rFonts w:hint="eastAsia"/>
          <w:lang w:val="en-US" w:eastAsia="zh-CN"/>
        </w:rPr>
      </w:pPr>
      <w:r>
        <w:rPr>
          <w:rFonts w:hint="eastAsia"/>
          <w:lang w:val="en-US" w:eastAsia="zh-CN"/>
        </w:rPr>
        <w:t>更新当前batch的特征。根据当前batch和历史样本之间的相似性，对当前batch的特征进行加权更新，以得到更好的特征表示。具体来说，可以使用如下公式进行特征更新：</w:t>
      </w:r>
    </w:p>
    <w:p>
      <w:pPr>
        <w:pStyle w:val="4"/>
        <w:numPr>
          <w:numId w:val="0"/>
        </w:numPr>
        <w:ind w:left="368" w:leftChars="0" w:firstLine="368" w:firstLineChars="0"/>
        <w:rPr>
          <w:rFonts w:hint="eastAsia"/>
          <w:lang w:val="en-US" w:eastAsia="zh-CN"/>
        </w:rPr>
      </w:pPr>
      <w:r>
        <w:rPr>
          <w:rFonts w:hint="eastAsia"/>
          <w:lang w:val="en-US" w:eastAsia="zh-CN"/>
        </w:rPr>
        <w:t>$x'i = x_i + \alpha \sum{j=1}^{m} w_{ij}h_j$</w:t>
      </w:r>
    </w:p>
    <w:p>
      <w:pPr>
        <w:pStyle w:val="4"/>
        <w:numPr>
          <w:numId w:val="0"/>
        </w:numPr>
        <w:ind w:left="368" w:leftChars="0" w:firstLine="368" w:firstLineChars="0"/>
        <w:rPr>
          <w:rFonts w:hint="eastAsia"/>
          <w:lang w:val="en-US" w:eastAsia="zh-CN"/>
        </w:rPr>
      </w:pPr>
      <w:r>
        <w:rPr>
          <w:rFonts w:hint="eastAsia"/>
          <w:lang w:val="en-US" w:eastAsia="zh-CN"/>
        </w:rPr>
        <w:t>其中，$x_i$是当前batch的第$i$个样本特征表示，$h_j$是历史样本的第$j$个特征表示，$w_{ij}$是当前batch的第$i$个样本和历史样本的第$j$个之间的权重，$\alpha$是学习率。</w:t>
      </w:r>
    </w:p>
    <w:p>
      <w:pPr>
        <w:pStyle w:val="4"/>
        <w:numPr>
          <w:ilvl w:val="0"/>
          <w:numId w:val="4"/>
        </w:numPr>
        <w:ind w:left="425" w:leftChars="0" w:hanging="425" w:firstLineChars="0"/>
        <w:rPr>
          <w:rFonts w:hint="eastAsia"/>
          <w:lang w:val="en-US" w:eastAsia="zh-CN"/>
        </w:rPr>
      </w:pPr>
      <w:r>
        <w:rPr>
          <w:rFonts w:hint="eastAsia"/>
          <w:lang w:val="en-US" w:eastAsia="zh-CN"/>
        </w:rPr>
        <w:t>进行前向传播和反向传播。使用更新后的当前batch的特征表示进行正常的前向传播和反向传播，更新网络参数。</w:t>
      </w:r>
    </w:p>
    <w:p>
      <w:pPr>
        <w:pStyle w:val="4"/>
        <w:ind w:firstLine="480"/>
        <w:rPr>
          <w:rFonts w:hint="eastAsia"/>
          <w:lang w:val="en-US" w:eastAsia="zh-CN"/>
        </w:rPr>
      </w:pPr>
      <w:r>
        <w:rPr>
          <w:rFonts w:hint="eastAsia"/>
          <w:lang w:val="en-US" w:eastAsia="zh-CN"/>
        </w:rPr>
        <w:t>Cross-batch memory机制的核心思想是在不同batch之间共享信息，以增强模型的泛化性能。通过存储历史样本的特征表示，并根据相似性信息对当前batch的特征进行更新，可以减少过拟合，提高模型的泛化能力。此外，Cross-batch memory机制还可以在数据量较少的情况下提高模型的性能，使得模型可以从有限的数据中学习更多的信息。</w:t>
      </w:r>
    </w:p>
    <w:p>
      <w:pPr>
        <w:pStyle w:val="4"/>
        <w:ind w:firstLine="480"/>
        <w:rPr>
          <w:rFonts w:hint="eastAsia"/>
          <w:lang w:val="en-US" w:eastAsia="zh-CN"/>
        </w:rPr>
      </w:pPr>
      <w:r>
        <w:rPr>
          <w:rFonts w:hint="eastAsia"/>
          <w:lang w:val="en-US" w:eastAsia="zh-CN"/>
        </w:rPr>
        <w:t>本课题计划在使用对比学习的方法训练模型时加入XBM机制，XBM 可以直接集成到基于对比学习的模型训练框架中，构造多样化的负样本对，显著提高模型性能。特别是，在没有花里胡哨的情况下，XBM 在概念上很简单，易于实现，使用XBM仅需要额外的 0.2 GB 左右的GPU 内存，对于内存十分友好。</w:t>
      </w:r>
    </w:p>
    <w:p>
      <w:pPr>
        <w:pStyle w:val="4"/>
        <w:ind w:firstLine="480"/>
        <w:rPr>
          <w:rFonts w:hint="default"/>
          <w:lang w:val="en-US" w:eastAsia="zh-CN"/>
        </w:rPr>
      </w:pPr>
    </w:p>
    <w:p>
      <w:pPr>
        <w:pStyle w:val="5"/>
        <w:bidi w:val="0"/>
        <w:rPr>
          <w:rFonts w:hint="eastAsia"/>
          <w:lang w:val="en-US" w:eastAsia="zh-CN"/>
        </w:rPr>
      </w:pPr>
      <w:r>
        <w:rPr>
          <w:rFonts w:hint="eastAsia"/>
          <w:lang w:val="en-US" w:eastAsia="zh-CN"/>
        </w:rPr>
        <w:t xml:space="preserve"> Contrastive loss</w:t>
      </w:r>
    </w:p>
    <w:p>
      <w:pPr>
        <w:pStyle w:val="4"/>
        <w:rPr>
          <w:rFonts w:hint="eastAsia"/>
          <w:lang w:val="en-US" w:eastAsia="zh-CN"/>
        </w:rPr>
      </w:pPr>
      <w:r>
        <w:rPr>
          <w:rFonts w:hint="eastAsia"/>
          <w:lang w:val="en-US" w:eastAsia="zh-CN"/>
        </w:rPr>
        <w:t>构造损失（Contrastive Loss）是一种基于对比学习（Contrastive Learning）的损失函数。在对比学习中，模型通过学习将来自同一样本的不同变体（如不同的裁剪、旋转、变形等）的特征嵌入映射到相近的位置，而将来自不同样本的特征嵌入映射到较远的位置。这样一来，模型就能够根据特征之间的距离，来区分不同样本或者同一样本的不同变体。构造损失的作用就是通过最小化同一样本的不同变体之间的距离，来促进模型学习更加鲁棒和具有判别性的特征表示。</w:t>
      </w:r>
    </w:p>
    <w:p>
      <w:pPr>
        <w:pStyle w:val="4"/>
        <w:rPr>
          <w:rFonts w:hint="eastAsia"/>
          <w:lang w:val="en-US" w:eastAsia="zh-CN"/>
        </w:rPr>
      </w:pPr>
      <w:r>
        <w:rPr>
          <w:rFonts w:hint="eastAsia"/>
          <w:lang w:val="en-US" w:eastAsia="zh-CN"/>
        </w:rPr>
        <w:t>本文的loss函数选择了经典的contrastive loss，对于给定的一对样本$(x_i,x_j)$，将它们分别映射到特征空间中，得到它们的特征向量$f_i$和$f_j$，然后计算它们在特征空间中的距离$d_{ij}$，距离的计算可以使用欧氏距离或余弦距离等度量方式。如果它们属于同一类别，那么我们希望它们的距离$d_{ij}$尽可能地小，如果它们属于不同类别，那么我们希望它们的距离$d_{ij}$尽可能地大。Contrastive loss的目标是最小化同类别样本的距离，最大化不同类别样本的距离，它的具体的损失函数可以表示为：</w:t>
      </w:r>
    </w:p>
    <w:p>
      <w:pPr>
        <w:pStyle w:val="4"/>
        <w:rPr>
          <w:rFonts w:hint="eastAsia"/>
          <w:lang w:val="en-US" w:eastAsia="zh-CN"/>
        </w:rPr>
      </w:pPr>
    </w:p>
    <w:p>
      <w:pPr>
        <w:pStyle w:val="4"/>
        <w:spacing w:line="240" w:lineRule="auto"/>
        <w:rPr>
          <w:rFonts w:hint="eastAsia"/>
          <w:lang w:val="en-US" w:eastAsia="zh-CN"/>
        </w:rPr>
      </w:pPr>
      <w:r>
        <w:drawing>
          <wp:inline distT="0" distB="0" distL="114300" distR="114300">
            <wp:extent cx="4175760" cy="388620"/>
            <wp:effectExtent l="0" t="0" r="0"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a:stretch>
                      <a:fillRect/>
                    </a:stretch>
                  </pic:blipFill>
                  <pic:spPr>
                    <a:xfrm>
                      <a:off x="0" y="0"/>
                      <a:ext cx="4175760" cy="38862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其中 $D(x_1, x_2)$ 是样本 $x_1$ 和 $x_2$ 之间的距离，通常使用欧几里得距离或余弦相似度计算。$m$ 是一个超参数，用来控制同类样本之间的距离，它也被称为negative margin，表示当两个样本属于不同样本时，它们之间的距离应该超过m。当 $y=1$ 时，表示两个样本属于同一类，Contrastive loss 会最小化样本之间的距离，即拉近样本。当 $y=0$ 时，表示两个样本属于不同类，Contrastive loss 会惩罚距离小于 $m$ 的样本对，即推远样本。整个模型的损失函数通常由分类损失和 Contrastive loss 组成。</w:t>
      </w:r>
    </w:p>
    <w:p>
      <w:pPr>
        <w:pStyle w:val="4"/>
        <w:ind w:firstLine="480"/>
        <w:rPr>
          <w:rFonts w:hint="eastAsia"/>
          <w:lang w:val="en-US" w:eastAsia="zh-CN"/>
        </w:rPr>
      </w:pPr>
      <w:r>
        <w:rPr>
          <w:rFonts w:hint="eastAsia"/>
          <w:lang w:val="en-US" w:eastAsia="zh-CN"/>
        </w:rPr>
        <w:t xml:space="preserve">   综上所述，本课题采取对比学习的框架，将XBM机制应与对比学习相结合，提高模型训练效率，避免了小批量训练带来的局限性，本课题的训练框架见下图</w:t>
      </w:r>
    </w:p>
    <w:p>
      <w:pPr>
        <w:pStyle w:val="3"/>
        <w:bidi w:val="0"/>
        <w:rPr>
          <w:rFonts w:hint="default"/>
          <w:lang w:val="en-US" w:eastAsia="zh-CN"/>
        </w:rPr>
      </w:pPr>
      <w:r>
        <w:rPr>
          <w:rFonts w:hint="eastAsia"/>
          <w:lang w:val="en-US" w:eastAsia="zh-CN"/>
        </w:rPr>
        <w:t>基于faiss的向量搜索</w:t>
      </w:r>
    </w:p>
    <w:p>
      <w:pPr>
        <w:pStyle w:val="4"/>
        <w:rPr>
          <w:rFonts w:hint="default"/>
        </w:rPr>
      </w:pPr>
      <w:r>
        <w:rPr>
          <w:rFonts w:hint="default"/>
        </w:rPr>
        <w:t>向量搜索是一种基于向量空间模型的搜索方法，它通过计算向量之间的相似度来实现搜索。向量搜索是指在大规模高维向量数据集中快速搜索最相似的向量的过程。与传统的关系型数据库不同，向量搜索并不是以文本或数字作为查询的关键字，而是以高维向量作为查询条件。向量搜索技术广泛应用于图像、语音、自然语言处理等领域，其中在图像领域中应用尤为广泛。在</w:t>
      </w:r>
      <w:r>
        <w:rPr>
          <w:rFonts w:hint="eastAsia"/>
          <w:lang w:val="en-US" w:eastAsia="zh-CN"/>
        </w:rPr>
        <w:t>进行</w:t>
      </w:r>
      <w:r>
        <w:rPr>
          <w:rFonts w:hint="default"/>
        </w:rPr>
        <w:t>图像复制检测</w:t>
      </w:r>
      <w:r>
        <w:rPr>
          <w:rFonts w:hint="eastAsia"/>
          <w:lang w:val="en-US" w:eastAsia="zh-CN"/>
        </w:rPr>
        <w:t>过程</w:t>
      </w:r>
      <w:r>
        <w:rPr>
          <w:rFonts w:hint="default"/>
        </w:rPr>
        <w:t>中，需要进行以下几个步骤：</w:t>
      </w:r>
    </w:p>
    <w:p>
      <w:pPr>
        <w:pStyle w:val="4"/>
        <w:numPr>
          <w:ilvl w:val="0"/>
          <w:numId w:val="5"/>
        </w:numPr>
        <w:ind w:left="845" w:leftChars="0" w:hanging="425" w:firstLineChars="0"/>
        <w:rPr>
          <w:rFonts w:hint="default"/>
        </w:rPr>
      </w:pPr>
      <w:r>
        <w:rPr>
          <w:rFonts w:hint="eastAsia"/>
          <w:lang w:val="en-US" w:eastAsia="zh-CN"/>
        </w:rPr>
        <w:t>通过模型</w:t>
      </w:r>
      <w:r>
        <w:rPr>
          <w:rFonts w:hint="default"/>
        </w:rPr>
        <w:t>对每张图像进行特征提取，得到一个高维向量表示。</w:t>
      </w:r>
    </w:p>
    <w:p>
      <w:pPr>
        <w:pStyle w:val="4"/>
        <w:numPr>
          <w:ilvl w:val="0"/>
          <w:numId w:val="5"/>
        </w:numPr>
        <w:ind w:left="845" w:leftChars="0" w:hanging="425" w:firstLineChars="0"/>
        <w:rPr>
          <w:rFonts w:hint="default"/>
        </w:rPr>
      </w:pPr>
      <w:r>
        <w:rPr>
          <w:rFonts w:hint="default"/>
        </w:rPr>
        <w:t>将这些向量存储在</w:t>
      </w:r>
      <w:r>
        <w:rPr>
          <w:rFonts w:hint="eastAsia"/>
          <w:lang w:val="en-US" w:eastAsia="zh-CN"/>
        </w:rPr>
        <w:t>HDF5文件中，方便后续读取建立向量索引</w:t>
      </w:r>
      <w:r>
        <w:rPr>
          <w:rFonts w:hint="default"/>
        </w:rPr>
        <w:t>。</w:t>
      </w:r>
    </w:p>
    <w:p>
      <w:pPr>
        <w:pStyle w:val="4"/>
        <w:numPr>
          <w:ilvl w:val="0"/>
          <w:numId w:val="5"/>
        </w:numPr>
        <w:ind w:left="845" w:leftChars="0" w:hanging="425" w:firstLineChars="0"/>
        <w:rPr>
          <w:rFonts w:hint="default"/>
        </w:rPr>
      </w:pPr>
      <w:r>
        <w:rPr>
          <w:rFonts w:hint="default"/>
        </w:rPr>
        <w:t>将待检测图像的向量作为查询条件，使用向量搜索算法在向量</w:t>
      </w:r>
      <w:r>
        <w:rPr>
          <w:rFonts w:hint="eastAsia"/>
          <w:lang w:val="en-US" w:eastAsia="zh-CN"/>
        </w:rPr>
        <w:t>索引</w:t>
      </w:r>
      <w:r>
        <w:rPr>
          <w:rFonts w:hint="default"/>
        </w:rPr>
        <w:t>中查找与之最相似的向量。</w:t>
      </w:r>
    </w:p>
    <w:p>
      <w:pPr>
        <w:pStyle w:val="4"/>
        <w:numPr>
          <w:ilvl w:val="0"/>
          <w:numId w:val="5"/>
        </w:numPr>
        <w:ind w:left="845" w:leftChars="0" w:hanging="425" w:firstLineChars="0"/>
        <w:rPr>
          <w:rFonts w:hint="default"/>
        </w:rPr>
      </w:pPr>
      <w:r>
        <w:rPr>
          <w:rFonts w:hint="default"/>
        </w:rPr>
        <w:t>根据相似向量的相似度</w:t>
      </w:r>
      <w:r>
        <w:rPr>
          <w:rFonts w:hint="eastAsia"/>
          <w:lang w:val="en-US" w:eastAsia="zh-CN"/>
        </w:rPr>
        <w:t>值</w:t>
      </w:r>
      <w:r>
        <w:rPr>
          <w:rFonts w:hint="default"/>
        </w:rPr>
        <w:t>，判断查询的图像是否</w:t>
      </w:r>
      <w:r>
        <w:rPr>
          <w:rFonts w:hint="eastAsia"/>
          <w:lang w:val="en-US" w:eastAsia="zh-CN"/>
        </w:rPr>
        <w:t>是某张图像变形后的副本</w:t>
      </w:r>
      <w:r>
        <w:rPr>
          <w:rFonts w:hint="default"/>
        </w:rPr>
        <w:t>。</w:t>
      </w:r>
    </w:p>
    <w:p>
      <w:pPr>
        <w:pStyle w:val="4"/>
        <w:rPr>
          <w:rFonts w:hint="default" w:eastAsia="宋体"/>
          <w:lang w:val="en-US" w:eastAsia="zh-CN"/>
        </w:rPr>
      </w:pPr>
      <w:r>
        <w:rPr>
          <w:rFonts w:hint="default"/>
        </w:rPr>
        <w:t>在这个过程中，向量搜索算法扮演了一个非常重要的角色，向量搜索是图像复制检测技术的核心部分之一</w:t>
      </w:r>
      <w:r>
        <w:rPr>
          <w:rFonts w:hint="eastAsia"/>
          <w:lang w:eastAsia="zh-CN"/>
        </w:rPr>
        <w:t>，</w:t>
      </w:r>
      <w:r>
        <w:rPr>
          <w:rFonts w:hint="default"/>
        </w:rPr>
        <w:t>是一种基于向量相似度的检索方法，适用于大规模的高维向量数据集。在图像复制检测中，向量搜索使用深度学习模型生成的图像特征向量作为检索对象，这些特征向量可以表示图像的高层语义信息。基于向量相似度的搜索可以快速找到与待检测图像相似的特征向量，进而找到图像库中与待检测图像相似的图像</w:t>
      </w:r>
      <w:r>
        <w:rPr>
          <w:rFonts w:hint="eastAsia"/>
          <w:lang w:eastAsia="zh-CN"/>
        </w:rPr>
        <w:t>，</w:t>
      </w:r>
      <w:r>
        <w:rPr>
          <w:rFonts w:hint="default"/>
        </w:rPr>
        <w:t>从而更加精准地检测出</w:t>
      </w:r>
      <w:r>
        <w:rPr>
          <w:rFonts w:hint="eastAsia"/>
          <w:lang w:val="en-US" w:eastAsia="zh-CN"/>
        </w:rPr>
        <w:t>是否存在</w:t>
      </w:r>
      <w:r>
        <w:rPr>
          <w:rFonts w:hint="default"/>
        </w:rPr>
        <w:t>图像复制行为</w:t>
      </w:r>
      <w:r>
        <w:rPr>
          <w:rFonts w:hint="eastAsia"/>
          <w:lang w:eastAsia="zh-CN"/>
        </w:rPr>
        <w:t>。</w:t>
      </w:r>
      <w:r>
        <w:rPr>
          <w:rFonts w:hint="eastAsia"/>
          <w:lang w:val="en-US" w:eastAsia="zh-CN"/>
        </w:rPr>
        <w:t>在本文中，我们选择</w:t>
      </w:r>
      <w:r>
        <w:rPr>
          <w:rFonts w:hint="default"/>
        </w:rPr>
        <w:t>FAISS</w:t>
      </w:r>
      <w:r>
        <w:rPr>
          <w:rFonts w:hint="eastAsia"/>
          <w:lang w:val="en-US" w:eastAsia="zh-CN"/>
        </w:rPr>
        <w:t>库实现对图像特征向量的搜索。</w:t>
      </w:r>
    </w:p>
    <w:p>
      <w:pPr>
        <w:pStyle w:val="4"/>
        <w:ind w:left="0" w:leftChars="0" w:firstLine="368" w:firstLineChars="0"/>
        <w:rPr>
          <w:rFonts w:hint="default"/>
        </w:rPr>
      </w:pPr>
      <w:r>
        <w:rPr>
          <w:rFonts w:hint="default"/>
        </w:rPr>
        <w:t>FAISS（Facebook AI Similarity Search）是Facebook AI Research团队开源的高效相似度搜索库，它提供了一系列的向量索引算法和搜索工具，可以快速地在大规模的高维向量空间中进行相似度搜索。FAISS提供了丰富的接口和功能，可以被广泛地应用于文本搜索、图像搜索、音频搜索、推荐系统等领域。</w:t>
      </w:r>
    </w:p>
    <w:p>
      <w:pPr>
        <w:pStyle w:val="4"/>
        <w:ind w:left="0" w:leftChars="0" w:firstLine="368" w:firstLineChars="0"/>
        <w:rPr>
          <w:rFonts w:hint="default"/>
        </w:rPr>
      </w:pPr>
      <w:r>
        <w:rPr>
          <w:rFonts w:hint="eastAsia"/>
          <w:lang w:val="en-US" w:eastAsia="zh-CN"/>
        </w:rPr>
        <w:t>在本文中，我们通过</w:t>
      </w:r>
      <w:r>
        <w:rPr>
          <w:rFonts w:hint="default"/>
        </w:rPr>
        <w:t>FAISS库中</w:t>
      </w:r>
      <w:r>
        <w:rPr>
          <w:rFonts w:hint="eastAsia"/>
          <w:lang w:val="en-US" w:eastAsia="zh-CN"/>
        </w:rPr>
        <w:t>实现构建图像复制检测系统的</w:t>
      </w:r>
      <w:r>
        <w:rPr>
          <w:rFonts w:hint="default"/>
        </w:rPr>
        <w:t>向量索引。向量索引是将一组向量构建为索引结构，以便能够高效地搜索与输入向量相似的向量。</w:t>
      </w:r>
      <w:r>
        <w:rPr>
          <w:rFonts w:hint="eastAsia"/>
          <w:lang w:val="en-US" w:eastAsia="zh-CN"/>
        </w:rPr>
        <w:t>在将ISC2021的参考集中所有图像的特征向量放进构建成向量索引后，对查询图像的特征向量进行向量搜索。</w:t>
      </w:r>
      <w:r>
        <w:rPr>
          <w:rFonts w:hint="default"/>
        </w:rPr>
        <w:t>向量搜索是指在向量空间中搜索与查询向量最相似的向量。在图像复制检测中，</w:t>
      </w:r>
      <w:r>
        <w:rPr>
          <w:rFonts w:hint="eastAsia"/>
          <w:lang w:val="en-US" w:eastAsia="zh-CN"/>
        </w:rPr>
        <w:t>通过章中的模型</w:t>
      </w:r>
      <w:r>
        <w:rPr>
          <w:rFonts w:hint="default"/>
        </w:rPr>
        <w:t>将图像转换为向量表示，以便能够在向量空间中进行相似度搜索。使用向量搜索算法可以快速地找到与查询图像最相似的图像，从而实现图像复制检测的功能。FAISS提供了多种向量搜索算法，包括暴力搜索、倒排索引搜索、基于图的搜索、聚类树搜索等，每种算法都有自己的特点和适用范围。</w:t>
      </w:r>
    </w:p>
    <w:p>
      <w:pPr>
        <w:pStyle w:val="4"/>
        <w:ind w:left="0" w:leftChars="0" w:firstLine="0" w:firstLineChars="0"/>
        <w:rPr>
          <w:rFonts w:hint="default"/>
        </w:rPr>
      </w:pPr>
    </w:p>
    <w:p>
      <w:pPr>
        <w:pStyle w:val="4"/>
        <w:rPr>
          <w:rFonts w:hint="default"/>
        </w:rPr>
      </w:pPr>
      <w:r>
        <w:rPr>
          <w:rFonts w:hint="eastAsia"/>
          <w:lang w:val="en-US" w:eastAsia="zh-CN"/>
        </w:rPr>
        <w:t>由于本文中涉及到的图像数并不是特别大，加上本文中重点也不落在向量搜索的性能上，因此本文选用了</w:t>
      </w:r>
      <w:r>
        <w:rPr>
          <w:rFonts w:hint="default"/>
        </w:rPr>
        <w:t>基于线性扫描的索引类型</w:t>
      </w:r>
      <w:r>
        <w:rPr>
          <w:rFonts w:hint="eastAsia"/>
          <w:lang w:eastAsia="zh-CN"/>
        </w:rPr>
        <w:t>，</w:t>
      </w:r>
      <w:r>
        <w:rPr>
          <w:rFonts w:hint="eastAsia"/>
          <w:lang w:val="en-US" w:eastAsia="zh-CN"/>
        </w:rPr>
        <w:t>并使用</w:t>
      </w:r>
      <w:r>
        <w:rPr>
          <w:rFonts w:hint="default"/>
        </w:rPr>
        <w:t>余弦相似度</w:t>
      </w:r>
      <w:r>
        <w:rPr>
          <w:rFonts w:hint="eastAsia"/>
          <w:lang w:val="en-US" w:eastAsia="zh-CN"/>
        </w:rPr>
        <w:t>来计算特征向量之间的相似度，</w:t>
      </w:r>
      <w:r>
        <w:rPr>
          <w:rFonts w:hint="default"/>
        </w:rPr>
        <w:t>在构建索引时，</w:t>
      </w:r>
      <w:r>
        <w:rPr>
          <w:rFonts w:hint="eastAsia"/>
          <w:lang w:val="en-US" w:eastAsia="zh-CN"/>
        </w:rPr>
        <w:t>我们</w:t>
      </w:r>
      <w:r>
        <w:rPr>
          <w:rFonts w:hint="default"/>
        </w:rPr>
        <w:t>将向量集合存储在一个简单的平坦数组中。余弦相似度是一种常用的相似度计算方法，它可以用于计算文档或者物品向量之间的相似度。余弦相似度的计算公式为：</w:t>
      </w:r>
    </w:p>
    <w:p>
      <w:pPr>
        <w:pStyle w:val="4"/>
        <w:rPr>
          <w:rFonts w:hint="default"/>
        </w:rPr>
      </w:pPr>
      <w:r>
        <w:rPr>
          <w:rFonts w:hint="default"/>
        </w:rPr>
        <w:t>cos(\theta) = \frac{\boldsymbol{a} \cdot \boldsymbol{b}}{|\boldsymbol{a}| |\boldsymbol{b}|} = \frac{\sum_{i=1}^{n} a_i b_i}{\sqrt{\sum_{i=1}^{n} a_i^2} \sqrt{\sum_{i=1}^{n} b_i^2}}</w:t>
      </w:r>
    </w:p>
    <w:p>
      <w:pPr>
        <w:pStyle w:val="4"/>
        <w:rPr>
          <w:rFonts w:hint="default"/>
        </w:rPr>
      </w:pPr>
    </w:p>
    <w:p>
      <w:pPr>
        <w:pStyle w:val="4"/>
      </w:pPr>
      <w:r>
        <w:rPr>
          <w:rFonts w:hint="default"/>
        </w:rPr>
        <w:t>其中，$\boldsymbol{a}$和$\boldsymbol{b}$是两个向量，$n$是向量的维度。$\boldsymbol{a} \cdot \boldsymbol{b}$表示向量$\boldsymbol{a}$和向量$\boldsymbol{b}$的点积。$|\boldsymbol{a}|$和$|\boldsymbol{b}|$分别表示向量$\boldsymbol{a}$和向量$\boldsymbol{b}$的模长。在搜索时，</w:t>
      </w:r>
      <w:r>
        <w:rPr>
          <w:rFonts w:hint="eastAsia"/>
          <w:lang w:val="en-US" w:eastAsia="zh-CN"/>
        </w:rPr>
        <w:t>向量索引</w:t>
      </w:r>
      <w:r>
        <w:rPr>
          <w:rFonts w:hint="default"/>
        </w:rPr>
        <w:t>将查询向量与存储在</w:t>
      </w:r>
      <w:r>
        <w:rPr>
          <w:rFonts w:hint="eastAsia"/>
          <w:lang w:val="en-US" w:eastAsia="zh-CN"/>
        </w:rPr>
        <w:t>索引</w:t>
      </w:r>
      <w:r>
        <w:rPr>
          <w:rFonts w:hint="default"/>
        </w:rPr>
        <w:t>数组中的所有向量进行点积计算，并返回与查询向量最相似的向量。这种点积计算是通过计算查询向量和存储向量之间的余弦值来完成的。</w:t>
      </w:r>
    </w:p>
    <w:p>
      <w:pPr>
        <w:pStyle w:val="4"/>
        <w:rPr>
          <w:rFonts w:hint="default"/>
        </w:rPr>
      </w:pPr>
      <w:r>
        <w:rPr>
          <w:rFonts w:hint="default"/>
        </w:rPr>
        <w:t>总之，向量搜索是</w:t>
      </w:r>
      <w:r>
        <w:rPr>
          <w:rFonts w:hint="eastAsia"/>
          <w:lang w:val="en-US" w:eastAsia="zh-CN"/>
        </w:rPr>
        <w:t>在图像复制检测系统中占据着重要地位</w:t>
      </w:r>
      <w:r>
        <w:rPr>
          <w:rFonts w:hint="default"/>
        </w:rPr>
        <w:t>，可以用于很多领域的相似性搜索和聚类。通过选择合适的相似度计算方法和索引结构，可以实现高效的向量搜索。</w:t>
      </w:r>
    </w:p>
    <w:p>
      <w:pPr>
        <w:pStyle w:val="4"/>
        <w:rPr>
          <w:rFonts w:hint="eastAsia"/>
        </w:rPr>
      </w:pPr>
    </w:p>
    <w:p>
      <w:pPr>
        <w:spacing w:line="400" w:lineRule="exact"/>
        <w:ind w:firstLine="240" w:firstLineChars="100"/>
        <w:jc w:val="both"/>
      </w:pPr>
    </w:p>
    <w:p>
      <w:pPr>
        <w:pStyle w:val="2"/>
        <w:bidi w:val="0"/>
        <w:rPr>
          <w:rFonts w:hint="default"/>
          <w:lang w:val="en-US"/>
        </w:rPr>
      </w:pPr>
      <w:r>
        <w:rPr>
          <w:rFonts w:hint="eastAsia"/>
          <w:lang w:val="en-US" w:eastAsia="zh-CN"/>
        </w:rPr>
        <w:t>训练</w:t>
      </w:r>
    </w:p>
    <w:p>
      <w:pPr>
        <w:pStyle w:val="3"/>
        <w:bidi w:val="0"/>
        <w:rPr>
          <w:rFonts w:hint="default"/>
          <w:lang w:val="en-US" w:eastAsia="zh-CN"/>
        </w:rPr>
      </w:pPr>
      <w:r>
        <w:rPr>
          <w:rFonts w:hint="eastAsia"/>
          <w:lang w:val="en-US" w:eastAsia="zh-CN"/>
        </w:rPr>
        <w:t>数据集</w:t>
      </w:r>
    </w:p>
    <w:p>
      <w:pPr>
        <w:pStyle w:val="3"/>
        <w:numPr>
          <w:numId w:val="0"/>
        </w:numPr>
        <w:bidi w:val="0"/>
        <w:ind w:leftChars="0"/>
        <w:rPr>
          <w:rFonts w:hint="eastAsia"/>
        </w:rPr>
      </w:pPr>
      <w:r>
        <w:rPr>
          <w:rFonts w:hint="eastAsia"/>
          <w:lang w:val="en-US" w:eastAsia="zh-CN"/>
        </w:rPr>
        <w:t>ISC2021数据集</w:t>
      </w:r>
    </w:p>
    <w:p>
      <w:pPr>
        <w:pStyle w:val="4"/>
        <w:ind w:firstLine="480"/>
        <w:rPr>
          <w:rFonts w:hint="eastAsia"/>
        </w:rPr>
      </w:pPr>
      <w:r>
        <w:rPr>
          <w:rFonts w:hint="eastAsia"/>
          <w:lang w:val="en-US" w:eastAsia="zh-CN"/>
        </w:rPr>
        <w:t>本文中使用的</w:t>
      </w:r>
      <w:r>
        <w:rPr>
          <w:rFonts w:hint="eastAsia"/>
        </w:rPr>
        <w:t>数据集</w:t>
      </w:r>
      <w:r>
        <w:rPr>
          <w:rFonts w:hint="eastAsia"/>
          <w:lang w:val="en-US" w:eastAsia="zh-CN"/>
        </w:rPr>
        <w:t>来自于Facebook在2021年举办的比赛 (ISC2021)。该数据集</w:t>
      </w:r>
      <w:r>
        <w:rPr>
          <w:rFonts w:hint="eastAsia"/>
        </w:rPr>
        <w:t>由</w:t>
      </w:r>
      <w:r>
        <w:rPr>
          <w:rFonts w:hint="eastAsia"/>
          <w:lang w:val="en-US" w:eastAsia="zh-CN"/>
        </w:rPr>
        <w:t>三</w:t>
      </w:r>
      <w:r>
        <w:rPr>
          <w:rFonts w:hint="eastAsia"/>
        </w:rPr>
        <w:t>部分组成：</w:t>
      </w:r>
    </w:p>
    <w:p>
      <w:pPr>
        <w:pStyle w:val="4"/>
        <w:ind w:firstLine="480"/>
        <w:rPr>
          <w:rFonts w:hint="eastAsia"/>
          <w:lang w:eastAsia="zh-CN"/>
        </w:rPr>
      </w:pPr>
      <w:r>
        <w:rPr>
          <w:rFonts w:hint="eastAsia"/>
        </w:rPr>
        <w:t>参考</w:t>
      </w:r>
      <w:r>
        <w:rPr>
          <w:rFonts w:hint="eastAsia"/>
          <w:lang w:val="en-US" w:eastAsia="zh-CN"/>
        </w:rPr>
        <w:t>数据</w:t>
      </w:r>
      <w:r>
        <w:rPr>
          <w:rFonts w:hint="eastAsia"/>
        </w:rPr>
        <w:t>集</w:t>
      </w:r>
      <w:r>
        <w:rPr>
          <w:rFonts w:hint="eastAsia"/>
          <w:lang w:val="en-US" w:eastAsia="zh-CN"/>
        </w:rPr>
        <w:t>(reference set)：1000000张图像，其中图像未做任何处理，由</w:t>
      </w:r>
      <w:r>
        <w:rPr>
          <w:rFonts w:hint="eastAsia"/>
        </w:rPr>
        <w:t>原始图像组成</w:t>
      </w:r>
      <w:r>
        <w:rPr>
          <w:rFonts w:hint="eastAsia"/>
          <w:lang w:eastAsia="zh-CN"/>
        </w:rPr>
        <w:t>；</w:t>
      </w:r>
    </w:p>
    <w:p>
      <w:pPr>
        <w:pStyle w:val="4"/>
        <w:ind w:firstLine="480"/>
        <w:rPr>
          <w:rFonts w:hint="eastAsia"/>
          <w:lang w:val="en-US" w:eastAsia="zh-CN"/>
        </w:rPr>
      </w:pPr>
      <w:r>
        <w:rPr>
          <w:rFonts w:hint="eastAsia"/>
          <w:lang w:val="en-US" w:eastAsia="zh-CN"/>
        </w:rPr>
        <w:t>测试数据</w:t>
      </w:r>
      <w:r>
        <w:rPr>
          <w:rFonts w:hint="eastAsia"/>
        </w:rPr>
        <w:t>集</w:t>
      </w:r>
      <w:r>
        <w:rPr>
          <w:rFonts w:hint="eastAsia"/>
          <w:lang w:val="en-US" w:eastAsia="zh-CN"/>
        </w:rPr>
        <w:t>(test set)：50000张图像，</w:t>
      </w:r>
      <w:r>
        <w:rPr>
          <w:rFonts w:hint="eastAsia"/>
        </w:rPr>
        <w:t>由转换后的图像组成，</w:t>
      </w:r>
      <w:r>
        <w:rPr>
          <w:rFonts w:hint="eastAsia"/>
          <w:lang w:val="en-US" w:eastAsia="zh-CN"/>
        </w:rPr>
        <w:t>其中10000张图像由参考数据集中的原始图像转换而来，剩下40000张图像是干扰项。</w:t>
      </w:r>
    </w:p>
    <w:p>
      <w:pPr>
        <w:pStyle w:val="4"/>
        <w:ind w:firstLine="480"/>
        <w:rPr>
          <w:rFonts w:hint="default" w:eastAsia="宋体"/>
          <w:lang w:val="en-US" w:eastAsia="zh-CN"/>
        </w:rPr>
      </w:pPr>
      <w:r>
        <w:rPr>
          <w:rFonts w:hint="eastAsia"/>
          <w:lang w:val="en-US" w:eastAsia="zh-CN"/>
        </w:rPr>
        <w:t>训练数据集(training set)：以与参考集相同的方式收集的 1000000张图像。预期用途是用于各种训练任务，尤其是那些依赖于参考图像数据分布的任务，例如通过数据增强进行模型训练、分数归一化和 PCA 训练.</w:t>
      </w:r>
    </w:p>
    <w:p>
      <w:pPr>
        <w:pStyle w:val="4"/>
        <w:ind w:firstLine="480"/>
        <w:rPr>
          <w:rFonts w:hint="eastAsia"/>
        </w:rPr>
      </w:pPr>
      <w:r>
        <w:rPr>
          <w:rFonts w:hint="eastAsia"/>
          <w:lang w:val="en-US" w:eastAsia="zh-CN"/>
        </w:rPr>
        <w:t>其中查询数据集中的图像分为两种</w:t>
      </w:r>
      <w:r>
        <w:rPr>
          <w:rFonts w:hint="eastAsia"/>
        </w:rPr>
        <w:t>，</w:t>
      </w:r>
      <w:r>
        <w:rPr>
          <w:rFonts w:hint="eastAsia"/>
          <w:lang w:val="en-US" w:eastAsia="zh-CN"/>
        </w:rPr>
        <w:t>一种图像的源图像是参考数据集中的图像，剩下的图像则是干扰项，它们的源图像不存在于参考数据集中，没有可供检测的原始图像</w:t>
      </w:r>
      <w:r>
        <w:rPr>
          <w:rFonts w:hint="eastAsia"/>
        </w:rPr>
        <w:t>。该数据集</w:t>
      </w:r>
      <w:r>
        <w:rPr>
          <w:rFonts w:hint="eastAsia"/>
          <w:lang w:val="en-US" w:eastAsia="zh-CN"/>
        </w:rPr>
        <w:t>来源于真实工业环境，是社交媒体在日常中所处理的图像的</w:t>
      </w:r>
      <w:r>
        <w:rPr>
          <w:rFonts w:hint="eastAsia"/>
        </w:rPr>
        <w:t>小规模示例</w:t>
      </w:r>
      <w:r>
        <w:rPr>
          <w:rFonts w:hint="eastAsia"/>
          <w:lang w:eastAsia="zh-CN"/>
        </w:rPr>
        <w:t>，</w:t>
      </w:r>
      <w:r>
        <w:rPr>
          <w:rFonts w:hint="eastAsia"/>
          <w:lang w:val="en-US" w:eastAsia="zh-CN"/>
        </w:rPr>
        <w:t>它模拟了在真实检测过程中可能会遇到的各种问题</w:t>
      </w:r>
      <w:r>
        <w:rPr>
          <w:rFonts w:hint="eastAsia"/>
        </w:rPr>
        <w:t>。</w:t>
      </w:r>
    </w:p>
    <w:p>
      <w:pPr>
        <w:pStyle w:val="4"/>
        <w:ind w:firstLine="480"/>
        <w:rPr>
          <w:rFonts w:hint="eastAsia"/>
        </w:rPr>
      </w:pPr>
      <w:r>
        <w:rPr>
          <w:rFonts w:hint="eastAsia"/>
          <w:lang w:val="en-US" w:eastAsia="zh-CN"/>
        </w:rPr>
        <w:t>ISC2021的</w:t>
      </w:r>
      <w:r>
        <w:rPr>
          <w:rFonts w:hint="eastAsia"/>
        </w:rPr>
        <w:t>数据</w:t>
      </w:r>
      <w:r>
        <w:rPr>
          <w:rFonts w:hint="eastAsia"/>
          <w:lang w:val="en-US" w:eastAsia="zh-CN"/>
        </w:rPr>
        <w:t>来源主要是</w:t>
      </w:r>
      <w:r>
        <w:rPr>
          <w:rFonts w:hint="eastAsia"/>
        </w:rPr>
        <w:t xml:space="preserve">两个来源：YFCC100M [63] </w:t>
      </w:r>
      <w:r>
        <w:rPr>
          <w:rFonts w:hint="eastAsia"/>
          <w:lang w:val="en-US" w:eastAsia="zh-CN"/>
        </w:rPr>
        <w:t>公开</w:t>
      </w:r>
      <w:r>
        <w:rPr>
          <w:rFonts w:hint="eastAsia"/>
        </w:rPr>
        <w:t xml:space="preserve">数据集和 DeepFake 检测挑战 (DFDC) </w:t>
      </w:r>
      <w:r>
        <w:rPr>
          <w:rFonts w:hint="eastAsia"/>
          <w:lang w:val="en-US" w:eastAsia="zh-CN"/>
        </w:rPr>
        <w:t>公开</w:t>
      </w:r>
      <w:r>
        <w:rPr>
          <w:rFonts w:hint="eastAsia"/>
        </w:rPr>
        <w:t>数据集 [13]。</w:t>
      </w:r>
      <w:r>
        <w:rPr>
          <w:rFonts w:hint="eastAsia"/>
          <w:lang w:val="en-US" w:eastAsia="zh-CN"/>
        </w:rPr>
        <w:t>ISC2021</w:t>
      </w:r>
      <w:r>
        <w:rPr>
          <w:rFonts w:hint="eastAsia"/>
        </w:rPr>
        <w:t>从 YFCC100M 中选择图像，</w:t>
      </w:r>
      <w:r>
        <w:rPr>
          <w:rFonts w:hint="eastAsia"/>
          <w:lang w:val="en-US" w:eastAsia="zh-CN"/>
        </w:rPr>
        <w:t>为了防止涉及到公众个人隐私等道德法律问题，被挑选出的</w:t>
      </w:r>
      <w:r>
        <w:rPr>
          <w:rFonts w:hint="eastAsia"/>
        </w:rPr>
        <w:t>图像不包含任何可识别的人物</w:t>
      </w:r>
      <w:r>
        <w:rPr>
          <w:rFonts w:hint="eastAsia"/>
          <w:lang w:eastAsia="zh-CN"/>
        </w:rPr>
        <w:t>，</w:t>
      </w:r>
      <w:r>
        <w:rPr>
          <w:rFonts w:hint="eastAsia"/>
          <w:lang w:val="en-US" w:eastAsia="zh-CN"/>
        </w:rPr>
        <w:t>即使</w:t>
      </w:r>
      <w:r>
        <w:rPr>
          <w:rFonts w:hint="eastAsia"/>
        </w:rPr>
        <w:t>有些图像</w:t>
      </w:r>
      <w:r>
        <w:rPr>
          <w:rFonts w:hint="eastAsia"/>
          <w:lang w:val="en-US" w:eastAsia="zh-CN"/>
        </w:rPr>
        <w:t>中包含了行人</w:t>
      </w:r>
      <w:r>
        <w:rPr>
          <w:rFonts w:hint="eastAsia"/>
        </w:rPr>
        <w:t>，</w:t>
      </w:r>
      <w:r>
        <w:rPr>
          <w:rFonts w:hint="eastAsia"/>
          <w:lang w:val="en-US" w:eastAsia="zh-CN"/>
        </w:rPr>
        <w:t>其</w:t>
      </w:r>
      <w:r>
        <w:rPr>
          <w:rFonts w:hint="eastAsia"/>
        </w:rPr>
        <w:t>对应的区域</w:t>
      </w:r>
      <w:r>
        <w:rPr>
          <w:rFonts w:hint="eastAsia"/>
          <w:lang w:val="en-US" w:eastAsia="zh-CN"/>
        </w:rPr>
        <w:t>也</w:t>
      </w:r>
      <w:r>
        <w:rPr>
          <w:rFonts w:hint="eastAsia"/>
        </w:rPr>
        <w:t>不大于整个图像区域的 0.5%</w:t>
      </w:r>
      <w:r>
        <w:rPr>
          <w:rFonts w:hint="eastAsia"/>
          <w:lang w:eastAsia="zh-CN"/>
        </w:rPr>
        <w:t>，</w:t>
      </w:r>
      <w:r>
        <w:rPr>
          <w:rFonts w:hint="eastAsia"/>
          <w:lang w:val="en-US" w:eastAsia="zh-CN"/>
        </w:rPr>
        <w:t>无法被识别出来任何有效人物信息</w:t>
      </w:r>
      <w:r>
        <w:rPr>
          <w:rFonts w:hint="eastAsia"/>
        </w:rPr>
        <w:t>。然而，</w:t>
      </w:r>
      <w:r>
        <w:rPr>
          <w:rFonts w:hint="eastAsia"/>
          <w:lang w:val="en-US" w:eastAsia="zh-CN"/>
        </w:rPr>
        <w:t>在真实的</w:t>
      </w:r>
      <w:r>
        <w:rPr>
          <w:rFonts w:hint="eastAsia"/>
        </w:rPr>
        <w:t>社交媒体</w:t>
      </w:r>
      <w:r>
        <w:rPr>
          <w:rFonts w:hint="eastAsia"/>
          <w:lang w:val="en-US" w:eastAsia="zh-CN"/>
        </w:rPr>
        <w:t>中上传的</w:t>
      </w:r>
      <w:r>
        <w:rPr>
          <w:rFonts w:hint="eastAsia"/>
        </w:rPr>
        <w:t>图像包含</w:t>
      </w:r>
      <w:r>
        <w:rPr>
          <w:rFonts w:hint="eastAsia"/>
          <w:lang w:val="en-US" w:eastAsia="zh-CN"/>
        </w:rPr>
        <w:t>着</w:t>
      </w:r>
      <w:r>
        <w:rPr>
          <w:rFonts w:hint="eastAsia"/>
        </w:rPr>
        <w:t>许多人类图像</w:t>
      </w:r>
      <w:r>
        <w:rPr>
          <w:rFonts w:hint="eastAsia"/>
          <w:lang w:eastAsia="zh-CN"/>
        </w:rPr>
        <w:t>，</w:t>
      </w:r>
      <w:r>
        <w:rPr>
          <w:rFonts w:hint="eastAsia"/>
        </w:rPr>
        <w:t>因此，为了使数据集更真实，</w:t>
      </w:r>
      <w:r>
        <w:rPr>
          <w:rFonts w:hint="eastAsia"/>
          <w:lang w:val="en-US" w:eastAsia="zh-CN"/>
        </w:rPr>
        <w:t>该数据集从Facebook举办的</w:t>
      </w:r>
      <w:r>
        <w:rPr>
          <w:rFonts w:hint="eastAsia"/>
        </w:rPr>
        <w:t>竞赛 DeepFake 检测挑战赛 (DFDC) 中</w:t>
      </w:r>
      <w:r>
        <w:rPr>
          <w:rFonts w:hint="eastAsia"/>
          <w:lang w:val="en-US" w:eastAsia="zh-CN"/>
        </w:rPr>
        <w:t>公开的数据集中获得真实来自于付费演员的人脸图像，以此来模拟现实中真实的数据</w:t>
      </w:r>
      <w:r>
        <w:rPr>
          <w:rFonts w:hint="eastAsia"/>
        </w:rPr>
        <w:t>。</w:t>
      </w:r>
    </w:p>
    <w:p>
      <w:pPr>
        <w:pStyle w:val="4"/>
        <w:ind w:firstLine="480"/>
        <w:rPr>
          <w:rFonts w:hint="eastAsia"/>
          <w:lang w:val="en-US" w:eastAsia="zh-CN"/>
        </w:rPr>
      </w:pPr>
      <w:r>
        <w:rPr>
          <w:rFonts w:hint="eastAsia"/>
          <w:lang w:val="en-US" w:eastAsia="zh-CN"/>
        </w:rPr>
        <w:t>为了保证数据集对真实情况的良好模拟，ISC2021对图像进行了不同类型的转换，并且这些转换并不是</w:t>
      </w:r>
      <w:r>
        <w:rPr>
          <w:rFonts w:hint="eastAsia"/>
        </w:rPr>
        <w:t>统一难度的转换，而是</w:t>
      </w:r>
      <w:r>
        <w:rPr>
          <w:rFonts w:hint="eastAsia"/>
          <w:lang w:val="en-US" w:eastAsia="zh-CN"/>
        </w:rPr>
        <w:t>分成多个难度等级进行转换</w:t>
      </w:r>
      <w:r>
        <w:rPr>
          <w:rFonts w:hint="eastAsia"/>
        </w:rPr>
        <w:t>，从简单的</w:t>
      </w:r>
      <w:r>
        <w:rPr>
          <w:rFonts w:hint="eastAsia"/>
          <w:lang w:val="en-US" w:eastAsia="zh-CN"/>
        </w:rPr>
        <w:t>转换到转换后图像与原始图像极度不相似，甚至连</w:t>
      </w:r>
      <w:r>
        <w:rPr>
          <w:rFonts w:hint="eastAsia"/>
        </w:rPr>
        <w:t>人类难以评估的</w:t>
      </w:r>
      <w:r>
        <w:rPr>
          <w:rFonts w:hint="eastAsia"/>
          <w:lang w:val="en-US" w:eastAsia="zh-CN"/>
        </w:rPr>
        <w:t>图像复制转换。</w:t>
      </w:r>
    </w:p>
    <w:p>
      <w:pPr>
        <w:pStyle w:val="4"/>
        <w:ind w:firstLine="480"/>
        <w:rPr>
          <w:rFonts w:hint="default"/>
          <w:lang w:val="en-US" w:eastAsia="zh-CN"/>
        </w:rPr>
      </w:pPr>
      <w:r>
        <w:drawing>
          <wp:anchor distT="0" distB="0" distL="114300" distR="114300" simplePos="0" relativeHeight="251673600" behindDoc="0" locked="0" layoutInCell="1" allowOverlap="1">
            <wp:simplePos x="0" y="0"/>
            <wp:positionH relativeFrom="column">
              <wp:posOffset>3263265</wp:posOffset>
            </wp:positionH>
            <wp:positionV relativeFrom="paragraph">
              <wp:posOffset>227330</wp:posOffset>
            </wp:positionV>
            <wp:extent cx="2727960" cy="873125"/>
            <wp:effectExtent l="0" t="0" r="0" b="10795"/>
            <wp:wrapTopAndBottom/>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5"/>
                    <a:stretch>
                      <a:fillRect/>
                    </a:stretch>
                  </pic:blipFill>
                  <pic:spPr>
                    <a:xfrm>
                      <a:off x="0" y="0"/>
                      <a:ext cx="2727960" cy="87312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-180340</wp:posOffset>
            </wp:positionH>
            <wp:positionV relativeFrom="paragraph">
              <wp:posOffset>224155</wp:posOffset>
            </wp:positionV>
            <wp:extent cx="2746375" cy="805180"/>
            <wp:effectExtent l="0" t="0" r="12065" b="2540"/>
            <wp:wrapTopAndBottom/>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6"/>
                    <a:stretch>
                      <a:fillRect/>
                    </a:stretch>
                  </pic:blipFill>
                  <pic:spPr>
                    <a:xfrm>
                      <a:off x="0" y="0"/>
                      <a:ext cx="2746375" cy="805180"/>
                    </a:xfrm>
                    <a:prstGeom prst="rect">
                      <a:avLst/>
                    </a:prstGeom>
                    <a:noFill/>
                    <a:ln>
                      <a:noFill/>
                    </a:ln>
                  </pic:spPr>
                </pic:pic>
              </a:graphicData>
            </a:graphic>
          </wp:anchor>
        </w:drawing>
      </w:r>
      <w:r>
        <w:rPr>
          <w:rFonts w:hint="eastAsia"/>
          <w:lang w:val="en-US" w:eastAsia="zh-CN"/>
        </w:rPr>
        <w:t>旋转</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水平翻转+IG滤镜（调色）</w:t>
      </w:r>
    </w:p>
    <w:p>
      <w:pPr>
        <w:pStyle w:val="5"/>
        <w:numPr>
          <w:ilvl w:val="2"/>
          <w:numId w:val="0"/>
        </w:numPr>
        <w:ind w:leftChars="0"/>
        <w:rPr>
          <w:rFonts w:hint="default"/>
          <w:lang w:val="en-US" w:eastAsia="zh-CN"/>
        </w:rPr>
      </w:pPr>
      <w:r>
        <w:drawing>
          <wp:anchor distT="0" distB="0" distL="114300" distR="114300" simplePos="0" relativeHeight="251675648" behindDoc="0" locked="0" layoutInCell="1" allowOverlap="1">
            <wp:simplePos x="0" y="0"/>
            <wp:positionH relativeFrom="column">
              <wp:posOffset>3211195</wp:posOffset>
            </wp:positionH>
            <wp:positionV relativeFrom="paragraph">
              <wp:posOffset>180975</wp:posOffset>
            </wp:positionV>
            <wp:extent cx="2268855" cy="790575"/>
            <wp:effectExtent l="0" t="0" r="1905" b="1905"/>
            <wp:wrapTopAndBottom/>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7"/>
                    <a:stretch>
                      <a:fillRect/>
                    </a:stretch>
                  </pic:blipFill>
                  <pic:spPr>
                    <a:xfrm>
                      <a:off x="0" y="0"/>
                      <a:ext cx="2268855" cy="79057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-158750</wp:posOffset>
            </wp:positionH>
            <wp:positionV relativeFrom="paragraph">
              <wp:posOffset>120650</wp:posOffset>
            </wp:positionV>
            <wp:extent cx="2818765" cy="925830"/>
            <wp:effectExtent l="0" t="0" r="635" b="3810"/>
            <wp:wrapTopAndBottom/>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8"/>
                    <a:stretch>
                      <a:fillRect/>
                    </a:stretch>
                  </pic:blipFill>
                  <pic:spPr>
                    <a:xfrm>
                      <a:off x="0" y="0"/>
                      <a:ext cx="2818765" cy="925830"/>
                    </a:xfrm>
                    <a:prstGeom prst="rect">
                      <a:avLst/>
                    </a:prstGeom>
                    <a:noFill/>
                    <a:ln>
                      <a:noFill/>
                    </a:ln>
                  </pic:spPr>
                </pic:pic>
              </a:graphicData>
            </a:graphic>
          </wp:anchor>
        </w:drawing>
      </w:r>
      <w:r>
        <w:rPr>
          <w:rFonts w:hint="eastAsia"/>
          <w:lang w:val="en-US" w:eastAsia="zh-CN"/>
        </w:rPr>
        <w:t>模糊+文字+特效覆盖</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饱和度+文字+高斯模糊</w:t>
      </w:r>
    </w:p>
    <w:p>
      <w:pPr>
        <w:pStyle w:val="5"/>
        <w:numPr>
          <w:ilvl w:val="2"/>
          <w:numId w:val="0"/>
        </w:numPr>
        <w:ind w:leftChars="0"/>
        <w:rPr>
          <w:rFonts w:hint="eastAsia"/>
          <w:lang w:val="en-US" w:eastAsia="zh-CN"/>
        </w:rPr>
      </w:pPr>
      <w:r>
        <w:drawing>
          <wp:anchor distT="0" distB="0" distL="114300" distR="114300" simplePos="0" relativeHeight="251677696" behindDoc="0" locked="0" layoutInCell="1" allowOverlap="1">
            <wp:simplePos x="0" y="0"/>
            <wp:positionH relativeFrom="column">
              <wp:posOffset>3448685</wp:posOffset>
            </wp:positionH>
            <wp:positionV relativeFrom="paragraph">
              <wp:posOffset>212725</wp:posOffset>
            </wp:positionV>
            <wp:extent cx="3026410" cy="1171575"/>
            <wp:effectExtent l="0" t="0" r="6350" b="1905"/>
            <wp:wrapTopAndBottom/>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9"/>
                    <a:stretch>
                      <a:fillRect/>
                    </a:stretch>
                  </pic:blipFill>
                  <pic:spPr>
                    <a:xfrm>
                      <a:off x="0" y="0"/>
                      <a:ext cx="3026410" cy="117157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179705</wp:posOffset>
            </wp:positionH>
            <wp:positionV relativeFrom="paragraph">
              <wp:posOffset>238125</wp:posOffset>
            </wp:positionV>
            <wp:extent cx="3032760" cy="1203960"/>
            <wp:effectExtent l="0" t="0" r="0" b="0"/>
            <wp:wrapTopAndBottom/>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50"/>
                    <a:stretch>
                      <a:fillRect/>
                    </a:stretch>
                  </pic:blipFill>
                  <pic:spPr>
                    <a:xfrm>
                      <a:off x="0" y="0"/>
                      <a:ext cx="3032760" cy="1203960"/>
                    </a:xfrm>
                    <a:prstGeom prst="rect">
                      <a:avLst/>
                    </a:prstGeom>
                    <a:noFill/>
                    <a:ln>
                      <a:noFill/>
                    </a:ln>
                  </pic:spPr>
                </pic:pic>
              </a:graphicData>
            </a:graphic>
          </wp:anchor>
        </w:drawing>
      </w:r>
    </w:p>
    <w:p>
      <w:pPr>
        <w:pStyle w:val="4"/>
        <w:rPr>
          <w:rFonts w:hint="default"/>
          <w:lang w:val="en-US" w:eastAsia="zh-CN"/>
        </w:rPr>
      </w:pPr>
      <w:r>
        <w:rPr>
          <w:rFonts w:hint="eastAsia"/>
          <w:lang w:val="en-US" w:eastAsia="zh-CN"/>
        </w:rPr>
        <w:t>截屏上传</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局部+覆盖+文字</w:t>
      </w:r>
    </w:p>
    <w:p>
      <w:pPr>
        <w:pStyle w:val="4"/>
        <w:rPr>
          <w:rFonts w:hint="default"/>
          <w:lang w:val="en-US" w:eastAsia="zh-CN"/>
        </w:rPr>
      </w:pPr>
    </w:p>
    <w:p>
      <w:pPr>
        <w:pStyle w:val="3"/>
        <w:bidi w:val="0"/>
        <w:rPr>
          <w:rFonts w:hint="default"/>
          <w:lang w:val="en-US" w:eastAsia="zh-CN"/>
        </w:rPr>
      </w:pPr>
      <w:r>
        <w:rPr>
          <w:rFonts w:hint="eastAsia"/>
          <w:lang w:val="en-US" w:eastAsia="zh-CN"/>
        </w:rPr>
        <w:t>实验环境与工具</w:t>
      </w:r>
    </w:p>
    <w:p>
      <w:pPr>
        <w:pStyle w:val="4"/>
        <w:ind w:left="0" w:leftChars="0" w:firstLine="0" w:firstLineChars="0"/>
        <w:rPr>
          <w:rFonts w:hint="default"/>
          <w:lang w:val="en-US" w:eastAsia="zh-CN"/>
        </w:rPr>
      </w:pPr>
    </w:p>
    <w:p>
      <w:pPr>
        <w:pStyle w:val="3"/>
        <w:bidi w:val="0"/>
        <w:rPr>
          <w:rFonts w:hint="default"/>
          <w:lang w:val="en-US" w:eastAsia="zh-CN"/>
        </w:rPr>
      </w:pPr>
      <w:r>
        <w:rPr>
          <w:rFonts w:hint="eastAsia"/>
          <w:lang w:val="en-US" w:eastAsia="zh-CN"/>
        </w:rPr>
        <w:t>评价指标uAP</w:t>
      </w:r>
    </w:p>
    <w:p>
      <w:pPr>
        <w:pStyle w:val="4"/>
        <w:rPr>
          <w:rFonts w:hint="default"/>
          <w:lang w:val="en-US" w:eastAsia="zh-CN"/>
        </w:rPr>
      </w:pPr>
      <w:r>
        <w:rPr>
          <w:rFonts w:hint="eastAsia"/>
          <w:lang w:val="en-US" w:eastAsia="zh-CN"/>
        </w:rPr>
        <w:t>本文中主要使用三个指标对模型性能进行评测，分别是recall，precision和uAP。</w:t>
      </w:r>
    </w:p>
    <w:p>
      <w:pPr>
        <w:pStyle w:val="4"/>
        <w:rPr>
          <w:rFonts w:hint="default"/>
          <w:lang w:val="en-US" w:eastAsia="zh-CN"/>
        </w:rPr>
      </w:pPr>
      <w:r>
        <w:rPr>
          <w:rFonts w:hint="default"/>
          <w:lang w:val="en-US" w:eastAsia="zh-CN"/>
        </w:rPr>
        <w:t>Precision（精确率）：它是指所有被分类器判定为正类的样本中，实际上属于正类的样本的比例。计算公式为：$Precision = \frac{TP}{TP+FP}$，其中TP是真正例，FP是假正例。</w:t>
      </w:r>
    </w:p>
    <w:p>
      <w:pPr>
        <w:pStyle w:val="4"/>
        <w:rPr>
          <w:rFonts w:hint="default"/>
          <w:lang w:val="en-US" w:eastAsia="zh-CN"/>
        </w:rPr>
      </w:pPr>
      <w:r>
        <w:rPr>
          <w:rFonts w:hint="default"/>
          <w:lang w:val="en-US" w:eastAsia="zh-CN"/>
        </w:rPr>
        <w:t>Recall（召回率）：它是指所有实际为正类的样本中，被分类器判定为正类的样本的比例。计算公式为：$Recall = \frac{TP}{TP+FN}$，其中TP是真正例，FN是假反例。</w:t>
      </w:r>
    </w:p>
    <w:p>
      <w:pPr>
        <w:pStyle w:val="4"/>
        <w:rPr>
          <w:rFonts w:hint="default"/>
          <w:lang w:val="en-US" w:eastAsia="zh-CN"/>
        </w:rPr>
      </w:pPr>
      <w:r>
        <w:rPr>
          <w:rFonts w:hint="default"/>
          <w:lang w:val="en-US" w:eastAsia="zh-CN"/>
        </w:rPr>
        <w:t>Recall@Precision90（召回率@精确率90%）：它是指在精确率达到90%的情况下，分类器能够正确识别的正样本的比例，即召回率。</w:t>
      </w:r>
      <w:r>
        <w:rPr>
          <w:rFonts w:hint="eastAsia"/>
          <w:lang w:val="en-US" w:eastAsia="zh-CN"/>
        </w:rPr>
        <w:t>该指标经常被用于</w:t>
      </w:r>
      <w:r>
        <w:rPr>
          <w:rFonts w:hint="default"/>
          <w:lang w:val="en-US" w:eastAsia="zh-CN"/>
        </w:rPr>
        <w:t>要求在精确率较高的情况下仍能保持较高的召回率</w:t>
      </w:r>
      <w:r>
        <w:rPr>
          <w:rFonts w:hint="eastAsia"/>
          <w:lang w:val="en-US" w:eastAsia="zh-CN"/>
        </w:rPr>
        <w:t>的模型</w:t>
      </w:r>
      <w:r>
        <w:rPr>
          <w:rFonts w:hint="default"/>
          <w:lang w:val="en-US" w:eastAsia="zh-CN"/>
        </w:rPr>
        <w:t>。</w:t>
      </w:r>
    </w:p>
    <w:p>
      <w:pPr>
        <w:pStyle w:val="4"/>
        <w:rPr>
          <w:rFonts w:hint="eastAsia"/>
          <w:lang w:val="en-US" w:eastAsia="zh-CN"/>
        </w:rPr>
      </w:pPr>
      <w:r>
        <w:rPr>
          <w:rFonts w:hint="eastAsia"/>
          <w:lang w:val="en-US" w:eastAsia="zh-CN"/>
        </w:rPr>
        <w:t>Micro-</w:t>
      </w:r>
      <w:r>
        <w:rPr>
          <w:rFonts w:hint="default"/>
          <w:lang w:val="en-US" w:eastAsia="zh-CN"/>
        </w:rPr>
        <w:t>Average Precision（uAP）是在</w:t>
      </w:r>
      <w:r>
        <w:rPr>
          <w:rFonts w:hint="eastAsia"/>
          <w:lang w:val="en-US" w:eastAsia="zh-CN"/>
        </w:rPr>
        <w:t>深度学习中</w:t>
      </w:r>
      <w:r>
        <w:rPr>
          <w:rFonts w:hint="default"/>
          <w:lang w:val="en-US" w:eastAsia="zh-CN"/>
        </w:rPr>
        <w:t>用于评估模型性能的指标之一。</w:t>
      </w:r>
      <w:r>
        <w:rPr>
          <w:rFonts w:hint="eastAsia"/>
          <w:lang w:val="en-US" w:eastAsia="zh-CN"/>
        </w:rPr>
        <w:t>在本文中，每张图像都被视为单独的一类，在对test set中的图像进行检测时，对于每张检测图像，都会给reference set中与检测图像最相似，也就是置信值最高的图像作为结果对，结果对的格式为(confidence, reference_id)，其中reference_id表示对检测出的目标图像的id，confidence代表结果的可信度，越高越准确。</w:t>
      </w:r>
    </w:p>
    <w:p>
      <w:pPr>
        <w:pStyle w:val="4"/>
        <w:rPr>
          <w:rFonts w:hint="default"/>
          <w:lang w:val="en-US" w:eastAsia="zh-CN"/>
        </w:rPr>
      </w:pPr>
      <w:r>
        <w:drawing>
          <wp:anchor distT="0" distB="0" distL="114300" distR="114300" simplePos="0" relativeHeight="251677696" behindDoc="0" locked="0" layoutInCell="1" allowOverlap="1">
            <wp:simplePos x="0" y="0"/>
            <wp:positionH relativeFrom="column">
              <wp:posOffset>1489710</wp:posOffset>
            </wp:positionH>
            <wp:positionV relativeFrom="paragraph">
              <wp:posOffset>1144905</wp:posOffset>
            </wp:positionV>
            <wp:extent cx="2552700" cy="624840"/>
            <wp:effectExtent l="0" t="0" r="7620" b="0"/>
            <wp:wrapTopAndBottom/>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51"/>
                    <a:stretch>
                      <a:fillRect/>
                    </a:stretch>
                  </pic:blipFill>
                  <pic:spPr>
                    <a:xfrm>
                      <a:off x="0" y="0"/>
                      <a:ext cx="2552700" cy="624840"/>
                    </a:xfrm>
                    <a:prstGeom prst="rect">
                      <a:avLst/>
                    </a:prstGeom>
                    <a:noFill/>
                    <a:ln>
                      <a:noFill/>
                    </a:ln>
                  </pic:spPr>
                </pic:pic>
              </a:graphicData>
            </a:graphic>
          </wp:anchor>
        </w:drawing>
      </w:r>
      <w:r>
        <w:rPr>
          <w:rFonts w:hint="eastAsia"/>
          <w:lang w:val="en-US" w:eastAsia="zh-CN"/>
        </w:rPr>
        <w:t>在对test set中所有图像都检测后，设定confidence在某个threshold以上的检测结果才有效，将所有结果对排序后可以获得不同threshhold下所对应的precision和recall，从而得到</w:t>
      </w:r>
      <w:r>
        <w:rPr>
          <w:rFonts w:hint="default"/>
          <w:lang w:val="en-US" w:eastAsia="zh-CN"/>
        </w:rPr>
        <w:t>一个总体的Precision-Recall曲线，</w:t>
      </w:r>
      <w:r>
        <w:rPr>
          <w:rFonts w:hint="eastAsia"/>
          <w:lang w:val="en-US" w:eastAsia="zh-CN"/>
        </w:rPr>
        <w:t>此时</w:t>
      </w:r>
      <w:r>
        <w:rPr>
          <w:rFonts w:hint="default"/>
          <w:lang w:val="en-US" w:eastAsia="zh-CN"/>
        </w:rPr>
        <w:t>uAP</w:t>
      </w:r>
      <w:r>
        <w:rPr>
          <w:rFonts w:hint="eastAsia"/>
          <w:lang w:val="en-US" w:eastAsia="zh-CN"/>
        </w:rPr>
        <w:t>与</w:t>
      </w:r>
      <w:r>
        <w:rPr>
          <w:rFonts w:hint="default"/>
          <w:lang w:val="en-US" w:eastAsia="zh-CN"/>
        </w:rPr>
        <w:t>Precision-Recall曲线下的面积</w:t>
      </w:r>
      <w:r>
        <w:rPr>
          <w:rFonts w:hint="eastAsia"/>
          <w:lang w:val="en-US" w:eastAsia="zh-CN"/>
        </w:rPr>
        <w:t>AP是等同的</w:t>
      </w:r>
      <w:r>
        <w:rPr>
          <w:rFonts w:hint="default"/>
          <w:lang w:val="en-US" w:eastAsia="zh-CN"/>
        </w:rPr>
        <w:t>，</w:t>
      </w:r>
      <w:r>
        <w:rPr>
          <w:rFonts w:hint="eastAsia"/>
          <w:lang w:val="en-US" w:eastAsia="zh-CN"/>
        </w:rPr>
        <w:t>计算公式如下：</w:t>
      </w:r>
    </w:p>
    <w:p>
      <w:pPr>
        <w:pStyle w:val="4"/>
        <w:rPr>
          <w:rFonts w:hint="default"/>
          <w:lang w:val="en-US" w:eastAsia="zh-CN"/>
        </w:rPr>
      </w:pPr>
      <w:r>
        <w:rPr>
          <w:rFonts w:hint="default"/>
          <w:lang w:val="en-US" w:eastAsia="zh-CN"/>
        </w:rPr>
        <w:t>其中 p(i) 是</w:t>
      </w:r>
      <w:r>
        <w:rPr>
          <w:rFonts w:hint="eastAsia"/>
          <w:lang w:val="en-US" w:eastAsia="zh-CN"/>
        </w:rPr>
        <w:t>将所有结果对排序后，在</w:t>
      </w:r>
      <w:r>
        <w:rPr>
          <w:rFonts w:hint="default"/>
          <w:lang w:val="en-US" w:eastAsia="zh-CN"/>
        </w:rPr>
        <w:t>列表中</w:t>
      </w:r>
      <w:r>
        <w:rPr>
          <w:rFonts w:hint="eastAsia"/>
          <w:lang w:val="en-US" w:eastAsia="zh-CN"/>
        </w:rPr>
        <w:t>排在第</w:t>
      </w:r>
      <w:r>
        <w:rPr>
          <w:rFonts w:hint="default"/>
          <w:lang w:val="en-US" w:eastAsia="zh-CN"/>
        </w:rPr>
        <w:t xml:space="preserve"> i </w:t>
      </w:r>
      <w:r>
        <w:rPr>
          <w:rFonts w:hint="eastAsia"/>
          <w:lang w:val="en-US" w:eastAsia="zh-CN"/>
        </w:rPr>
        <w:t>位</w:t>
      </w:r>
      <w:r>
        <w:rPr>
          <w:rFonts w:hint="default"/>
          <w:lang w:val="en-US" w:eastAsia="zh-CN"/>
        </w:rPr>
        <w:t>的</w:t>
      </w:r>
      <w:r>
        <w:rPr>
          <w:rFonts w:hint="eastAsia"/>
          <w:lang w:val="en-US" w:eastAsia="zh-CN"/>
        </w:rPr>
        <w:t>结果对在PR曲线中所对应的precision</w:t>
      </w:r>
      <w:r>
        <w:rPr>
          <w:rFonts w:hint="default"/>
          <w:lang w:val="en-US" w:eastAsia="zh-CN"/>
        </w:rPr>
        <w:t>，Δr(i) 是</w:t>
      </w:r>
      <w:r>
        <w:rPr>
          <w:rFonts w:hint="eastAsia"/>
          <w:lang w:val="en-US" w:eastAsia="zh-CN"/>
        </w:rPr>
        <w:t>第</w:t>
      </w:r>
      <w:r>
        <w:rPr>
          <w:rFonts w:hint="default"/>
          <w:lang w:val="en-US" w:eastAsia="zh-CN"/>
        </w:rPr>
        <w:t xml:space="preserve"> i </w:t>
      </w:r>
      <w:r>
        <w:rPr>
          <w:rFonts w:hint="eastAsia"/>
          <w:lang w:val="en-US" w:eastAsia="zh-CN"/>
        </w:rPr>
        <w:t>位</w:t>
      </w:r>
      <w:r>
        <w:rPr>
          <w:rFonts w:hint="default"/>
          <w:lang w:val="en-US" w:eastAsia="zh-CN"/>
        </w:rPr>
        <w:t>和</w:t>
      </w:r>
      <w:r>
        <w:rPr>
          <w:rFonts w:hint="eastAsia"/>
          <w:lang w:val="en-US" w:eastAsia="zh-CN"/>
        </w:rPr>
        <w:t>第</w:t>
      </w:r>
      <w:r>
        <w:rPr>
          <w:rFonts w:hint="default"/>
          <w:lang w:val="en-US" w:eastAsia="zh-CN"/>
        </w:rPr>
        <w:t xml:space="preserve"> i-1 </w:t>
      </w:r>
      <w:r>
        <w:rPr>
          <w:rFonts w:hint="eastAsia"/>
          <w:lang w:val="en-US" w:eastAsia="zh-CN"/>
        </w:rPr>
        <w:t>位结果对所对应的</w:t>
      </w:r>
      <w:r>
        <w:rPr>
          <w:rFonts w:hint="default"/>
          <w:lang w:val="en-US" w:eastAsia="zh-CN"/>
        </w:rPr>
        <w:t>的</w:t>
      </w:r>
      <w:r>
        <w:rPr>
          <w:rFonts w:hint="eastAsia"/>
          <w:lang w:val="en-US" w:eastAsia="zh-CN"/>
        </w:rPr>
        <w:t>recall的差值</w:t>
      </w:r>
      <w:r>
        <w:rPr>
          <w:rFonts w:hint="default"/>
          <w:lang w:val="en-US" w:eastAsia="zh-CN"/>
        </w:rPr>
        <w:t>，N 是所有</w:t>
      </w:r>
      <w:r>
        <w:rPr>
          <w:rFonts w:hint="eastAsia"/>
          <w:lang w:val="en-US" w:eastAsia="zh-CN"/>
        </w:rPr>
        <w:t>结果对</w:t>
      </w:r>
      <w:r>
        <w:rPr>
          <w:rFonts w:hint="default"/>
          <w:lang w:val="en-US" w:eastAsia="zh-CN"/>
        </w:rPr>
        <w:t>的总数。</w:t>
      </w:r>
    </w:p>
    <w:p>
      <w:pPr>
        <w:pStyle w:val="4"/>
        <w:rPr>
          <w:rFonts w:hint="default"/>
          <w:lang w:val="en-US" w:eastAsia="zh-CN"/>
        </w:rPr>
      </w:pPr>
      <w:r>
        <w:rPr>
          <w:rFonts w:hint="default"/>
          <w:lang w:val="en-US" w:eastAsia="zh-CN"/>
        </w:rPr>
        <w:t>与传统的mean Average Precision (mAP)不同，uAP的优势在于它将所有类别的结果平等地对待，因此更适合处理类别不平衡的情况。此外，uAP还能够更精确地反映模型的性能，因为它考虑了每个类别的性能，而不是简单地对所有类别进行平均。</w:t>
      </w:r>
    </w:p>
    <w:p>
      <w:pPr>
        <w:pStyle w:val="4"/>
        <w:rPr>
          <w:rFonts w:hint="default"/>
          <w:lang w:val="en-US" w:eastAsia="zh-CN"/>
        </w:rPr>
      </w:pPr>
    </w:p>
    <w:p>
      <w:pPr>
        <w:pStyle w:val="3"/>
        <w:bidi w:val="0"/>
        <w:rPr>
          <w:rFonts w:hint="default"/>
          <w:lang w:val="en-US" w:eastAsia="zh-CN"/>
        </w:rPr>
      </w:pPr>
      <w:r>
        <w:rPr>
          <w:rFonts w:hint="eastAsia"/>
          <w:lang w:val="en-US" w:eastAsia="zh-CN"/>
        </w:rPr>
        <w:t>实验结果分析与对比</w:t>
      </w:r>
    </w:p>
    <w:p>
      <w:pPr>
        <w:pStyle w:val="5"/>
        <w:bidi w:val="0"/>
        <w:rPr>
          <w:rFonts w:hint="default"/>
          <w:lang w:val="en-US" w:eastAsia="zh-CN"/>
        </w:rPr>
      </w:pPr>
      <w:r>
        <w:rPr>
          <w:rFonts w:hint="eastAsia"/>
          <w:lang w:val="en-US" w:eastAsia="zh-CN"/>
        </w:rPr>
        <w:t>训练时数据增广</w:t>
      </w:r>
    </w:p>
    <w:p>
      <w:pPr>
        <w:pStyle w:val="4"/>
        <w:rPr>
          <w:rFonts w:hint="eastAsia"/>
          <w:lang w:val="en-US" w:eastAsia="zh-CN"/>
        </w:rPr>
      </w:pPr>
      <w:r>
        <w:rPr>
          <w:rFonts w:hint="eastAsia"/>
          <w:lang w:val="en-US" w:eastAsia="zh-CN"/>
        </w:rPr>
        <w:t>本文中使用的对比学习模型在第三章已做过详细介绍，本小节将详细介绍该模型训练过程。</w:t>
      </w:r>
    </w:p>
    <w:p>
      <w:pPr>
        <w:pStyle w:val="4"/>
        <w:rPr>
          <w:rFonts w:hint="default"/>
          <w:lang w:val="en-US" w:eastAsia="zh-CN"/>
        </w:rPr>
      </w:pPr>
      <w:r>
        <w:rPr>
          <w:rFonts w:hint="eastAsia"/>
          <w:lang w:val="en-US" w:eastAsia="zh-CN"/>
        </w:rPr>
        <w:t>在训练时，对于trainin set中每一张图像，都会先做进行随机裁剪（random crop）和数据增强 （data augmentation）变换来形成正向样本，每张图像变换后会生成4张新图像，其中1张是对原图像做随机裁剪，将图像缩放到大小为指定尺寸后，再对图片进行随机水平翻转（random horizontally flip），剩下3张图像则是对原图像做随机数据增强，如增亮，像素化，模糊，增加文字等，数据增强的类别在3.1中给出。</w:t>
      </w:r>
    </w:p>
    <w:p>
      <w:pPr>
        <w:pStyle w:val="4"/>
        <w:rPr>
          <w:rFonts w:hint="eastAsia"/>
          <w:lang w:val="en-US" w:eastAsia="zh-CN"/>
        </w:rPr>
      </w:pPr>
      <w:r>
        <w:rPr>
          <w:rFonts w:hint="eastAsia"/>
          <w:lang w:val="en-US" w:eastAsia="zh-CN"/>
        </w:rPr>
        <w:t>测试时，将每张图片按原比例缩放到短边的大小为256，然后只对图片做中心裁剪 （center crop）最后得到的图像大小为227*227。</w:t>
      </w:r>
    </w:p>
    <w:p>
      <w:pPr>
        <w:pStyle w:val="5"/>
        <w:bidi w:val="0"/>
        <w:rPr>
          <w:rFonts w:hint="default"/>
          <w:lang w:val="en-US" w:eastAsia="zh-CN"/>
        </w:rPr>
      </w:pPr>
      <w:r>
        <w:rPr>
          <w:rFonts w:hint="eastAsia"/>
          <w:lang w:val="en-US" w:eastAsia="zh-CN"/>
        </w:rPr>
        <w:t>实验细节和参数设置</w:t>
      </w:r>
    </w:p>
    <w:p>
      <w:pPr>
        <w:pStyle w:val="4"/>
        <w:rPr>
          <w:rFonts w:hint="default"/>
          <w:lang w:val="en-US" w:eastAsia="zh-CN"/>
        </w:rPr>
      </w:pPr>
      <w:r>
        <w:rPr>
          <w:rFonts w:hint="eastAsia"/>
          <w:lang w:val="en-US" w:eastAsia="zh-CN"/>
        </w:rPr>
        <w:t>本文模型所使用的卷积神经网络主体为ResNet50，这部分的神经网络称为backbone，并将ResNet50使用Barlow-Twins进行预训练，预训练数据集是使用广泛的公开图像数据集ImageNet[63]。在训练深度神经网络时，训练的batch大小设为128，使用1000000张图像作为样本，训练所使用的硬件配置为4张NVIDIA GeForce GTX 1080 Ti。</w:t>
      </w:r>
    </w:p>
    <w:p>
      <w:pPr>
        <w:pStyle w:val="4"/>
        <w:rPr>
          <w:rFonts w:hint="eastAsia"/>
          <w:lang w:val="en-US" w:eastAsia="zh-CN"/>
        </w:rPr>
      </w:pPr>
      <w:r>
        <w:rPr>
          <w:rFonts w:hint="eastAsia"/>
          <w:lang w:val="en-US" w:eastAsia="zh-CN"/>
        </w:rPr>
        <w:t>在ResNet50网络后增加GeM池化层，根据经验，GeM池化层的p参数被初始化为3。在池化层后面使用一个head结构，该head结构由一个全连接层（fully connected layer）和一个BN层（Batch Normalization layer）组成，用于将经过池化后提取出的图像特征映射为256维的特征向量（embedding），最后对获得的特征向量再进行L2归一化操作，使得每个特征向量的范数为1，这是提高特征向量之间相似度计算准确度的重要操作。</w:t>
      </w:r>
    </w:p>
    <w:p>
      <w:pPr>
        <w:pStyle w:val="4"/>
        <w:rPr>
          <w:rFonts w:hint="eastAsia"/>
          <w:lang w:val="en-US" w:eastAsia="zh-CN"/>
        </w:rPr>
      </w:pPr>
      <w:r>
        <w:rPr>
          <w:rFonts w:hint="eastAsia"/>
          <w:lang w:val="en-US" w:eastAsia="zh-CN"/>
        </w:rPr>
        <w:t>模型训练时采用SGD优化器[65]，与其他优化算法相比，SGD使用的内存较少，可以在较小的GPU内存上运行大型模型。同时它的可扩展性好，收敛速度也比较快，适合在本章节训练中使用。包括深度神经网络训练时的迭代次数（iter，深度神经网络训练一个batch就是一 次iter）、学习率以及衰减率，其中backbone部分的网络和head部分的网络的学习 率是分开设定的。</w:t>
      </w:r>
    </w:p>
    <w:p>
      <w:pPr>
        <w:pStyle w:val="4"/>
        <w:rPr>
          <w:rFonts w:hint="default"/>
          <w:lang w:val="en-US" w:eastAsia="zh-CN"/>
        </w:rPr>
      </w:pPr>
      <w:r>
        <w:rPr>
          <w:rFonts w:hint="eastAsia"/>
          <w:lang w:val="en-US" w:eastAsia="zh-CN"/>
        </w:rPr>
        <w:t>在训练时，给定初始学习率的值为0.1，随着训练的进行，学习率会根据给定的调度策略逐步递减，能够更加精细地调整模型，以加速模型的收敛，学习率调整方式见下：</w:t>
      </w:r>
    </w:p>
    <w:p>
      <w:pPr>
        <w:pStyle w:val="4"/>
        <w:rPr>
          <w:rFonts w:hint="eastAsia"/>
          <w:lang w:val="en-US" w:eastAsia="zh-CN"/>
        </w:rPr>
      </w:pPr>
      <w:r>
        <w:rPr>
          <w:rFonts w:hint="eastAsia"/>
          <w:lang w:val="en-US" w:eastAsia="zh-CN"/>
        </w:rPr>
        <w:t>cur_lr = init_lr * (1 - (cur_epoch / total_epochs))</w:t>
      </w:r>
    </w:p>
    <w:p>
      <w:pPr>
        <w:pStyle w:val="4"/>
        <w:rPr>
          <w:rFonts w:hint="default"/>
          <w:lang w:val="en-US" w:eastAsia="zh-CN"/>
        </w:rPr>
      </w:pPr>
      <w:r>
        <w:rPr>
          <w:rFonts w:hint="eastAsia"/>
          <w:lang w:val="en-US" w:eastAsia="zh-CN"/>
        </w:rPr>
        <w:t>其中cur_lr表示当前epoch要使用的学习率，init_lr是初始学习率，cur_epoch表示当前是第几个epoch，total_epoch表示最终要训练的epoch次数。该计算公式表示学习率会随着训练的进行而逐渐减小，以更好的调整参数变化。</w:t>
      </w:r>
    </w:p>
    <w:p>
      <w:pPr>
        <w:pStyle w:val="4"/>
        <w:rPr>
          <w:rFonts w:hint="eastAsia"/>
          <w:lang w:val="en-US" w:eastAsia="zh-CN"/>
        </w:rPr>
      </w:pPr>
      <w:r>
        <w:rPr>
          <w:rFonts w:hint="eastAsia"/>
          <w:lang w:val="en-US" w:eastAsia="zh-CN"/>
        </w:rPr>
        <w:t>受渐进式学习（progressive learning） [18] 的启发，本文中模型训练分多个步骤进行。渐进式学习是指将训练数据按照难易程度划分成多个阶段，逐步增加模型的复杂度和训练难度，使模型能够逐步学习到更加复杂和抽象的特征表示。</w:t>
      </w:r>
    </w:p>
    <w:p>
      <w:pPr>
        <w:pStyle w:val="4"/>
        <w:rPr>
          <w:rFonts w:hint="eastAsia"/>
          <w:lang w:val="en-US" w:eastAsia="zh-CN"/>
        </w:rPr>
      </w:pPr>
      <w:r>
        <w:rPr>
          <w:rFonts w:hint="eastAsia"/>
          <w:lang w:val="en-US" w:eastAsia="zh-CN"/>
        </w:rPr>
        <w:t>在本章节中，随着训练步骤的进行，输入图像的分辨率和对应用到图像上的数据增强幅度都会逐步增加。具体来说，在前5个epoch的训练中，使用的图像输入分辨率为256*256，并且使用较弱幅度的数据增强进行训练，在接下来10个epoch中，使用的图像输入分辨率仍为256*256，但数据增强幅度变大，比如图像颜色变换程度更剧烈，模糊程度更高，文字或者表情包覆盖面积更大等等。随后的epoch中则会逐步将图像输入分辨率逐渐增大，同样对图像的数据增强程度也在变化。</w:t>
      </w:r>
    </w:p>
    <w:p>
      <w:pPr>
        <w:pStyle w:val="4"/>
        <w:rPr>
          <w:rFonts w:hint="eastAsia"/>
          <w:lang w:val="en-US" w:eastAsia="zh-CN"/>
        </w:rPr>
      </w:pPr>
    </w:p>
    <w:p>
      <w:pPr>
        <w:pStyle w:val="5"/>
        <w:bidi w:val="0"/>
        <w:rPr>
          <w:rFonts w:hint="default"/>
          <w:lang w:val="en-US" w:eastAsia="zh-CN"/>
        </w:rPr>
      </w:pPr>
      <w:r>
        <w:rPr>
          <w:rFonts w:hint="eastAsia"/>
          <w:lang w:val="en-US" w:eastAsia="zh-CN"/>
        </w:rPr>
        <w:t>实验对比与分析</w:t>
      </w:r>
    </w:p>
    <w:p>
      <w:pPr>
        <w:pStyle w:val="4"/>
        <w:rPr>
          <w:rFonts w:hint="eastAsia"/>
          <w:lang w:val="en-US" w:eastAsia="zh-CN"/>
        </w:rPr>
      </w:pPr>
      <w:r>
        <w:rPr>
          <w:rFonts w:hint="eastAsia"/>
          <w:lang w:val="en-US" w:eastAsia="zh-CN"/>
        </w:rPr>
        <w:t>上面章节中已经介绍过本文中使用的图像数据增强的具体类别，在图像复制检测中，数据的重要性毋庸置疑，可以说图像复制检测技术就是由“数据驱动”。为了检测数据增强的程度对于训练结果的影响，并且为了验证渐进式学习的作用，本小节对不同程度的数据增强造成的影响做了对比实验，见表</w:t>
      </w:r>
    </w:p>
    <w:p>
      <w:pPr>
        <w:pStyle w:val="4"/>
        <w:rPr>
          <w:rFonts w:hint="default"/>
          <w:lang w:val="en-US" w:eastAsia="zh-CN"/>
        </w:rPr>
      </w:pPr>
      <w:r>
        <w:drawing>
          <wp:anchor distT="0" distB="0" distL="114300" distR="114300" simplePos="0" relativeHeight="251678720" behindDoc="0" locked="0" layoutInCell="1" allowOverlap="1">
            <wp:simplePos x="0" y="0"/>
            <wp:positionH relativeFrom="column">
              <wp:posOffset>-109220</wp:posOffset>
            </wp:positionH>
            <wp:positionV relativeFrom="paragraph">
              <wp:posOffset>222885</wp:posOffset>
            </wp:positionV>
            <wp:extent cx="6114415" cy="1266190"/>
            <wp:effectExtent l="0" t="0" r="12065" b="13970"/>
            <wp:wrapTopAndBottom/>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2"/>
                    <a:stretch>
                      <a:fillRect/>
                    </a:stretch>
                  </pic:blipFill>
                  <pic:spPr>
                    <a:xfrm>
                      <a:off x="0" y="0"/>
                      <a:ext cx="6114415" cy="1266190"/>
                    </a:xfrm>
                    <a:prstGeom prst="rect">
                      <a:avLst/>
                    </a:prstGeom>
                    <a:noFill/>
                    <a:ln>
                      <a:noFill/>
                    </a:ln>
                  </pic:spPr>
                </pic:pic>
              </a:graphicData>
            </a:graphic>
          </wp:anchor>
        </w:drawing>
      </w:r>
    </w:p>
    <w:p>
      <w:pPr>
        <w:pStyle w:val="4"/>
        <w:rPr>
          <w:rFonts w:hint="default"/>
          <w:lang w:val="en-US" w:eastAsia="zh-CN"/>
        </w:rPr>
      </w:pPr>
      <w:r>
        <w:rPr>
          <w:rFonts w:hint="eastAsia"/>
          <w:lang w:val="en-US" w:eastAsia="zh-CN"/>
        </w:rPr>
        <w:t>根据上表可以推断，数据增强是提高模型效果的一种重要手段，并且相较于较基础级别的图像变换增强，应用种类更多，幅度更大的复杂变换能够明显提高模型检测的性能。这是因为在现实应用中，社交媒体图像具有十分复杂多变的特征，</w:t>
      </w:r>
      <w:r>
        <w:rPr>
          <w:rFonts w:hint="default"/>
          <w:lang w:val="en-US" w:eastAsia="zh-CN"/>
        </w:rPr>
        <w:t>提高模型的鲁棒性</w:t>
      </w:r>
      <w:r>
        <w:rPr>
          <w:rFonts w:hint="eastAsia"/>
          <w:lang w:val="en-US" w:eastAsia="zh-CN"/>
        </w:rPr>
        <w:t>显得极为重要。因此在训练时为模型提供复杂的</w:t>
      </w:r>
      <w:r>
        <w:rPr>
          <w:rFonts w:hint="default"/>
          <w:lang w:val="en-US" w:eastAsia="zh-CN"/>
        </w:rPr>
        <w:t>数据增强</w:t>
      </w:r>
      <w:r>
        <w:rPr>
          <w:rFonts w:hint="eastAsia"/>
          <w:lang w:val="en-US" w:eastAsia="zh-CN"/>
        </w:rPr>
        <w:t>能够有效</w:t>
      </w:r>
      <w:r>
        <w:rPr>
          <w:rFonts w:hint="default"/>
          <w:lang w:val="en-US" w:eastAsia="zh-CN"/>
        </w:rPr>
        <w:t>有助于降低过拟合的风险</w:t>
      </w:r>
      <w:r>
        <w:rPr>
          <w:rFonts w:hint="eastAsia"/>
          <w:lang w:val="en-US" w:eastAsia="zh-CN"/>
        </w:rPr>
        <w:t>，</w:t>
      </w:r>
      <w:r>
        <w:rPr>
          <w:rFonts w:hint="default"/>
          <w:lang w:val="en-US" w:eastAsia="zh-CN"/>
        </w:rPr>
        <w:t>提高模型的泛化能力，通过对训练集进行</w:t>
      </w:r>
      <w:r>
        <w:rPr>
          <w:rFonts w:hint="eastAsia"/>
          <w:lang w:val="en-US" w:eastAsia="zh-CN"/>
        </w:rPr>
        <w:t>多次</w:t>
      </w:r>
      <w:r>
        <w:rPr>
          <w:rFonts w:hint="default"/>
          <w:lang w:val="en-US" w:eastAsia="zh-CN"/>
        </w:rPr>
        <w:t>随机变换</w:t>
      </w:r>
      <w:r>
        <w:rPr>
          <w:rFonts w:hint="eastAsia"/>
          <w:lang w:val="en-US" w:eastAsia="zh-CN"/>
        </w:rPr>
        <w:t>，</w:t>
      </w:r>
      <w:r>
        <w:rPr>
          <w:rFonts w:hint="default"/>
          <w:lang w:val="en-US" w:eastAsia="zh-CN"/>
        </w:rPr>
        <w:t>模型可以学习到更多不同样式的图像，使其能够更好地处理未见过的图像。</w:t>
      </w:r>
    </w:p>
    <w:p>
      <w:pPr>
        <w:pStyle w:val="4"/>
        <w:ind w:left="0" w:leftChars="0" w:firstLine="0" w:firstLineChars="0"/>
        <w:rPr>
          <w:rFonts w:hint="default"/>
          <w:lang w:val="en-US" w:eastAsia="zh-CN"/>
        </w:rPr>
      </w:pPr>
    </w:p>
    <w:p>
      <w:pPr>
        <w:pStyle w:val="4"/>
        <w:rPr>
          <w:rFonts w:hint="eastAsia"/>
          <w:lang w:val="en-US" w:eastAsia="zh-CN"/>
        </w:rPr>
      </w:pPr>
      <w:r>
        <w:rPr>
          <w:rFonts w:hint="eastAsia"/>
          <w:lang w:val="en-US" w:eastAsia="zh-CN"/>
        </w:rPr>
        <w:t>对于应用于现实问题的图像复制检测模型来说，</w:t>
      </w:r>
      <w:r>
        <w:rPr>
          <w:rFonts w:hint="default"/>
          <w:lang w:val="en-US" w:eastAsia="zh-CN"/>
        </w:rPr>
        <w:t>选择合适的损失函数对于模型训练来说非常重要</w:t>
      </w:r>
      <w:r>
        <w:rPr>
          <w:rFonts w:hint="eastAsia"/>
          <w:lang w:val="en-US" w:eastAsia="zh-CN"/>
        </w:rPr>
        <w:t>，</w:t>
      </w:r>
      <w:r>
        <w:rPr>
          <w:rFonts w:hint="default"/>
          <w:lang w:val="en-US" w:eastAsia="zh-CN"/>
        </w:rPr>
        <w:t>损失函数定义了我们所期望的模型输出和真实值之间的距离。如果损失函数选择不合适，可能会导致模型无法</w:t>
      </w:r>
      <w:r>
        <w:rPr>
          <w:rFonts w:hint="eastAsia"/>
          <w:lang w:val="en-US" w:eastAsia="zh-CN"/>
        </w:rPr>
        <w:t>生成</w:t>
      </w:r>
      <w:r>
        <w:rPr>
          <w:rFonts w:hint="default"/>
          <w:lang w:val="en-US" w:eastAsia="zh-CN"/>
        </w:rPr>
        <w:t>到正确的特征，从而无法</w:t>
      </w:r>
      <w:r>
        <w:rPr>
          <w:rFonts w:hint="eastAsia"/>
          <w:lang w:val="en-US" w:eastAsia="zh-CN"/>
        </w:rPr>
        <w:t>根据</w:t>
      </w:r>
      <w:r>
        <w:rPr>
          <w:rFonts w:hint="default"/>
          <w:lang w:val="en-US" w:eastAsia="zh-CN"/>
        </w:rPr>
        <w:t>样本</w:t>
      </w:r>
      <w:r>
        <w:rPr>
          <w:rFonts w:hint="eastAsia"/>
          <w:lang w:val="en-US" w:eastAsia="zh-CN"/>
        </w:rPr>
        <w:t>的特征搜索到正确的目标图像</w:t>
      </w:r>
      <w:r>
        <w:rPr>
          <w:rFonts w:hint="default"/>
          <w:lang w:val="en-US" w:eastAsia="zh-CN"/>
        </w:rPr>
        <w:t>。</w:t>
      </w:r>
      <w:r>
        <w:rPr>
          <w:rFonts w:hint="eastAsia"/>
          <w:lang w:val="en-US" w:eastAsia="zh-CN"/>
        </w:rPr>
        <w:t>本文中的模型是基于深度度量学习构造的模型，而深度度量学习中常用的损失函数有Contrastive loss、triplet loss和ms loss等，其中contrastive loss、triplet loss都是pair_based（基于对）的损失函数，适用于复杂图像复制检测场景中。与Contrastive loss不同，triplet loss是用三元组训练，每个三元组包含一个锚点（anchor）、一个正样本（positive）和一个负样本（negative），其中正样本和锚点相似，负样本和锚点不相似，目标是让正样本和负样本之间的距离大于正样本和锚点之间的距离。而contrastive loss是用成对的样本训练，每个样本对包含两个向量，目标是让同类样本之间的距离尽可能小，不同类样本之间的距离尽可能大。</w:t>
      </w:r>
    </w:p>
    <w:p>
      <w:pPr>
        <w:pStyle w:val="4"/>
        <w:rPr>
          <w:rFonts w:hint="eastAsia"/>
          <w:lang w:val="en-US" w:eastAsia="zh-CN"/>
        </w:rPr>
      </w:pPr>
      <w:r>
        <w:rPr>
          <w:rFonts w:hint="eastAsia"/>
          <w:lang w:val="en-US" w:eastAsia="zh-CN"/>
        </w:rPr>
        <w:t>对比实验使用了ISC2021的子集，从训练集中选取10000张图像，从测试集中选取1000张图像，作为对比实验的数据集。为了确保实验的公平性，除了损失函数不同以外，训练模型与数据集都是一致的，在训练了同样的epoch后，获得了以下数据：</w:t>
      </w:r>
    </w:p>
    <w:p>
      <w:pPr>
        <w:pStyle w:val="4"/>
        <w:rPr>
          <w:rFonts w:hint="default"/>
          <w:lang w:val="en-US" w:eastAsia="zh-CN"/>
        </w:rPr>
      </w:pPr>
      <w:r>
        <w:rPr>
          <w:rFonts w:hint="eastAsia"/>
          <w:lang w:val="en-US" w:eastAsia="zh-CN"/>
        </w:rPr>
        <w:t>从表中可知相较于triplet loss，contrastive loss更适用于本文中的训练场景，这可能是因为在大规模图像复制相似度检测这一现实应用中，contrastive loss相较于triplet loss有以下优点：</w:t>
      </w:r>
    </w:p>
    <w:p>
      <w:pPr>
        <w:pStyle w:val="4"/>
        <w:numPr>
          <w:ilvl w:val="0"/>
          <w:numId w:val="6"/>
        </w:numPr>
        <w:ind w:left="425" w:leftChars="0" w:hanging="425" w:firstLineChars="0"/>
        <w:rPr>
          <w:rFonts w:hint="eastAsia"/>
          <w:lang w:val="en-US" w:eastAsia="zh-CN"/>
        </w:rPr>
      </w:pPr>
      <w:r>
        <w:rPr>
          <w:rFonts w:hint="eastAsia"/>
          <w:lang w:val="en-US" w:eastAsia="zh-CN"/>
        </w:rPr>
        <w:t>计算效率更高：在大规模图像相似度检测中，数据量通常非常大，因此计算效率是非常重要的考虑因素。相对于Triplet Loss，Contrastive Loss的计算效率更高。因为Triplet Loss需要比较三个样本之间的距离，而Contrastive Loss只需要比较两个样本之间的距离。这意味着，Contrastive Loss相对于Triplet Loss需要更少的计算量和存储空间，从而更适用于大规模图像相似度检测。</w:t>
      </w:r>
    </w:p>
    <w:p>
      <w:pPr>
        <w:pStyle w:val="4"/>
        <w:numPr>
          <w:ilvl w:val="0"/>
          <w:numId w:val="6"/>
        </w:numPr>
        <w:ind w:left="425" w:leftChars="0" w:hanging="425" w:firstLineChars="0"/>
        <w:rPr>
          <w:rFonts w:hint="eastAsia"/>
          <w:lang w:val="en-US" w:eastAsia="zh-CN"/>
        </w:rPr>
      </w:pPr>
      <w:r>
        <w:rPr>
          <w:rFonts w:hint="eastAsia"/>
          <w:lang w:val="en-US" w:eastAsia="zh-CN"/>
        </w:rPr>
        <w:t>容易实现：Contrastive Loss的实现相对简单，只需要计算同类样本之间的距离和不同类样本之间的距离，并将其作为损失函数的输入即可。相比之下，Triplet Loss需要选取三个样本，并计算它们之间的距离。这个过程需要更多的代码实现和计算，因此Contrastive Loss更容易实现。</w:t>
      </w:r>
    </w:p>
    <w:p>
      <w:pPr>
        <w:pStyle w:val="4"/>
        <w:numPr>
          <w:ilvl w:val="0"/>
          <w:numId w:val="6"/>
        </w:numPr>
        <w:ind w:left="425" w:leftChars="0" w:hanging="425" w:firstLineChars="0"/>
        <w:rPr>
          <w:rFonts w:hint="eastAsia"/>
          <w:lang w:val="en-US" w:eastAsia="zh-CN"/>
        </w:rPr>
      </w:pPr>
      <w:r>
        <w:rPr>
          <w:rFonts w:hint="eastAsia"/>
          <w:lang w:val="en-US" w:eastAsia="zh-CN"/>
        </w:rPr>
        <w:t>适用于不同的任务需求：Contrastive Loss适用于学习样本之间的相似度，而Triplet Loss适用于学习同一类别图像之间的相对位置关系。在大规模图像相似度检测中，我们通常需要检索与查询图像最相似的图像，这就需要学习样本之间的相似度。因此，Contrastive Loss更适用于大规模图像相似度检测这一任务需求。</w:t>
      </w:r>
    </w:p>
    <w:p>
      <w:pPr>
        <w:pStyle w:val="4"/>
        <w:numPr>
          <w:ilvl w:val="0"/>
          <w:numId w:val="6"/>
        </w:numPr>
        <w:ind w:left="425" w:leftChars="0" w:hanging="425" w:firstLineChars="0"/>
        <w:rPr>
          <w:rFonts w:hint="eastAsia"/>
          <w:lang w:val="en-US" w:eastAsia="zh-CN"/>
        </w:rPr>
      </w:pPr>
      <w:r>
        <w:rPr>
          <w:rFonts w:hint="eastAsia"/>
          <w:lang w:val="en-US" w:eastAsia="zh-CN"/>
        </w:rPr>
        <w:t>易于调参：在使用Triplet Loss时，我们需要选择合适的三元组样本，这个过程需要一定的经验和技巧。而在使用Contrastive Loss时，我们只需要选择合适的阈值即可。这个阈值决定了同类样本之间的距离和不同类样本之间的距离的界限。因此，Contrastive Loss更易于调参。</w:t>
      </w:r>
    </w:p>
    <w:p>
      <w:pPr>
        <w:pStyle w:val="4"/>
        <w:rPr>
          <w:rFonts w:hint="default"/>
          <w:lang w:val="en-US" w:eastAsia="zh-CN"/>
        </w:rPr>
      </w:pPr>
    </w:p>
    <w:p>
      <w:pPr>
        <w:pStyle w:val="3"/>
        <w:spacing w:before="97" w:after="97"/>
      </w:pPr>
      <w:bookmarkStart w:id="25" w:name="_Toc513538662"/>
      <w:bookmarkStart w:id="26" w:name="_Toc512524250"/>
      <w:r>
        <w:rPr>
          <w:rFonts w:hint="eastAsia"/>
        </w:rPr>
        <w:t>本章小结</w:t>
      </w:r>
      <w:bookmarkEnd w:id="25"/>
      <w:bookmarkEnd w:id="26"/>
    </w:p>
    <w:p>
      <w:pPr>
        <w:pStyle w:val="4"/>
        <w:ind w:firstLine="480"/>
      </w:pPr>
      <w:r>
        <w:rPr>
          <w:rFonts w:hint="eastAsia"/>
        </w:rPr>
        <w:t>本章主要介绍了评测个体认知结构发展水平的方法以及评测模型在网络教学中的应用。首先，从网络教的用户学发展水平的网络教学系统整体实现框架。</w:t>
      </w:r>
    </w:p>
    <w:p>
      <w:pPr>
        <w:pStyle w:val="4"/>
        <w:ind w:firstLine="480"/>
      </w:pPr>
    </w:p>
    <w:p>
      <w:pPr>
        <w:pStyle w:val="4"/>
        <w:ind w:firstLine="480"/>
        <w:sectPr>
          <w:headerReference r:id="rId22" w:type="default"/>
          <w:type w:val="oddPage"/>
          <w:pgSz w:w="11906" w:h="16838"/>
          <w:pgMar w:top="1134" w:right="1134" w:bottom="1134" w:left="1134" w:header="851" w:footer="992" w:gutter="0"/>
          <w:cols w:space="425" w:num="1"/>
          <w:docGrid w:type="lines" w:linePitch="326" w:charSpace="0"/>
        </w:sectPr>
      </w:pPr>
    </w:p>
    <w:p>
      <w:pPr>
        <w:pStyle w:val="2"/>
        <w:numPr>
          <w:ilvl w:val="0"/>
          <w:numId w:val="1"/>
        </w:numPr>
        <w:spacing w:after="163"/>
      </w:pPr>
      <w:r>
        <w:rPr>
          <w:rFonts w:hint="eastAsia"/>
          <w:lang w:val="en-US" w:eastAsia="zh-CN"/>
        </w:rPr>
        <w:t>端到端系统图像复制检测系统</w:t>
      </w:r>
    </w:p>
    <w:p>
      <w:pPr>
        <w:pStyle w:val="4"/>
        <w:ind w:firstLine="480"/>
      </w:pPr>
      <w:r>
        <w:rPr>
          <w:rFonts w:hint="eastAsia"/>
        </w:rPr>
        <w:t>本章基于学系统确实能提高学习效率，也验证了本文提出的基于个体认知结构的评测模型的可行性。</w:t>
      </w:r>
    </w:p>
    <w:p>
      <w:pPr>
        <w:pStyle w:val="3"/>
        <w:numPr>
          <w:ilvl w:val="1"/>
          <w:numId w:val="1"/>
        </w:numPr>
        <w:spacing w:before="97" w:after="97"/>
        <w:rPr>
          <w:rFonts w:hint="eastAsia"/>
        </w:rPr>
      </w:pPr>
      <w:r>
        <w:rPr>
          <w:rFonts w:hint="eastAsia"/>
          <w:lang w:val="en-US" w:eastAsia="zh-CN"/>
        </w:rPr>
        <w:t>系统需求分析</w:t>
      </w:r>
      <w:bookmarkStart w:id="27" w:name="_Toc513538665"/>
    </w:p>
    <w:p>
      <w:pPr>
        <w:pStyle w:val="4"/>
        <w:rPr>
          <w:rFonts w:hint="eastAsia"/>
        </w:rPr>
      </w:pPr>
      <w:r>
        <w:rPr>
          <w:rFonts w:hint="eastAsia"/>
        </w:rPr>
        <w:t>对于设计一个图像复制检测系统，我们需要考虑以下几个方面的系统需求：</w:t>
      </w:r>
    </w:p>
    <w:p>
      <w:pPr>
        <w:pStyle w:val="4"/>
        <w:rPr>
          <w:rFonts w:hint="eastAsia"/>
        </w:rPr>
      </w:pPr>
      <w:r>
        <w:rPr>
          <w:rFonts w:hint="eastAsia"/>
        </w:rPr>
        <w:t>数据预处理</w:t>
      </w:r>
      <w:r>
        <w:rPr>
          <w:rFonts w:hint="eastAsia"/>
          <w:lang w:eastAsia="zh-CN"/>
        </w:rPr>
        <w:t>：</w:t>
      </w:r>
      <w:r>
        <w:rPr>
          <w:rFonts w:hint="eastAsia"/>
        </w:rPr>
        <w:t>由于处理大量图像需要消耗大量计算资源，因此需要在处理前对数据进行预处理。这包括图像质量检查、大小归一化、格式转换等。这些预处理步骤可以</w:t>
      </w:r>
      <w:r>
        <w:rPr>
          <w:rFonts w:hint="eastAsia"/>
          <w:lang w:val="en-US" w:eastAsia="zh-CN"/>
        </w:rPr>
        <w:t>加快后续对图像的处理</w:t>
      </w:r>
      <w:r>
        <w:rPr>
          <w:rFonts w:hint="eastAsia"/>
        </w:rPr>
        <w:t>。</w:t>
      </w:r>
    </w:p>
    <w:p>
      <w:pPr>
        <w:pStyle w:val="4"/>
        <w:rPr>
          <w:rFonts w:hint="eastAsia"/>
        </w:rPr>
      </w:pPr>
      <w:r>
        <w:rPr>
          <w:rFonts w:hint="eastAsia"/>
          <w:lang w:val="en-US" w:eastAsia="zh-CN"/>
        </w:rPr>
        <w:t>特征提取</w:t>
      </w:r>
      <w:r>
        <w:rPr>
          <w:rFonts w:hint="eastAsia"/>
          <w:lang w:eastAsia="zh-CN"/>
        </w:rPr>
        <w:t>：</w:t>
      </w:r>
      <w:r>
        <w:rPr>
          <w:rFonts w:hint="eastAsia"/>
        </w:rPr>
        <w:t>在实现图像复制检测系统时，需要对图像进行特征提取，可以选择使用深度学习模型如ResNet、VGG等提取图像特征，也可以使用传统方法如SIFT、HOG等算法提取图像特征。同时还需要对提取出来的特征进行归一化和降维处理，方便后续的检索操作。</w:t>
      </w:r>
    </w:p>
    <w:p>
      <w:pPr>
        <w:pStyle w:val="4"/>
        <w:rPr>
          <w:rFonts w:hint="eastAsia"/>
        </w:rPr>
      </w:pPr>
      <w:r>
        <w:rPr>
          <w:rFonts w:hint="eastAsia"/>
        </w:rPr>
        <w:t>特征存储</w:t>
      </w:r>
      <w:r>
        <w:rPr>
          <w:rFonts w:hint="eastAsia"/>
          <w:lang w:eastAsia="zh-CN"/>
        </w:rPr>
        <w:t>：</w:t>
      </w:r>
      <w:r>
        <w:rPr>
          <w:rFonts w:hint="eastAsia"/>
        </w:rPr>
        <w:t>提取出来的特征需要进行存储，以便后续的检索。存储的方式可以选择保存为本地文件，也可以使用数据库进行存储。</w:t>
      </w:r>
    </w:p>
    <w:p>
      <w:pPr>
        <w:pStyle w:val="4"/>
        <w:rPr>
          <w:rFonts w:hint="eastAsia"/>
        </w:rPr>
      </w:pPr>
      <w:r>
        <w:rPr>
          <w:rFonts w:hint="eastAsia"/>
          <w:lang w:val="en-US" w:eastAsia="zh-CN"/>
        </w:rPr>
        <w:t>向量</w:t>
      </w:r>
      <w:r>
        <w:rPr>
          <w:rFonts w:hint="eastAsia"/>
        </w:rPr>
        <w:t>检索</w:t>
      </w:r>
      <w:r>
        <w:rPr>
          <w:rFonts w:hint="eastAsia"/>
          <w:lang w:eastAsia="zh-CN"/>
        </w:rPr>
        <w:t>：</w:t>
      </w:r>
      <w:r>
        <w:rPr>
          <w:rFonts w:hint="eastAsia"/>
        </w:rPr>
        <w:t>对于大规模图像数据，需要使用高效的索引结构进行存储和搜索。</w:t>
      </w:r>
      <w:r>
        <w:rPr>
          <w:rFonts w:hint="eastAsia"/>
          <w:lang w:val="en-US" w:eastAsia="zh-CN"/>
        </w:rPr>
        <w:t>需要根据具体情况选择合适的</w:t>
      </w:r>
      <w:r>
        <w:rPr>
          <w:rFonts w:hint="eastAsia"/>
        </w:rPr>
        <w:t>索引结构进行索引建立和搜索。首先，需要将所有图像的特征向量添加到索引中。然后，对于每个查询图像，计算其特征向量与索引中所有特征向量的相似度，并返回相似度最高的图像作为检测结果。</w:t>
      </w:r>
    </w:p>
    <w:p>
      <w:pPr>
        <w:pStyle w:val="4"/>
        <w:rPr>
          <w:rFonts w:hint="eastAsia"/>
        </w:rPr>
      </w:pPr>
      <w:r>
        <w:rPr>
          <w:rFonts w:hint="eastAsia"/>
        </w:rPr>
        <w:t>用户界面设计</w:t>
      </w:r>
      <w:r>
        <w:rPr>
          <w:rFonts w:hint="eastAsia"/>
          <w:lang w:eastAsia="zh-CN"/>
        </w:rPr>
        <w:t>：</w:t>
      </w:r>
      <w:r>
        <w:rPr>
          <w:rFonts w:hint="eastAsia"/>
        </w:rPr>
        <w:t>用户界面设计是图像复制检测系统的重要组成部分，需要提供用户友好的界面，方便用户进行图像上传、检索操作，以及展示检索结果。可以选择使用Web应用、桌面应用或移动应用等不同的方式进行用户界面的设计。</w:t>
      </w:r>
    </w:p>
    <w:p>
      <w:pPr>
        <w:pStyle w:val="4"/>
        <w:rPr>
          <w:rFonts w:hint="eastAsia"/>
        </w:rPr>
      </w:pPr>
    </w:p>
    <w:p>
      <w:pPr>
        <w:pStyle w:val="4"/>
        <w:rPr>
          <w:rFonts w:hint="eastAsia"/>
        </w:rPr>
      </w:pPr>
    </w:p>
    <w:bookmarkEnd w:id="27"/>
    <w:p>
      <w:pPr>
        <w:pStyle w:val="3"/>
        <w:bidi w:val="0"/>
        <w:rPr>
          <w:rFonts w:hint="eastAsia"/>
          <w:lang w:val="en-US" w:eastAsia="zh-CN"/>
        </w:rPr>
      </w:pPr>
      <w:bookmarkStart w:id="28" w:name="_Toc513538668"/>
      <w:r>
        <w:rPr>
          <w:rFonts w:hint="eastAsia"/>
          <w:lang w:val="en-US" w:eastAsia="zh-CN"/>
        </w:rPr>
        <w:t>系统</w:t>
      </w:r>
      <w:bookmarkEnd w:id="28"/>
      <w:r>
        <w:rPr>
          <w:rFonts w:hint="eastAsia"/>
          <w:lang w:val="en-US" w:eastAsia="zh-CN"/>
        </w:rPr>
        <w:t>总体设计</w:t>
      </w:r>
    </w:p>
    <w:p>
      <w:pPr>
        <w:pStyle w:val="4"/>
        <w:rPr>
          <w:rFonts w:hint="eastAsia"/>
        </w:rPr>
      </w:pPr>
      <w:r>
        <w:rPr>
          <w:rFonts w:hint="eastAsia"/>
          <w:lang w:val="en-US" w:eastAsia="zh-CN"/>
        </w:rPr>
        <w:t>在本文中的图像复制检测</w:t>
      </w:r>
      <w:r>
        <w:rPr>
          <w:rFonts w:hint="eastAsia"/>
        </w:rPr>
        <w:t>系统采用B/S架构，后端使用Python Flask框架搭建服务器，前端使用HTML、CSS、JavaScript等技术实现web界面。服务器上运行图像特征提取模块、相似度匹配模块、数据库存储模块等功能模块，同时支持多用户上传、查询、管理功能。</w:t>
      </w:r>
    </w:p>
    <w:p>
      <w:pPr>
        <w:pStyle w:val="4"/>
      </w:pPr>
      <w:r>
        <w:rPr>
          <w:rFonts w:hint="eastAsia"/>
        </w:rPr>
        <w:t>本文中设计了用于检索目标图像的原始图像的检索系统，可以用于社交媒体中对负面图像的检测，以及用于原创图片的版权保护。系统包括三个模块：目标图像上传模块，内部检索模块，结果数据显示模块。</w:t>
      </w:r>
    </w:p>
    <w:p>
      <w:pPr>
        <w:pStyle w:val="4"/>
        <w:rPr>
          <w:rFonts w:hint="eastAsia"/>
        </w:rPr>
      </w:pPr>
      <w:r>
        <w:rPr>
          <w:rFonts w:hint="eastAsia"/>
        </w:rPr>
        <w:t>1）</w:t>
      </w:r>
      <w:r>
        <w:rPr>
          <w:rFonts w:hint="eastAsia"/>
          <w:lang w:val="en-US" w:eastAsia="zh-CN"/>
        </w:rPr>
        <w:t>用户界面展示模块</w:t>
      </w:r>
      <w:r>
        <w:rPr>
          <w:rFonts w:hint="eastAsia"/>
        </w:rPr>
        <w:t>：</w:t>
      </w:r>
      <w:r>
        <w:rPr>
          <w:rFonts w:hint="eastAsia"/>
          <w:lang w:val="en-US" w:eastAsia="zh-CN"/>
        </w:rPr>
        <w:t>本文中的图像复制检测</w:t>
      </w:r>
      <w:r>
        <w:rPr>
          <w:rFonts w:hint="eastAsia"/>
        </w:rPr>
        <w:t>系统需要提供友好的用户界面，包括图像数据的输入界面、处理流程的设置界面、结果展示界面等。</w:t>
      </w:r>
      <w:r>
        <w:rPr>
          <w:rFonts w:hint="eastAsia"/>
          <w:lang w:val="en-US" w:eastAsia="zh-CN"/>
        </w:rPr>
        <w:t>用户界面</w:t>
      </w:r>
      <w:r>
        <w:rPr>
          <w:rFonts w:hint="eastAsia"/>
        </w:rPr>
        <w:t>包括上传图像功能、查询图像功能和管理图像库</w:t>
      </w:r>
      <w:r>
        <w:rPr>
          <w:rFonts w:hint="eastAsia"/>
          <w:lang w:val="en-US" w:eastAsia="zh-CN"/>
        </w:rPr>
        <w:t>特征</w:t>
      </w:r>
      <w:r>
        <w:rPr>
          <w:rFonts w:hint="eastAsia"/>
        </w:rPr>
        <w:t>功能。用户可以通过上传图像对图像进行相似度匹配，查询是否存在相似的图像。管理图像库</w:t>
      </w:r>
      <w:r>
        <w:rPr>
          <w:rFonts w:hint="eastAsia"/>
          <w:lang w:val="en-US" w:eastAsia="zh-CN"/>
        </w:rPr>
        <w:t>特征</w:t>
      </w:r>
      <w:r>
        <w:rPr>
          <w:rFonts w:hint="eastAsia"/>
        </w:rPr>
        <w:t>功能包括</w:t>
      </w:r>
      <w:r>
        <w:rPr>
          <w:rFonts w:hint="eastAsia"/>
          <w:lang w:val="en-US" w:eastAsia="zh-CN"/>
        </w:rPr>
        <w:t>添加</w:t>
      </w:r>
      <w:r>
        <w:rPr>
          <w:rFonts w:hint="eastAsia"/>
        </w:rPr>
        <w:t>、删除和查询已上传的图像库</w:t>
      </w:r>
      <w:r>
        <w:rPr>
          <w:rFonts w:hint="eastAsia"/>
          <w:lang w:val="en-US" w:eastAsia="zh-CN"/>
        </w:rPr>
        <w:t>特征</w:t>
      </w:r>
      <w:r>
        <w:rPr>
          <w:rFonts w:hint="eastAsia"/>
        </w:rPr>
        <w:t>。</w:t>
      </w:r>
    </w:p>
    <w:p>
      <w:pPr>
        <w:pStyle w:val="4"/>
        <w:numPr>
          <w:ilvl w:val="0"/>
          <w:numId w:val="7"/>
        </w:numPr>
        <w:rPr>
          <w:rFonts w:hint="eastAsia"/>
        </w:rPr>
      </w:pPr>
      <w:r>
        <w:rPr>
          <w:rFonts w:hint="eastAsia"/>
        </w:rPr>
        <w:t>内部检索模块：该模块</w:t>
      </w:r>
      <w:r>
        <w:rPr>
          <w:rFonts w:hint="eastAsia"/>
          <w:lang w:val="en-US" w:eastAsia="zh-CN"/>
        </w:rPr>
        <w:t>用于处理通过web界面上传的图像</w:t>
      </w:r>
      <w:r>
        <w:rPr>
          <w:rFonts w:hint="eastAsia"/>
        </w:rPr>
        <w:t>，</w:t>
      </w:r>
      <w:r>
        <w:rPr>
          <w:rFonts w:hint="eastAsia"/>
          <w:lang w:val="en-US" w:eastAsia="zh-CN"/>
        </w:rPr>
        <w:t>对上传的查询图像检索是否有匹配的目标图像，它主要包括下面两个子模块：</w:t>
      </w:r>
    </w:p>
    <w:p>
      <w:pPr>
        <w:pStyle w:val="4"/>
        <w:rPr>
          <w:rFonts w:hint="eastAsia"/>
        </w:rPr>
      </w:pPr>
      <w:r>
        <w:rPr>
          <w:rFonts w:hint="eastAsia"/>
        </w:rPr>
        <w:t>特征提取模块：</w:t>
      </w:r>
      <w:r>
        <w:rPr>
          <w:rFonts w:hint="eastAsia"/>
          <w:lang w:val="en-US" w:eastAsia="zh-CN"/>
        </w:rPr>
        <w:t>本文</w:t>
      </w:r>
      <w:r>
        <w:rPr>
          <w:rFonts w:hint="eastAsia"/>
        </w:rPr>
        <w:t>采用</w:t>
      </w:r>
      <w:r>
        <w:rPr>
          <w:rFonts w:hint="eastAsia"/>
          <w:lang w:val="en-US" w:eastAsia="zh-CN"/>
        </w:rPr>
        <w:t>基于</w:t>
      </w:r>
      <w:r>
        <w:rPr>
          <w:rFonts w:hint="eastAsia" w:ascii="宋体"/>
          <w:sz w:val="24"/>
        </w:rPr>
        <w:t>对比学习和</w:t>
      </w:r>
      <w:r>
        <w:rPr>
          <w:rFonts w:hint="eastAsia"/>
        </w:rPr>
        <w:t>c</w:t>
      </w:r>
      <w:r>
        <w:t>ross-batch memor</w:t>
      </w:r>
      <w:r>
        <w:rPr>
          <w:rFonts w:hint="eastAsia"/>
          <w:lang w:val="en-US" w:eastAsia="zh-CN"/>
        </w:rPr>
        <w:t>y的深度学习模型</w:t>
      </w:r>
      <w:r>
        <w:rPr>
          <w:rFonts w:hint="eastAsia"/>
        </w:rPr>
        <w:t>对图像进行特征提取，</w:t>
      </w:r>
      <w:r>
        <w:rPr>
          <w:rFonts w:hint="eastAsia"/>
          <w:lang w:val="en-US" w:eastAsia="zh-CN"/>
        </w:rPr>
        <w:t>该模型在章节已完成训练，可以直接</w:t>
      </w:r>
      <w:r>
        <w:rPr>
          <w:rFonts w:hint="eastAsia"/>
        </w:rPr>
        <w:t>提取图像的特征向量。</w:t>
      </w:r>
    </w:p>
    <w:p>
      <w:pPr>
        <w:pStyle w:val="4"/>
        <w:rPr>
          <w:rFonts w:hint="eastAsia"/>
        </w:rPr>
      </w:pPr>
      <w:r>
        <w:rPr>
          <w:rFonts w:hint="eastAsia"/>
        </w:rPr>
        <w:t>相似度匹配模块：</w:t>
      </w:r>
      <w:r>
        <w:rPr>
          <w:rFonts w:hint="eastAsia"/>
          <w:lang w:val="en-US" w:eastAsia="zh-CN"/>
        </w:rPr>
        <w:t>本文</w:t>
      </w:r>
      <w:r>
        <w:rPr>
          <w:rFonts w:hint="eastAsia"/>
        </w:rPr>
        <w:t>使用faiss库实现图像相似度匹配功能。</w:t>
      </w:r>
      <w:r>
        <w:rPr>
          <w:rFonts w:hint="eastAsia"/>
          <w:lang w:val="en-US" w:eastAsia="zh-CN"/>
        </w:rPr>
        <w:t>我们</w:t>
      </w:r>
      <w:r>
        <w:rPr>
          <w:rFonts w:hint="eastAsia"/>
        </w:rPr>
        <w:t>选择使用余弦相似度作为相似度度量</w:t>
      </w:r>
      <w:r>
        <w:rPr>
          <w:rFonts w:hint="eastAsia"/>
          <w:lang w:eastAsia="zh-CN"/>
        </w:rPr>
        <w:t>，</w:t>
      </w:r>
      <w:r>
        <w:rPr>
          <w:rFonts w:hint="eastAsia"/>
          <w:lang w:val="en-US" w:eastAsia="zh-CN"/>
        </w:rPr>
        <w:t>将通过特征提取模块生成的参考集的特征向量导入构建相应的向量索引，对于给定的图像特征向量进行快速搜索，找到高于给定阈值且相似度最高的图像作为目标图像，认定其为查询图像的原始图像（或者副本图像）</w:t>
      </w:r>
      <w:r>
        <w:rPr>
          <w:rFonts w:hint="eastAsia"/>
        </w:rPr>
        <w:t>。</w:t>
      </w:r>
    </w:p>
    <w:p>
      <w:pPr>
        <w:pStyle w:val="4"/>
        <w:numPr>
          <w:numId w:val="0"/>
        </w:numPr>
        <w:ind w:firstLine="368" w:firstLineChars="0"/>
        <w:rPr>
          <w:rFonts w:hint="eastAsia"/>
        </w:rPr>
      </w:pPr>
      <w:r>
        <w:rPr>
          <w:rFonts w:hint="eastAsia"/>
        </w:rPr>
        <w:t>数据存储</w:t>
      </w:r>
      <w:r>
        <w:rPr>
          <w:rFonts w:hint="eastAsia"/>
          <w:lang w:val="en-US" w:eastAsia="zh-CN"/>
        </w:rPr>
        <w:t>模块：该模块对内部检索模块提取出的</w:t>
      </w:r>
      <w:r>
        <w:rPr>
          <w:rFonts w:hint="eastAsia"/>
        </w:rPr>
        <w:t>图像</w:t>
      </w:r>
      <w:r>
        <w:rPr>
          <w:rFonts w:hint="eastAsia"/>
          <w:lang w:val="en-US" w:eastAsia="zh-CN"/>
        </w:rPr>
        <w:t>特征向量</w:t>
      </w:r>
      <w:r>
        <w:rPr>
          <w:rFonts w:hint="eastAsia"/>
        </w:rPr>
        <w:t>数据</w:t>
      </w:r>
      <w:r>
        <w:rPr>
          <w:rFonts w:hint="eastAsia"/>
          <w:lang w:val="en-US" w:eastAsia="zh-CN"/>
        </w:rPr>
        <w:t>进行</w:t>
      </w:r>
      <w:r>
        <w:rPr>
          <w:rFonts w:hint="eastAsia"/>
        </w:rPr>
        <w:t>存储</w:t>
      </w:r>
      <w:r>
        <w:rPr>
          <w:rFonts w:hint="eastAsia"/>
          <w:lang w:eastAsia="zh-CN"/>
        </w:rPr>
        <w:t>，</w:t>
      </w:r>
      <w:r>
        <w:rPr>
          <w:rFonts w:hint="eastAsia"/>
          <w:lang w:val="en-US" w:eastAsia="zh-CN"/>
        </w:rPr>
        <w:t>在本文设计的系统中，由于系统并发量较小，图像数据规模不是很大，因此生成的特征向量将直接存储在格式为HDF5 (Hierarchical Data Format 的文件中，这是一种用于存储和管理大量科学数据的文件格式，可以存储各种类型的数据，它采用一种基于树形结构的层次化数据模型来组织数据，每个数据集可以包含多个数据项。在本文中通过设计HDF5的数据结构来存储图像的特征向量，并选用faiss库读取HDF5文件将特征向量加载到索引内，</w:t>
      </w:r>
    </w:p>
    <w:p>
      <w:pPr>
        <w:pStyle w:val="4"/>
        <w:numPr>
          <w:ilvl w:val="0"/>
          <w:numId w:val="7"/>
        </w:numPr>
        <w:ind w:left="0" w:leftChars="0" w:firstLine="480" w:firstLineChars="200"/>
        <w:rPr>
          <w:rFonts w:hint="eastAsia"/>
        </w:rPr>
      </w:pPr>
      <w:r>
        <w:rPr>
          <w:rFonts w:hint="eastAsia"/>
          <w:lang w:val="en-US" w:eastAsia="zh-CN"/>
        </w:rPr>
        <w:t>服务接口模块：Web服务接口是连接前端和后端的重要纽带，它需要提供对外的API接口以便前端调用。这些API接口需要提供上传图片、查询图片、删除图片等基本功能，同时也需要提供一些高级查询功能，如根据特征向量查询相似图片。</w:t>
      </w:r>
    </w:p>
    <w:p>
      <w:pPr>
        <w:pStyle w:val="4"/>
        <w:rPr>
          <w:rFonts w:hint="default"/>
          <w:lang w:val="en-US" w:eastAsia="zh-CN"/>
        </w:rPr>
      </w:pPr>
      <w:r>
        <w:rPr>
          <w:rFonts w:hint="eastAsia"/>
          <w:lang w:val="en-US" w:eastAsia="zh-CN"/>
        </w:rPr>
        <w:t>综上所述，本文中的图像复制检测</w:t>
      </w:r>
      <w:r>
        <w:rPr>
          <w:rFonts w:hint="eastAsia"/>
        </w:rPr>
        <w:t>系统运行流程</w:t>
      </w:r>
      <w:r>
        <w:rPr>
          <w:rFonts w:hint="eastAsia"/>
          <w:lang w:val="en-US" w:eastAsia="zh-CN"/>
        </w:rPr>
        <w:t>为：</w:t>
      </w:r>
      <w:r>
        <w:rPr>
          <w:rFonts w:hint="eastAsia"/>
        </w:rPr>
        <w:t>用户通过web界面上传图像，图像被特征提取模块处理成特征向量，存储到</w:t>
      </w:r>
      <w:r>
        <w:rPr>
          <w:rFonts w:hint="eastAsia"/>
          <w:lang w:val="en-US" w:eastAsia="zh-CN"/>
        </w:rPr>
        <w:t>本地HDF5文件</w:t>
      </w:r>
      <w:r>
        <w:rPr>
          <w:rFonts w:hint="eastAsia"/>
        </w:rPr>
        <w:t>中。用户查询图像时，</w:t>
      </w:r>
      <w:r>
        <w:rPr>
          <w:rFonts w:hint="eastAsia"/>
          <w:lang w:val="en-US" w:eastAsia="zh-CN"/>
        </w:rPr>
        <w:t>图像的</w:t>
      </w:r>
      <w:r>
        <w:rPr>
          <w:rFonts w:hint="eastAsia"/>
        </w:rPr>
        <w:t>特征向量通过相似度匹配模块查询相似的图像</w:t>
      </w:r>
      <w:r>
        <w:rPr>
          <w:rFonts w:hint="eastAsia"/>
          <w:lang w:eastAsia="zh-CN"/>
        </w:rPr>
        <w:t>，</w:t>
      </w:r>
      <w:r>
        <w:rPr>
          <w:rFonts w:hint="eastAsia"/>
          <w:lang w:val="en-US" w:eastAsia="zh-CN"/>
        </w:rPr>
        <w:t>最终将查询到的图像以及对应的相似度展示在web界面上，如果未查询到目标图像则返回提示，最终完成本次查询。</w:t>
      </w:r>
    </w:p>
    <w:p>
      <w:pPr>
        <w:pStyle w:val="4"/>
        <w:rPr>
          <w:rFonts w:hint="eastAsia"/>
          <w:lang w:val="en-US" w:eastAsia="zh-CN"/>
        </w:rPr>
      </w:pPr>
      <w:r>
        <w:rPr>
          <w:rFonts w:hint="eastAsia" w:eastAsia="宋体"/>
          <w:lang w:eastAsia="zh-CN"/>
        </w:rPr>
        <w:drawing>
          <wp:anchor distT="0" distB="0" distL="114300" distR="114300" simplePos="0" relativeHeight="251679744" behindDoc="0" locked="0" layoutInCell="1" allowOverlap="1">
            <wp:simplePos x="0" y="0"/>
            <wp:positionH relativeFrom="column">
              <wp:posOffset>1074420</wp:posOffset>
            </wp:positionH>
            <wp:positionV relativeFrom="paragraph">
              <wp:posOffset>1264285</wp:posOffset>
            </wp:positionV>
            <wp:extent cx="3348990" cy="2048510"/>
            <wp:effectExtent l="0" t="0" r="3810" b="8890"/>
            <wp:wrapTopAndBottom/>
            <wp:docPr id="46" name="图片 46" descr="QQ图片2022032819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图片20220328194613"/>
                    <pic:cNvPicPr>
                      <a:picLocks noChangeAspect="1"/>
                    </pic:cNvPicPr>
                  </pic:nvPicPr>
                  <pic:blipFill>
                    <a:blip r:embed="rId53"/>
                    <a:stretch>
                      <a:fillRect/>
                    </a:stretch>
                  </pic:blipFill>
                  <pic:spPr>
                    <a:xfrm>
                      <a:off x="0" y="0"/>
                      <a:ext cx="3348990" cy="2048510"/>
                    </a:xfrm>
                    <a:prstGeom prst="rect">
                      <a:avLst/>
                    </a:prstGeom>
                  </pic:spPr>
                </pic:pic>
              </a:graphicData>
            </a:graphic>
          </wp:anchor>
        </w:drawing>
      </w:r>
      <w:r>
        <w:rPr>
          <w:rFonts w:hint="eastAsia"/>
        </w:rPr>
        <w:t xml:space="preserve"> 基于以上理论研究和构思，本课题设计并实现一种端到端的社交平台图像复制相似度检测系统，该系统提供一个</w:t>
      </w:r>
      <w:r>
        <w:rPr>
          <w:rFonts w:hint="eastAsia"/>
          <w:lang w:val="en-US" w:eastAsia="zh-CN"/>
        </w:rPr>
        <w:t>web页面</w:t>
      </w:r>
      <w:r>
        <w:rPr>
          <w:rFonts w:hint="eastAsia"/>
        </w:rPr>
        <w:t>上传待检测图像，对于该图像，系统将使用上述经过训练的特征提取模型计算出该图像的特征向量，获得的向量会经由相似性搜索在给定的数据集中进行搜索，获得的图像即为图像复制检测结果列表，并展示到图形界面中。该系统模型如下：</w:t>
      </w:r>
    </w:p>
    <w:p>
      <w:pPr>
        <w:pStyle w:val="3"/>
        <w:numPr>
          <w:ilvl w:val="1"/>
          <w:numId w:val="1"/>
        </w:numPr>
        <w:spacing w:before="97" w:after="97"/>
      </w:pPr>
      <w:r>
        <w:rPr>
          <w:rFonts w:hint="eastAsia"/>
          <w:lang w:val="en-US" w:eastAsia="zh-CN"/>
        </w:rPr>
        <w:t>系统具体实现</w:t>
      </w:r>
    </w:p>
    <w:p>
      <w:pPr>
        <w:pStyle w:val="4"/>
        <w:ind w:left="0" w:leftChars="0" w:firstLine="368" w:firstLineChars="0"/>
        <w:rPr>
          <w:rFonts w:hint="default"/>
          <w:lang w:val="en-US" w:eastAsia="zh-CN"/>
        </w:rPr>
      </w:pPr>
      <w:r>
        <w:rPr>
          <w:rFonts w:hint="eastAsia"/>
          <w:lang w:val="en-US" w:eastAsia="zh-CN"/>
        </w:rPr>
        <w:t>根据上面对图像复制检测系统的描述，我们设计了如下用户界面，接下来通过介绍该用户界面的组成模块来介绍系统的具体实现：</w:t>
      </w:r>
    </w:p>
    <w:p>
      <w:pPr>
        <w:pStyle w:val="4"/>
        <w:ind w:left="0" w:leftChars="0" w:firstLine="368" w:firstLineChars="0"/>
        <w:rPr>
          <w:rFonts w:hint="eastAsia"/>
          <w:lang w:val="en-US" w:eastAsia="zh-CN"/>
        </w:rPr>
      </w:pPr>
      <w:r>
        <w:rPr>
          <w:rFonts w:hint="default"/>
          <w:lang w:val="en-US" w:eastAsia="zh-CN"/>
        </w:rPr>
        <w:t>图像上传</w:t>
      </w:r>
      <w:r>
        <w:rPr>
          <w:rFonts w:hint="eastAsia"/>
          <w:lang w:val="en-US" w:eastAsia="zh-CN"/>
        </w:rPr>
        <w:t>模块</w:t>
      </w:r>
      <w:r>
        <w:rPr>
          <w:rFonts w:hint="default"/>
          <w:lang w:val="en-US" w:eastAsia="zh-CN"/>
        </w:rPr>
        <w:t>：</w:t>
      </w:r>
      <w:r>
        <w:rPr>
          <w:rFonts w:hint="eastAsia"/>
          <w:lang w:val="en-US" w:eastAsia="zh-CN"/>
        </w:rPr>
        <w:t>该模块</w:t>
      </w:r>
      <w:r>
        <w:rPr>
          <w:rFonts w:hint="default"/>
          <w:lang w:val="en-US" w:eastAsia="zh-CN"/>
        </w:rPr>
        <w:t>用来上传图像文件</w:t>
      </w:r>
      <w:r>
        <w:rPr>
          <w:rFonts w:hint="eastAsia"/>
          <w:lang w:val="en-US" w:eastAsia="zh-CN"/>
        </w:rPr>
        <w:t>，也就是要查询的图像。</w:t>
      </w:r>
    </w:p>
    <w:p>
      <w:pPr>
        <w:pStyle w:val="4"/>
        <w:numPr>
          <w:ilvl w:val="0"/>
          <w:numId w:val="0"/>
        </w:numPr>
        <w:ind w:firstLine="368" w:firstLineChars="0"/>
        <w:rPr>
          <w:rFonts w:hint="default"/>
          <w:lang w:val="en-US" w:eastAsia="zh-CN"/>
        </w:rPr>
      </w:pPr>
      <w:r>
        <w:rPr>
          <w:rFonts w:hint="default"/>
          <w:lang w:val="en-US" w:eastAsia="zh-CN"/>
        </w:rPr>
        <w:t>相似度阈值</w:t>
      </w:r>
      <w:r>
        <w:rPr>
          <w:rFonts w:hint="eastAsia"/>
          <w:lang w:val="en-US" w:eastAsia="zh-CN"/>
        </w:rPr>
        <w:t>设置</w:t>
      </w:r>
      <w:r>
        <w:rPr>
          <w:rFonts w:hint="default"/>
          <w:lang w:val="en-US" w:eastAsia="zh-CN"/>
        </w:rPr>
        <w:t>模块，该模块</w:t>
      </w:r>
      <w:r>
        <w:rPr>
          <w:rFonts w:hint="eastAsia"/>
          <w:lang w:val="en-US" w:eastAsia="zh-CN"/>
        </w:rPr>
        <w:t>可以输入一个范围在0-1之间的数字，用来设置相似度阈值，当查询到的目标图像与查询图像之间的相似度高于这个阈值时，认为本次搜索到了有效的结构，否则本次搜索无结果。</w:t>
      </w:r>
      <w:r>
        <w:rPr>
          <w:rFonts w:hint="default"/>
          <w:lang w:val="en-US" w:eastAsia="zh-CN"/>
        </w:rPr>
        <w:t xml:space="preserve"> </w:t>
      </w:r>
    </w:p>
    <w:p>
      <w:pPr>
        <w:pStyle w:val="4"/>
        <w:numPr>
          <w:ilvl w:val="0"/>
          <w:numId w:val="0"/>
        </w:numPr>
        <w:ind w:firstLine="368" w:firstLineChars="0"/>
        <w:rPr>
          <w:rFonts w:hint="default"/>
          <w:lang w:val="en-US" w:eastAsia="zh-CN"/>
        </w:rPr>
      </w:pPr>
      <w:r>
        <w:drawing>
          <wp:anchor distT="0" distB="0" distL="114300" distR="114300" simplePos="0" relativeHeight="251681792" behindDoc="0" locked="0" layoutInCell="1" allowOverlap="1">
            <wp:simplePos x="0" y="0"/>
            <wp:positionH relativeFrom="column">
              <wp:posOffset>1051560</wp:posOffset>
            </wp:positionH>
            <wp:positionV relativeFrom="paragraph">
              <wp:posOffset>3011805</wp:posOffset>
            </wp:positionV>
            <wp:extent cx="3605530" cy="2373630"/>
            <wp:effectExtent l="0" t="0" r="6350" b="3810"/>
            <wp:wrapTopAndBottom/>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4"/>
                    <a:stretch>
                      <a:fillRect/>
                    </a:stretch>
                  </pic:blipFill>
                  <pic:spPr>
                    <a:xfrm>
                      <a:off x="0" y="0"/>
                      <a:ext cx="3605530" cy="2373630"/>
                    </a:xfrm>
                    <a:prstGeom prst="rect">
                      <a:avLst/>
                    </a:prstGeom>
                    <a:noFill/>
                    <a:ln>
                      <a:noFill/>
                    </a:ln>
                  </pic:spPr>
                </pic:pic>
              </a:graphicData>
            </a:graphic>
          </wp:anchor>
        </w:drawing>
      </w:r>
      <w:r>
        <w:rPr>
          <w:rFonts w:hint="eastAsia"/>
          <w:lang w:val="en-US" w:eastAsia="zh-CN"/>
        </w:rPr>
        <w:t>查询</w:t>
      </w:r>
      <w:r>
        <w:rPr>
          <w:rFonts w:hint="default"/>
          <w:lang w:val="en-US" w:eastAsia="zh-CN"/>
        </w:rPr>
        <w:t>选项：</w:t>
      </w:r>
      <w:r>
        <w:rPr>
          <w:rFonts w:hint="eastAsia"/>
          <w:lang w:val="en-US" w:eastAsia="zh-CN"/>
        </w:rPr>
        <w:t>点击“查询”按钮后，会将上传的查询图像送入图像处理模块来获得目标图像，</w:t>
      </w:r>
      <w:r>
        <w:rPr>
          <w:rFonts w:hint="default"/>
          <w:lang w:val="en-US" w:eastAsia="zh-CN"/>
        </w:rPr>
        <w:t>在web界面上传的图像会在服务器上生成特征向量，并搜索该特征向量与之前通过h5文件中导入的特征向量中哪些特征向量最为相似，然后返回相似度与最相似的图像</w:t>
      </w:r>
      <w:r>
        <w:rPr>
          <w:rFonts w:hint="eastAsia"/>
          <w:lang w:val="en-US" w:eastAsia="zh-CN"/>
        </w:rPr>
        <w:t>。</w:t>
      </w:r>
    </w:p>
    <w:p>
      <w:pPr>
        <w:pStyle w:val="4"/>
        <w:numPr>
          <w:ilvl w:val="0"/>
          <w:numId w:val="0"/>
        </w:numPr>
        <w:ind w:firstLine="368" w:firstLineChars="0"/>
        <w:rPr>
          <w:rFonts w:hint="default"/>
          <w:lang w:val="en-US" w:eastAsia="zh-CN"/>
        </w:rPr>
      </w:pPr>
      <w:r>
        <w:rPr>
          <w:rFonts w:hint="eastAsia"/>
          <w:lang w:val="en-US" w:eastAsia="zh-CN"/>
        </w:rPr>
        <w:t>图像展示模块：图像展示模块由两部分组成：</w:t>
      </w:r>
      <w:r>
        <w:rPr>
          <w:rFonts w:hint="default"/>
          <w:lang w:val="en-US" w:eastAsia="zh-CN"/>
        </w:rPr>
        <w:t>查询图像展示区</w:t>
      </w:r>
      <w:r>
        <w:rPr>
          <w:rFonts w:hint="eastAsia"/>
          <w:lang w:val="en-US" w:eastAsia="zh-CN"/>
        </w:rPr>
        <w:t>和</w:t>
      </w:r>
      <w:r>
        <w:rPr>
          <w:rFonts w:hint="default"/>
          <w:lang w:val="en-US" w:eastAsia="zh-CN"/>
        </w:rPr>
        <w:t>目标图像展示区，</w:t>
      </w:r>
      <w:r>
        <w:rPr>
          <w:rFonts w:hint="eastAsia"/>
          <w:lang w:val="en-US" w:eastAsia="zh-CN"/>
        </w:rPr>
        <w:t>这</w:t>
      </w:r>
      <w:r>
        <w:rPr>
          <w:rFonts w:hint="default"/>
          <w:lang w:val="en-US" w:eastAsia="zh-CN"/>
        </w:rPr>
        <w:t>两个图像展示</w:t>
      </w:r>
      <w:r>
        <w:rPr>
          <w:rFonts w:hint="eastAsia"/>
          <w:lang w:val="en-US" w:eastAsia="zh-CN"/>
        </w:rPr>
        <w:t>区</w:t>
      </w:r>
      <w:r>
        <w:rPr>
          <w:rFonts w:hint="default"/>
          <w:lang w:val="en-US" w:eastAsia="zh-CN"/>
        </w:rPr>
        <w:t>横向并列</w:t>
      </w:r>
      <w:r>
        <w:rPr>
          <w:rFonts w:hint="eastAsia"/>
          <w:lang w:val="en-US" w:eastAsia="zh-CN"/>
        </w:rPr>
        <w:t>，分别</w:t>
      </w:r>
      <w:r>
        <w:rPr>
          <w:rFonts w:hint="default"/>
          <w:lang w:val="en-US" w:eastAsia="zh-CN"/>
        </w:rPr>
        <w:t>用于展示</w:t>
      </w:r>
      <w:r>
        <w:rPr>
          <w:rFonts w:hint="eastAsia"/>
          <w:lang w:val="en-US" w:eastAsia="zh-CN"/>
        </w:rPr>
        <w:t>查询</w:t>
      </w:r>
      <w:r>
        <w:rPr>
          <w:rFonts w:hint="default"/>
          <w:lang w:val="en-US" w:eastAsia="zh-CN"/>
        </w:rPr>
        <w:t>图片</w:t>
      </w:r>
      <w:r>
        <w:rPr>
          <w:rFonts w:hint="eastAsia"/>
          <w:lang w:val="en-US" w:eastAsia="zh-CN"/>
        </w:rPr>
        <w:t>和目标图像。如果本次搜索没有有效结果，则会弹出“查询图像无副本”的提示。如果本次搜索有结果，目标图像就会在右侧展示出。</w:t>
      </w:r>
    </w:p>
    <w:p>
      <w:pPr>
        <w:pStyle w:val="4"/>
        <w:rPr>
          <w:rFonts w:hint="eastAsia"/>
          <w:lang w:val="en-US" w:eastAsia="zh-CN"/>
        </w:rPr>
      </w:pPr>
      <w:r>
        <w:drawing>
          <wp:anchor distT="0" distB="0" distL="114300" distR="114300" simplePos="0" relativeHeight="251680768" behindDoc="0" locked="0" layoutInCell="1" allowOverlap="1">
            <wp:simplePos x="0" y="0"/>
            <wp:positionH relativeFrom="column">
              <wp:posOffset>1516380</wp:posOffset>
            </wp:positionH>
            <wp:positionV relativeFrom="paragraph">
              <wp:posOffset>84455</wp:posOffset>
            </wp:positionV>
            <wp:extent cx="2616835" cy="1761490"/>
            <wp:effectExtent l="0" t="0" r="4445" b="6350"/>
            <wp:wrapTopAndBottom/>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55"/>
                    <a:stretch>
                      <a:fillRect/>
                    </a:stretch>
                  </pic:blipFill>
                  <pic:spPr>
                    <a:xfrm>
                      <a:off x="0" y="0"/>
                      <a:ext cx="2616835" cy="1761490"/>
                    </a:xfrm>
                    <a:prstGeom prst="rect">
                      <a:avLst/>
                    </a:prstGeom>
                    <a:noFill/>
                    <a:ln>
                      <a:noFill/>
                    </a:ln>
                  </pic:spPr>
                </pic:pic>
              </a:graphicData>
            </a:graphic>
          </wp:anchor>
        </w:drawing>
      </w:r>
    </w:p>
    <w:p>
      <w:pPr>
        <w:pStyle w:val="4"/>
        <w:numPr>
          <w:numId w:val="0"/>
        </w:numPr>
        <w:rPr>
          <w:rFonts w:hint="default"/>
          <w:lang w:val="en-US" w:eastAsia="zh-CN"/>
        </w:rPr>
      </w:pPr>
    </w:p>
    <w:p>
      <w:pPr>
        <w:pStyle w:val="4"/>
        <w:ind w:firstLine="480"/>
      </w:pPr>
    </w:p>
    <w:p>
      <w:pPr>
        <w:pStyle w:val="4"/>
        <w:ind w:firstLine="480"/>
      </w:pPr>
    </w:p>
    <w:p>
      <w:pPr>
        <w:pStyle w:val="4"/>
        <w:ind w:firstLine="480"/>
        <w:sectPr>
          <w:headerReference r:id="rId23" w:type="default"/>
          <w:type w:val="oddPage"/>
          <w:pgSz w:w="11906" w:h="16838"/>
          <w:pgMar w:top="1134" w:right="1134" w:bottom="1134" w:left="1134" w:header="851" w:footer="992" w:gutter="0"/>
          <w:cols w:space="425" w:num="1"/>
          <w:docGrid w:type="lines" w:linePitch="326" w:charSpace="0"/>
        </w:sectPr>
      </w:pPr>
      <w:r>
        <w:drawing>
          <wp:anchor distT="0" distB="0" distL="114300" distR="114300" simplePos="0" relativeHeight="251682816" behindDoc="0" locked="0" layoutInCell="1" allowOverlap="1">
            <wp:simplePos x="0" y="0"/>
            <wp:positionH relativeFrom="column">
              <wp:posOffset>1323340</wp:posOffset>
            </wp:positionH>
            <wp:positionV relativeFrom="paragraph">
              <wp:posOffset>-8996045</wp:posOffset>
            </wp:positionV>
            <wp:extent cx="2565400" cy="1664970"/>
            <wp:effectExtent l="0" t="0" r="10160" b="11430"/>
            <wp:wrapTopAndBottom/>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6"/>
                    <a:stretch>
                      <a:fillRect/>
                    </a:stretch>
                  </pic:blipFill>
                  <pic:spPr>
                    <a:xfrm>
                      <a:off x="0" y="0"/>
                      <a:ext cx="2565400" cy="1664970"/>
                    </a:xfrm>
                    <a:prstGeom prst="rect">
                      <a:avLst/>
                    </a:prstGeom>
                    <a:noFill/>
                    <a:ln>
                      <a:noFill/>
                    </a:ln>
                  </pic:spPr>
                </pic:pic>
              </a:graphicData>
            </a:graphic>
          </wp:anchor>
        </w:drawing>
      </w:r>
    </w:p>
    <w:p>
      <w:pPr>
        <w:pStyle w:val="2"/>
        <w:numPr>
          <w:ilvl w:val="0"/>
          <w:numId w:val="1"/>
        </w:numPr>
        <w:spacing w:after="163"/>
      </w:pPr>
      <w:bookmarkStart w:id="29" w:name="_Toc513538676"/>
      <w:r>
        <w:rPr>
          <w:rFonts w:hint="eastAsia"/>
        </w:rPr>
        <w:t>总结与展望</w:t>
      </w:r>
      <w:bookmarkEnd w:id="29"/>
    </w:p>
    <w:p>
      <w:pPr>
        <w:pStyle w:val="4"/>
        <w:ind w:firstLine="480"/>
      </w:pPr>
    </w:p>
    <w:p>
      <w:pPr>
        <w:pStyle w:val="4"/>
        <w:ind w:firstLine="480"/>
      </w:pPr>
    </w:p>
    <w:p>
      <w:pPr>
        <w:pStyle w:val="4"/>
        <w:ind w:firstLine="480"/>
        <w:sectPr>
          <w:headerReference r:id="rId24" w:type="default"/>
          <w:type w:val="oddPage"/>
          <w:pgSz w:w="11906" w:h="16838"/>
          <w:pgMar w:top="1134" w:right="1134" w:bottom="1134" w:left="1134" w:header="851" w:footer="992" w:gutter="0"/>
          <w:cols w:space="425" w:num="1"/>
          <w:docGrid w:type="lines" w:linePitch="326" w:charSpace="0"/>
        </w:sectPr>
      </w:pPr>
      <w:bookmarkStart w:id="37" w:name="_GoBack"/>
      <w:bookmarkEnd w:id="37"/>
    </w:p>
    <w:p>
      <w:pPr>
        <w:pStyle w:val="38"/>
        <w:spacing w:before="97" w:after="163"/>
        <w:rPr>
          <w:rFonts w:hint="eastAsia" w:eastAsia="黑体"/>
          <w:lang w:val="en-US" w:eastAsia="zh-CN"/>
        </w:rPr>
      </w:pPr>
      <w:bookmarkStart w:id="30" w:name="_Toc513538679"/>
      <w:r>
        <w:rPr>
          <w:rFonts w:hint="eastAsia"/>
        </w:rPr>
        <w:t>致 谢</w:t>
      </w:r>
      <w:bookmarkEnd w:id="30"/>
    </w:p>
    <w:p>
      <w:pPr>
        <w:pStyle w:val="4"/>
        <w:ind w:firstLine="480"/>
      </w:pPr>
      <w:r>
        <w:rPr>
          <w:rFonts w:hint="eastAsia"/>
        </w:rPr>
        <w:t>时光荏苒，我在东南大学的三年硕士研究生生活即将告一段落。</w:t>
      </w:r>
    </w:p>
    <w:p>
      <w:pPr>
        <w:pStyle w:val="4"/>
        <w:ind w:firstLine="480"/>
      </w:pPr>
      <w:r>
        <w:rPr>
          <w:rFonts w:hint="eastAsia"/>
        </w:rPr>
        <w:t>最后，我要谢谢自己。不忘初心，方得始终。</w:t>
      </w:r>
    </w:p>
    <w:p>
      <w:pPr>
        <w:pStyle w:val="4"/>
        <w:ind w:firstLine="480"/>
      </w:pPr>
    </w:p>
    <w:p>
      <w:pPr>
        <w:pStyle w:val="4"/>
        <w:ind w:firstLine="480"/>
      </w:pPr>
    </w:p>
    <w:p>
      <w:pPr>
        <w:widowControl w:val="0"/>
        <w:autoSpaceDE w:val="0"/>
        <w:autoSpaceDN w:val="0"/>
        <w:adjustRightInd w:val="0"/>
        <w:sectPr>
          <w:headerReference r:id="rId25" w:type="default"/>
          <w:type w:val="oddPage"/>
          <w:pgSz w:w="11906" w:h="16838"/>
          <w:pgMar w:top="1134" w:right="1134" w:bottom="1134" w:left="1134" w:header="851" w:footer="992" w:gutter="0"/>
          <w:cols w:space="425" w:num="1"/>
          <w:docGrid w:type="lines" w:linePitch="326" w:charSpace="0"/>
        </w:sectPr>
      </w:pPr>
      <w:r>
        <w:drawing>
          <wp:inline distT="0" distB="0" distL="114300" distR="114300">
            <wp:extent cx="6118860" cy="3818890"/>
            <wp:effectExtent l="0" t="0" r="7620" b="6350"/>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57"/>
                    <a:stretch>
                      <a:fillRect/>
                    </a:stretch>
                  </pic:blipFill>
                  <pic:spPr>
                    <a:xfrm>
                      <a:off x="0" y="0"/>
                      <a:ext cx="6118860" cy="3818890"/>
                    </a:xfrm>
                    <a:prstGeom prst="rect">
                      <a:avLst/>
                    </a:prstGeom>
                    <a:noFill/>
                    <a:ln>
                      <a:noFill/>
                    </a:ln>
                  </pic:spPr>
                </pic:pic>
              </a:graphicData>
            </a:graphic>
          </wp:inline>
        </w:drawing>
      </w:r>
    </w:p>
    <w:p>
      <w:pPr>
        <w:widowControl w:val="0"/>
        <w:autoSpaceDE w:val="0"/>
        <w:autoSpaceDN w:val="0"/>
        <w:adjustRightInd w:val="0"/>
        <w:jc w:val="left"/>
        <w:rPr>
          <w:rFonts w:ascii="宋体" w:eastAsia="宋体" w:hAnsiTheme="minorHAnsi"/>
          <w:kern w:val="0"/>
          <w:szCs w:val="24"/>
        </w:rPr>
      </w:pPr>
      <w:r>
        <w:fldChar w:fldCharType="begin"/>
      </w:r>
      <w:r>
        <w:instrText xml:space="preserve"> ADDIN NE.Bib</w:instrText>
      </w:r>
      <w:r>
        <w:fldChar w:fldCharType="separate"/>
      </w:r>
      <w:bookmarkStart w:id="31" w:name="_Toc513538680"/>
    </w:p>
    <w:p>
      <w:pPr>
        <w:widowControl w:val="0"/>
        <w:autoSpaceDE w:val="0"/>
        <w:autoSpaceDN w:val="0"/>
        <w:adjustRightInd w:val="0"/>
        <w:jc w:val="center"/>
        <w:rPr>
          <w:rFonts w:ascii="宋体" w:eastAsia="宋体" w:hAnsiTheme="minorHAnsi"/>
          <w:kern w:val="0"/>
          <w:szCs w:val="24"/>
        </w:rPr>
      </w:pPr>
      <w:r>
        <w:rPr>
          <w:rFonts w:hint="eastAsia" w:ascii="宋体" w:eastAsia="宋体" w:cs="宋体" w:hAnsiTheme="minorHAnsi"/>
          <w:b/>
          <w:bCs/>
          <w:color w:val="000000"/>
          <w:kern w:val="0"/>
          <w:sz w:val="40"/>
          <w:szCs w:val="40"/>
        </w:rPr>
        <w:t>参考文献</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[1]</w:t>
      </w:r>
      <w:r>
        <w:rPr>
          <w:rFonts w:eastAsia="宋体" w:cs="Times New Roman"/>
          <w:color w:val="000000"/>
          <w:kern w:val="0"/>
          <w:sz w:val="20"/>
          <w:szCs w:val="20"/>
        </w:rPr>
        <w:tab/>
      </w:r>
      <w:r>
        <w:rPr>
          <w:rFonts w:hint="eastAsia" w:ascii="宋体" w:eastAsia="宋体" w:cs="宋体" w:hAnsiTheme="minorHAnsi"/>
          <w:color w:val="000000"/>
          <w:kern w:val="0"/>
          <w:sz w:val="20"/>
          <w:szCs w:val="20"/>
        </w:rPr>
        <w:t>林克</w:t>
      </w:r>
      <w:r>
        <w:rPr>
          <w:rFonts w:eastAsia="宋体" w:cs="Times New Roman"/>
          <w:color w:val="000000"/>
          <w:kern w:val="0"/>
          <w:sz w:val="20"/>
          <w:szCs w:val="20"/>
        </w:rPr>
        <w:t>. 21</w:t>
      </w:r>
      <w:r>
        <w:rPr>
          <w:rFonts w:hint="eastAsia" w:ascii="宋体" w:eastAsia="宋体" w:cs="宋体" w:hAnsiTheme="minorHAnsi"/>
          <w:color w:val="000000"/>
          <w:kern w:val="0"/>
          <w:sz w:val="20"/>
          <w:szCs w:val="20"/>
        </w:rPr>
        <w:t>世纪</w:t>
      </w:r>
      <w:r>
        <w:rPr>
          <w:rFonts w:eastAsia="宋体" w:cs="Times New Roman"/>
          <w:color w:val="000000"/>
          <w:kern w:val="0"/>
          <w:sz w:val="20"/>
          <w:szCs w:val="20"/>
        </w:rPr>
        <w:t>:</w:t>
      </w:r>
      <w:r>
        <w:rPr>
          <w:rFonts w:hint="eastAsia" w:ascii="宋体" w:eastAsia="宋体" w:cs="宋体" w:hAnsiTheme="minorHAnsi"/>
          <w:color w:val="000000"/>
          <w:kern w:val="0"/>
          <w:sz w:val="20"/>
          <w:szCs w:val="20"/>
        </w:rPr>
        <w:t>教育竞争什么</w:t>
      </w:r>
      <w:r>
        <w:rPr>
          <w:rFonts w:eastAsia="宋体" w:cs="Times New Roman"/>
          <w:color w:val="000000"/>
          <w:kern w:val="0"/>
          <w:sz w:val="20"/>
          <w:szCs w:val="20"/>
        </w:rPr>
        <w:t xml:space="preserve">?[J]. </w:t>
      </w:r>
      <w:r>
        <w:rPr>
          <w:rFonts w:hint="eastAsia" w:ascii="宋体" w:eastAsia="宋体" w:cs="宋体" w:hAnsiTheme="minorHAnsi"/>
          <w:color w:val="000000"/>
          <w:kern w:val="0"/>
          <w:sz w:val="20"/>
          <w:szCs w:val="20"/>
        </w:rPr>
        <w:t>内蒙古教育</w:t>
      </w:r>
      <w:r>
        <w:rPr>
          <w:rFonts w:eastAsia="宋体" w:cs="Times New Roman"/>
          <w:color w:val="000000"/>
          <w:kern w:val="0"/>
          <w:sz w:val="20"/>
          <w:szCs w:val="20"/>
        </w:rPr>
        <w:t>, 2004(5):1.</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[2]</w:t>
      </w:r>
      <w:r>
        <w:rPr>
          <w:rFonts w:eastAsia="宋体" w:cs="Times New Roman"/>
          <w:color w:val="000000"/>
          <w:kern w:val="0"/>
          <w:sz w:val="20"/>
          <w:szCs w:val="20"/>
        </w:rPr>
        <w:tab/>
      </w:r>
      <w:r>
        <w:rPr>
          <w:rFonts w:hint="eastAsia" w:ascii="宋体" w:eastAsia="宋体" w:cs="宋体" w:hAnsiTheme="minorHAnsi"/>
          <w:color w:val="000000"/>
          <w:kern w:val="0"/>
          <w:sz w:val="20"/>
          <w:szCs w:val="20"/>
        </w:rPr>
        <w:t>陈自成</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宋昱霖</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邢宝峻</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等</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论“传统教育”与“互联网教育”的火花碰撞</w:t>
      </w:r>
      <w:r>
        <w:rPr>
          <w:rFonts w:eastAsia="宋体" w:cs="Times New Roman"/>
          <w:color w:val="000000"/>
          <w:kern w:val="0"/>
          <w:sz w:val="20"/>
          <w:szCs w:val="20"/>
        </w:rPr>
        <w:t xml:space="preserve">[J]. </w:t>
      </w:r>
      <w:r>
        <w:rPr>
          <w:rFonts w:hint="eastAsia" w:ascii="宋体" w:eastAsia="宋体" w:cs="宋体" w:hAnsiTheme="minorHAnsi"/>
          <w:color w:val="000000"/>
          <w:kern w:val="0"/>
          <w:sz w:val="20"/>
          <w:szCs w:val="20"/>
        </w:rPr>
        <w:t>通讯世界</w:t>
      </w:r>
      <w:r>
        <w:rPr>
          <w:rFonts w:eastAsia="宋体" w:cs="Times New Roman"/>
          <w:color w:val="000000"/>
          <w:kern w:val="0"/>
          <w:sz w:val="20"/>
          <w:szCs w:val="20"/>
        </w:rPr>
        <w:t>, 2016(4):279.</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[3]</w:t>
      </w:r>
      <w:r>
        <w:rPr>
          <w:rFonts w:eastAsia="宋体" w:cs="Times New Roman"/>
          <w:color w:val="000000"/>
          <w:kern w:val="0"/>
          <w:sz w:val="20"/>
          <w:szCs w:val="20"/>
        </w:rPr>
        <w:tab/>
      </w:r>
      <w:bookmarkStart w:id="32" w:name="_neb1420E3B0_72C3_455F_BDED_D0EE8A7C4792"/>
      <w:r>
        <w:rPr>
          <w:rFonts w:eastAsia="宋体" w:cs="Times New Roman"/>
          <w:color w:val="000000"/>
          <w:kern w:val="0"/>
          <w:sz w:val="20"/>
          <w:szCs w:val="20"/>
        </w:rPr>
        <w:t>YUAN L, POWELL S. MOOCs and Open Education: Implcations for Higher Education[J]. 2013.</w:t>
      </w:r>
      <w:bookmarkEnd w:id="32"/>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[4]</w:t>
      </w:r>
      <w:r>
        <w:rPr>
          <w:rFonts w:eastAsia="宋体" w:cs="Times New Roman"/>
          <w:color w:val="000000"/>
          <w:kern w:val="0"/>
          <w:sz w:val="20"/>
          <w:szCs w:val="20"/>
        </w:rPr>
        <w:tab/>
      </w:r>
      <w:r>
        <w:rPr>
          <w:rFonts w:hint="eastAsia" w:ascii="宋体" w:eastAsia="宋体" w:cs="宋体" w:hAnsiTheme="minorHAnsi"/>
          <w:color w:val="000000"/>
          <w:kern w:val="0"/>
          <w:sz w:val="20"/>
          <w:szCs w:val="20"/>
        </w:rPr>
        <w:t>杨秦飞</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杨孝斌</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罗永超</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皮亚杰的发生认识论原理及其教学启示</w:t>
      </w:r>
      <w:r>
        <w:rPr>
          <w:rFonts w:eastAsia="宋体" w:cs="Times New Roman"/>
          <w:color w:val="000000"/>
          <w:kern w:val="0"/>
          <w:sz w:val="20"/>
          <w:szCs w:val="20"/>
        </w:rPr>
        <w:t xml:space="preserve">[J]. </w:t>
      </w:r>
      <w:r>
        <w:rPr>
          <w:rFonts w:hint="eastAsia" w:ascii="宋体" w:eastAsia="宋体" w:cs="宋体" w:hAnsiTheme="minorHAnsi"/>
          <w:color w:val="000000"/>
          <w:kern w:val="0"/>
          <w:sz w:val="20"/>
          <w:szCs w:val="20"/>
        </w:rPr>
        <w:t>凯里学院学报</w:t>
      </w:r>
      <w:r>
        <w:rPr>
          <w:rFonts w:eastAsia="宋体" w:cs="Times New Roman"/>
          <w:color w:val="000000"/>
          <w:kern w:val="0"/>
          <w:sz w:val="20"/>
          <w:szCs w:val="20"/>
        </w:rPr>
        <w:t>, 2015,33(3):25-28.</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[5]</w:t>
      </w:r>
      <w:r>
        <w:rPr>
          <w:rFonts w:eastAsia="宋体" w:cs="Times New Roman"/>
          <w:color w:val="000000"/>
          <w:kern w:val="0"/>
          <w:sz w:val="20"/>
          <w:szCs w:val="20"/>
        </w:rPr>
        <w:tab/>
      </w:r>
      <w:r>
        <w:rPr>
          <w:rFonts w:hint="eastAsia" w:ascii="宋体" w:eastAsia="宋体" w:cs="宋体" w:hAnsiTheme="minorHAnsi"/>
          <w:color w:val="000000"/>
          <w:kern w:val="0"/>
          <w:sz w:val="20"/>
          <w:szCs w:val="20"/>
        </w:rPr>
        <w:t>李红</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论认知结构——系统的分析</w:t>
      </w:r>
      <w:r>
        <w:rPr>
          <w:rFonts w:eastAsia="宋体" w:cs="Times New Roman"/>
          <w:color w:val="000000"/>
          <w:kern w:val="0"/>
          <w:sz w:val="20"/>
          <w:szCs w:val="20"/>
        </w:rPr>
        <w:t xml:space="preserve">[J]. </w:t>
      </w:r>
      <w:r>
        <w:rPr>
          <w:rFonts w:hint="eastAsia" w:ascii="宋体" w:eastAsia="宋体" w:cs="宋体" w:hAnsiTheme="minorHAnsi"/>
          <w:color w:val="000000"/>
          <w:kern w:val="0"/>
          <w:sz w:val="20"/>
          <w:szCs w:val="20"/>
        </w:rPr>
        <w:t>心理学探新</w:t>
      </w:r>
      <w:r>
        <w:rPr>
          <w:rFonts w:eastAsia="宋体" w:cs="Times New Roman"/>
          <w:color w:val="000000"/>
          <w:kern w:val="0"/>
          <w:sz w:val="20"/>
          <w:szCs w:val="20"/>
        </w:rPr>
        <w:t>, 1988(4):1-6.</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[6]</w:t>
      </w:r>
      <w:r>
        <w:rPr>
          <w:rFonts w:eastAsia="宋体" w:cs="Times New Roman"/>
          <w:color w:val="000000"/>
          <w:kern w:val="0"/>
          <w:sz w:val="20"/>
          <w:szCs w:val="20"/>
        </w:rPr>
        <w:tab/>
      </w:r>
      <w:r>
        <w:rPr>
          <w:rFonts w:eastAsia="宋体" w:cs="Times New Roman"/>
          <w:color w:val="000000"/>
          <w:kern w:val="0"/>
          <w:sz w:val="20"/>
          <w:szCs w:val="20"/>
        </w:rPr>
        <w:t>R·</w:t>
      </w:r>
      <w:r>
        <w:rPr>
          <w:rFonts w:hint="eastAsia" w:ascii="宋体" w:eastAsia="宋体" w:cs="宋体" w:hAnsiTheme="minorHAnsi"/>
          <w:color w:val="000000"/>
          <w:kern w:val="0"/>
          <w:sz w:val="20"/>
          <w:szCs w:val="20"/>
        </w:rPr>
        <w:t>赖丁</w:t>
      </w:r>
      <w:r>
        <w:rPr>
          <w:rFonts w:eastAsia="宋体" w:cs="Times New Roman"/>
          <w:color w:val="000000"/>
          <w:kern w:val="0"/>
          <w:sz w:val="20"/>
          <w:szCs w:val="20"/>
        </w:rPr>
        <w:t>, S·</w:t>
      </w:r>
      <w:r>
        <w:rPr>
          <w:rFonts w:hint="eastAsia" w:ascii="宋体" w:eastAsia="宋体" w:cs="宋体" w:hAnsiTheme="minorHAnsi"/>
          <w:color w:val="000000"/>
          <w:kern w:val="0"/>
          <w:sz w:val="20"/>
          <w:szCs w:val="20"/>
        </w:rPr>
        <w:t>雷纳</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认知风格与学习策略</w:t>
      </w:r>
      <w:r>
        <w:rPr>
          <w:rFonts w:eastAsia="宋体" w:cs="Times New Roman"/>
          <w:color w:val="000000"/>
          <w:kern w:val="0"/>
          <w:sz w:val="20"/>
          <w:szCs w:val="20"/>
        </w:rPr>
        <w:t xml:space="preserve">[M]. </w:t>
      </w:r>
      <w:r>
        <w:rPr>
          <w:rFonts w:hint="eastAsia" w:ascii="宋体" w:eastAsia="宋体" w:cs="宋体" w:hAnsiTheme="minorHAnsi"/>
          <w:color w:val="000000"/>
          <w:kern w:val="0"/>
          <w:sz w:val="20"/>
          <w:szCs w:val="20"/>
        </w:rPr>
        <w:t>华东师范大学出版社</w:t>
      </w:r>
      <w:r>
        <w:rPr>
          <w:rFonts w:eastAsia="宋体" w:cs="Times New Roman"/>
          <w:color w:val="000000"/>
          <w:kern w:val="0"/>
          <w:sz w:val="20"/>
          <w:szCs w:val="20"/>
        </w:rPr>
        <w:t>, 2003.</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[7]</w:t>
      </w:r>
      <w:r>
        <w:rPr>
          <w:rFonts w:eastAsia="宋体" w:cs="Times New Roman"/>
          <w:color w:val="000000"/>
          <w:kern w:val="0"/>
          <w:sz w:val="20"/>
          <w:szCs w:val="20"/>
        </w:rPr>
        <w:tab/>
      </w:r>
      <w:r>
        <w:rPr>
          <w:rFonts w:eastAsia="宋体" w:cs="Times New Roman"/>
          <w:color w:val="000000"/>
          <w:kern w:val="0"/>
          <w:sz w:val="20"/>
          <w:szCs w:val="20"/>
        </w:rPr>
        <w:t xml:space="preserve">ARIAS. 2016 DLIAward Recipient </w:t>
      </w:r>
      <w:r>
        <w:rPr>
          <w:rFonts w:hint="eastAsia" w:ascii="宋体" w:eastAsia="宋体" w:cs="宋体" w:hAnsiTheme="minorHAnsi"/>
          <w:color w:val="000000"/>
          <w:kern w:val="0"/>
          <w:sz w:val="20"/>
          <w:szCs w:val="20"/>
        </w:rPr>
        <w:t>–</w:t>
      </w:r>
      <w:r>
        <w:rPr>
          <w:rFonts w:eastAsia="宋体" w:cs="Times New Roman"/>
          <w:color w:val="000000"/>
          <w:kern w:val="0"/>
          <w:sz w:val="20"/>
          <w:szCs w:val="20"/>
        </w:rPr>
        <w:t xml:space="preserve"> Tougaloo College[EB/OL]. https://onlinelearningconsortium.org/about/2016-dliaward-recipient-tougaloo-college/.</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[8]</w:t>
      </w:r>
      <w:r>
        <w:rPr>
          <w:rFonts w:eastAsia="宋体" w:cs="Times New Roman"/>
          <w:color w:val="000000"/>
          <w:kern w:val="0"/>
          <w:sz w:val="20"/>
          <w:szCs w:val="20"/>
        </w:rPr>
        <w:tab/>
      </w:r>
      <w:r>
        <w:rPr>
          <w:rFonts w:hint="eastAsia" w:ascii="宋体" w:eastAsia="宋体" w:cs="宋体" w:hAnsiTheme="minorHAnsi"/>
          <w:color w:val="000000"/>
          <w:kern w:val="0"/>
          <w:sz w:val="20"/>
          <w:szCs w:val="20"/>
        </w:rPr>
        <w:t>温善毅</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网络教学平台中数据挖掘云系统设计与开发</w:t>
      </w:r>
      <w:r>
        <w:rPr>
          <w:rFonts w:eastAsia="宋体" w:cs="Times New Roman"/>
          <w:color w:val="000000"/>
          <w:kern w:val="0"/>
          <w:sz w:val="20"/>
          <w:szCs w:val="20"/>
        </w:rPr>
        <w:t xml:space="preserve">[D]. </w:t>
      </w:r>
      <w:r>
        <w:rPr>
          <w:rFonts w:hint="eastAsia" w:ascii="宋体" w:eastAsia="宋体" w:cs="宋体" w:hAnsiTheme="minorHAnsi"/>
          <w:color w:val="000000"/>
          <w:kern w:val="0"/>
          <w:sz w:val="20"/>
          <w:szCs w:val="20"/>
        </w:rPr>
        <w:t>江西师范大学</w:t>
      </w:r>
      <w:r>
        <w:rPr>
          <w:rFonts w:eastAsia="宋体" w:cs="Times New Roman"/>
          <w:color w:val="000000"/>
          <w:kern w:val="0"/>
          <w:sz w:val="20"/>
          <w:szCs w:val="20"/>
        </w:rPr>
        <w:t>, 2015.</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 xml:space="preserve"> [9]</w:t>
      </w:r>
      <w:r>
        <w:rPr>
          <w:rFonts w:eastAsia="宋体" w:cs="Times New Roman"/>
          <w:color w:val="000000"/>
          <w:kern w:val="0"/>
          <w:sz w:val="20"/>
          <w:szCs w:val="20"/>
        </w:rPr>
        <w:tab/>
      </w:r>
      <w:r>
        <w:rPr>
          <w:rFonts w:hint="eastAsia" w:ascii="宋体" w:eastAsia="宋体" w:cs="宋体" w:hAnsiTheme="minorHAnsi"/>
          <w:color w:val="000000"/>
          <w:kern w:val="0"/>
          <w:sz w:val="20"/>
          <w:szCs w:val="20"/>
        </w:rPr>
        <w:t>于杭路佳</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数据挖掘在网络教学评价中的应用</w:t>
      </w:r>
      <w:r>
        <w:rPr>
          <w:rFonts w:eastAsia="宋体" w:cs="Times New Roman"/>
          <w:color w:val="000000"/>
          <w:kern w:val="0"/>
          <w:sz w:val="20"/>
          <w:szCs w:val="20"/>
        </w:rPr>
        <w:t xml:space="preserve">[D]. </w:t>
      </w:r>
      <w:r>
        <w:rPr>
          <w:rFonts w:hint="eastAsia" w:ascii="宋体" w:eastAsia="宋体" w:cs="宋体" w:hAnsiTheme="minorHAnsi"/>
          <w:color w:val="000000"/>
          <w:kern w:val="0"/>
          <w:sz w:val="20"/>
          <w:szCs w:val="20"/>
        </w:rPr>
        <w:t>北京邮电大学</w:t>
      </w:r>
      <w:r>
        <w:rPr>
          <w:rFonts w:eastAsia="宋体" w:cs="Times New Roman"/>
          <w:color w:val="000000"/>
          <w:kern w:val="0"/>
          <w:sz w:val="20"/>
          <w:szCs w:val="20"/>
        </w:rPr>
        <w:t>, 2010.</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[10]</w:t>
      </w:r>
      <w:r>
        <w:rPr>
          <w:rFonts w:eastAsia="宋体" w:cs="Times New Roman"/>
          <w:color w:val="000000"/>
          <w:kern w:val="0"/>
          <w:sz w:val="20"/>
          <w:szCs w:val="20"/>
        </w:rPr>
        <w:tab/>
      </w:r>
      <w:r>
        <w:rPr>
          <w:rFonts w:hint="eastAsia" w:ascii="宋体" w:eastAsia="宋体" w:cs="宋体" w:hAnsiTheme="minorHAnsi"/>
          <w:color w:val="000000"/>
          <w:kern w:val="0"/>
          <w:sz w:val="20"/>
          <w:szCs w:val="20"/>
        </w:rPr>
        <w:t>段伟丽</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不同认知风格的汉语教师在课堂教学策略运用上的差异研究</w:t>
      </w:r>
      <w:r>
        <w:rPr>
          <w:rFonts w:eastAsia="宋体" w:cs="Times New Roman"/>
          <w:color w:val="000000"/>
          <w:kern w:val="0"/>
          <w:sz w:val="20"/>
          <w:szCs w:val="20"/>
        </w:rPr>
        <w:t xml:space="preserve">[D]. </w:t>
      </w:r>
      <w:r>
        <w:rPr>
          <w:rFonts w:hint="eastAsia" w:ascii="宋体" w:eastAsia="宋体" w:cs="宋体" w:hAnsiTheme="minorHAnsi"/>
          <w:color w:val="000000"/>
          <w:kern w:val="0"/>
          <w:sz w:val="20"/>
          <w:szCs w:val="20"/>
        </w:rPr>
        <w:t>华东师范大学</w:t>
      </w:r>
      <w:r>
        <w:rPr>
          <w:rFonts w:eastAsia="宋体" w:cs="Times New Roman"/>
          <w:color w:val="000000"/>
          <w:kern w:val="0"/>
          <w:sz w:val="20"/>
          <w:szCs w:val="20"/>
        </w:rPr>
        <w:t>, 2014.</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[11]</w:t>
      </w:r>
      <w:r>
        <w:rPr>
          <w:rFonts w:eastAsia="宋体" w:cs="Times New Roman"/>
          <w:color w:val="000000"/>
          <w:kern w:val="0"/>
          <w:sz w:val="20"/>
          <w:szCs w:val="20"/>
        </w:rPr>
        <w:tab/>
      </w:r>
      <w:r>
        <w:rPr>
          <w:rFonts w:hint="eastAsia" w:ascii="宋体" w:eastAsia="宋体" w:cs="宋体" w:hAnsiTheme="minorHAnsi"/>
          <w:color w:val="000000"/>
          <w:kern w:val="0"/>
          <w:sz w:val="20"/>
          <w:szCs w:val="20"/>
        </w:rPr>
        <w:t>石进芳</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网络环境下理工科学生自主学习能力培养——一项基于元认知策略训练的实证研究</w:t>
      </w:r>
      <w:r>
        <w:rPr>
          <w:rFonts w:eastAsia="宋体" w:cs="Times New Roman"/>
          <w:color w:val="000000"/>
          <w:kern w:val="0"/>
          <w:sz w:val="20"/>
          <w:szCs w:val="20"/>
        </w:rPr>
        <w:t xml:space="preserve">[J]. </w:t>
      </w:r>
      <w:r>
        <w:rPr>
          <w:rFonts w:hint="eastAsia" w:ascii="宋体" w:eastAsia="宋体" w:cs="宋体" w:hAnsiTheme="minorHAnsi"/>
          <w:color w:val="000000"/>
          <w:kern w:val="0"/>
          <w:sz w:val="20"/>
          <w:szCs w:val="20"/>
        </w:rPr>
        <w:t>中国外语</w:t>
      </w:r>
      <w:r>
        <w:rPr>
          <w:rFonts w:eastAsia="宋体" w:cs="Times New Roman"/>
          <w:color w:val="000000"/>
          <w:kern w:val="0"/>
          <w:sz w:val="20"/>
          <w:szCs w:val="20"/>
        </w:rPr>
        <w:t>, 2010,7(2):63-67.</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[12]</w:t>
      </w:r>
      <w:r>
        <w:rPr>
          <w:rFonts w:eastAsia="宋体" w:cs="Times New Roman"/>
          <w:color w:val="000000"/>
          <w:kern w:val="0"/>
          <w:sz w:val="20"/>
          <w:szCs w:val="20"/>
        </w:rPr>
        <w:tab/>
      </w:r>
      <w:r>
        <w:rPr>
          <w:rFonts w:hint="eastAsia" w:ascii="宋体" w:eastAsia="宋体" w:cs="宋体" w:hAnsiTheme="minorHAnsi"/>
          <w:color w:val="000000"/>
          <w:kern w:val="0"/>
          <w:sz w:val="20"/>
          <w:szCs w:val="20"/>
        </w:rPr>
        <w:t>沈晓屹</w:t>
      </w:r>
      <w:r>
        <w:rPr>
          <w:rFonts w:eastAsia="宋体" w:cs="Times New Roman"/>
          <w:color w:val="000000"/>
          <w:kern w:val="0"/>
          <w:sz w:val="20"/>
          <w:szCs w:val="20"/>
        </w:rPr>
        <w:t xml:space="preserve">. </w:t>
      </w:r>
      <w:r>
        <w:rPr>
          <w:rFonts w:hint="eastAsia" w:ascii="宋体" w:eastAsia="宋体" w:cs="宋体" w:hAnsiTheme="minorHAnsi"/>
          <w:color w:val="000000"/>
          <w:kern w:val="0"/>
          <w:sz w:val="20"/>
          <w:szCs w:val="20"/>
        </w:rPr>
        <w:t>支持隐性知识的知识建模与评测服务的研究与实现</w:t>
      </w:r>
      <w:r>
        <w:rPr>
          <w:rFonts w:eastAsia="宋体" w:cs="Times New Roman"/>
          <w:color w:val="000000"/>
          <w:kern w:val="0"/>
          <w:sz w:val="20"/>
          <w:szCs w:val="20"/>
        </w:rPr>
        <w:t xml:space="preserve">[D]. </w:t>
      </w:r>
      <w:r>
        <w:rPr>
          <w:rFonts w:hint="eastAsia" w:ascii="宋体" w:eastAsia="宋体" w:cs="宋体" w:hAnsiTheme="minorHAnsi"/>
          <w:color w:val="000000"/>
          <w:kern w:val="0"/>
          <w:sz w:val="20"/>
          <w:szCs w:val="20"/>
        </w:rPr>
        <w:t>东南大学</w:t>
      </w:r>
      <w:r>
        <w:rPr>
          <w:rFonts w:eastAsia="宋体" w:cs="Times New Roman"/>
          <w:color w:val="000000"/>
          <w:kern w:val="0"/>
          <w:sz w:val="20"/>
          <w:szCs w:val="20"/>
        </w:rPr>
        <w:t>, 2007.</w:t>
      </w:r>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[13]</w:t>
      </w:r>
      <w:r>
        <w:rPr>
          <w:rFonts w:eastAsia="宋体" w:cs="Times New Roman"/>
          <w:color w:val="000000"/>
          <w:kern w:val="0"/>
          <w:sz w:val="20"/>
          <w:szCs w:val="20"/>
        </w:rPr>
        <w:tab/>
      </w:r>
      <w:bookmarkStart w:id="33" w:name="_neb9624892A_F2AB_4090_B9AD_0C1799D22966"/>
      <w:r>
        <w:rPr>
          <w:rFonts w:eastAsia="宋体" w:cs="Times New Roman"/>
          <w:color w:val="000000"/>
          <w:kern w:val="0"/>
          <w:sz w:val="20"/>
          <w:szCs w:val="20"/>
        </w:rPr>
        <w:t>TRUONG H M. Integrating learning styles and adaptive e-learning system: Current developments, problems and opportunities[J]. Computers in Human Behavior, 2015,55(PB):1185-1193.</w:t>
      </w:r>
      <w:bookmarkEnd w:id="33"/>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[14]</w:t>
      </w:r>
      <w:r>
        <w:rPr>
          <w:rFonts w:eastAsia="宋体" w:cs="Times New Roman"/>
          <w:color w:val="000000"/>
          <w:kern w:val="0"/>
          <w:sz w:val="20"/>
          <w:szCs w:val="20"/>
        </w:rPr>
        <w:tab/>
      </w:r>
      <w:bookmarkStart w:id="34" w:name="_neb0AB428A5_82BD_4B12_B189_F0C95E7B14EA"/>
      <w:r>
        <w:rPr>
          <w:rFonts w:eastAsia="宋体" w:cs="Times New Roman"/>
          <w:color w:val="000000"/>
          <w:kern w:val="0"/>
          <w:sz w:val="20"/>
          <w:szCs w:val="20"/>
        </w:rPr>
        <w:t>LATHAM A, CROCKETT K, MCLEAN D. An adaptation algorithm for an intelligent natural language tutoring system[J]. Computers &amp; Education, 2014,71(1):97-110.</w:t>
      </w:r>
      <w:bookmarkEnd w:id="34"/>
    </w:p>
    <w:p>
      <w:pPr>
        <w:widowControl w:val="0"/>
        <w:autoSpaceDE w:val="0"/>
        <w:autoSpaceDN w:val="0"/>
        <w:adjustRightInd w:val="0"/>
        <w:ind w:left="360" w:hanging="360"/>
        <w:rPr>
          <w:rFonts w:ascii="宋体" w:eastAsia="宋体" w:hAnsiTheme="minorHAnsi"/>
          <w:kern w:val="0"/>
          <w:szCs w:val="24"/>
        </w:rPr>
      </w:pPr>
      <w:r>
        <w:rPr>
          <w:rFonts w:eastAsia="宋体" w:cs="Times New Roman"/>
          <w:color w:val="000000"/>
          <w:kern w:val="0"/>
          <w:sz w:val="20"/>
          <w:szCs w:val="20"/>
        </w:rPr>
        <w:t>[15]</w:t>
      </w:r>
      <w:r>
        <w:rPr>
          <w:rFonts w:eastAsia="宋体" w:cs="Times New Roman"/>
          <w:color w:val="000000"/>
          <w:kern w:val="0"/>
          <w:sz w:val="20"/>
          <w:szCs w:val="20"/>
        </w:rPr>
        <w:tab/>
      </w:r>
      <w:bookmarkStart w:id="35" w:name="_neb55158D6F_24E0_4BE9_92B0_544FFA2D3B60"/>
      <w:r>
        <w:rPr>
          <w:rFonts w:eastAsia="宋体" w:cs="Times New Roman"/>
          <w:color w:val="000000"/>
          <w:kern w:val="0"/>
          <w:sz w:val="20"/>
          <w:szCs w:val="20"/>
        </w:rPr>
        <w:t>SIEMENS G, BAKER R S J D. Learning analytics and educational data mining:towards communication and collaboration: International Conference on Learning Analytics and Knowledge, 2012[C].</w:t>
      </w:r>
      <w:bookmarkEnd w:id="35"/>
    </w:p>
    <w:bookmarkEnd w:id="31"/>
    <w:p>
      <w:pPr>
        <w:pStyle w:val="46"/>
      </w:pPr>
      <w:r>
        <w:fldChar w:fldCharType="end"/>
      </w:r>
    </w:p>
    <w:p>
      <w:pPr>
        <w:pStyle w:val="46"/>
      </w:pPr>
    </w:p>
    <w:p>
      <w:pPr>
        <w:pStyle w:val="46"/>
      </w:pPr>
    </w:p>
    <w:p>
      <w:pPr>
        <w:pStyle w:val="46"/>
        <w:sectPr>
          <w:headerReference r:id="rId26" w:type="default"/>
          <w:type w:val="oddPage"/>
          <w:pgSz w:w="11906" w:h="16838"/>
          <w:pgMar w:top="1134" w:right="1134" w:bottom="1134" w:left="1134" w:header="851" w:footer="992" w:gutter="0"/>
          <w:cols w:space="425" w:num="1"/>
          <w:docGrid w:type="lines" w:linePitch="326" w:charSpace="0"/>
        </w:sectPr>
      </w:pPr>
    </w:p>
    <w:p>
      <w:pPr>
        <w:pStyle w:val="38"/>
        <w:spacing w:before="97" w:after="163"/>
      </w:pPr>
      <w:bookmarkStart w:id="36" w:name="_Toc513538681"/>
      <w:r>
        <w:rPr>
          <w:rFonts w:hint="eastAsia"/>
        </w:rPr>
        <w:t>附 录</w:t>
      </w:r>
      <w:bookmarkEnd w:id="36"/>
    </w:p>
    <w:p>
      <w:pPr>
        <w:pStyle w:val="4"/>
        <w:ind w:firstLine="0" w:firstLineChars="0"/>
      </w:pPr>
    </w:p>
    <w:bookmarkEnd w:id="24"/>
    <w:p>
      <w:pPr>
        <w:pStyle w:val="4"/>
        <w:ind w:firstLine="480"/>
      </w:pPr>
    </w:p>
    <w:sectPr>
      <w:headerReference r:id="rId27" w:type="default"/>
      <w:type w:val="oddPage"/>
      <w:pgSz w:w="11906" w:h="16838"/>
      <w:pgMar w:top="1134" w:right="1134" w:bottom="1134" w:left="1134"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10" w:usb3="00000000" w:csb0="0004009F" w:csb1="00000000"/>
  </w:font>
  <w:font w:name="Segoe UI">
    <w:panose1 w:val="020B0502040204020203"/>
    <w:charset w:val="00"/>
    <w:family w:val="auto"/>
    <w:pitch w:val="default"/>
    <w:sig w:usb0="E4002EFF" w:usb1="C000E47F" w:usb2="00000009" w:usb3="00000000" w:csb0="200001FF" w:csb1="0000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KaTeX_Size4">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KaTeX_Size2">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4</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 = 2 \* ROMAN </w:instrText>
    </w:r>
    <w:r>
      <w:fldChar w:fldCharType="separate"/>
    </w:r>
    <w:r>
      <w:t>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fldChar w:fldCharType="begin"/>
    </w:r>
    <w:r>
      <w:instrText xml:space="preserve">PAGE   \* MERGEFORMAT</w:instrText>
    </w:r>
    <w:r>
      <w:fldChar w:fldCharType="separate"/>
    </w:r>
    <w:r>
      <w:rPr>
        <w:lang w:val="zh-CN"/>
      </w:rPr>
      <w:t>III</w:t>
    </w:r>
    <w:r>
      <w:rPr>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III</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 = 5 \* ROMAN </w:instrText>
    </w:r>
    <w:r>
      <w:fldChar w:fldCharType="separate"/>
    </w:r>
    <w:r>
      <w:t>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 = 6 \* ROMAN </w:instrText>
    </w:r>
    <w:r>
      <w:fldChar w:fldCharType="separate"/>
    </w:r>
    <w:r>
      <w:t>VI</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11</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东南大学硕士论文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第二章 相关研究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第四章 个体认知结构发展水平的评测模型及其实现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第五章 实验与结果分析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第六章 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致 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A</w:t>
    </w:r>
    <w: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东南大学硕士论文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插图目录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表格目录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pPr>
    <w:r>
      <w:rPr>
        <w:rFonts w:hint="eastAsia"/>
      </w:rPr>
      <w:t>第一章 引言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80B9C1"/>
    <w:multiLevelType w:val="singleLevel"/>
    <w:tmpl w:val="9880B9C1"/>
    <w:lvl w:ilvl="0" w:tentative="0">
      <w:start w:val="2"/>
      <w:numFmt w:val="decimal"/>
      <w:suff w:val="nothing"/>
      <w:lvlText w:val="%1）"/>
      <w:lvlJc w:val="left"/>
    </w:lvl>
  </w:abstractNum>
  <w:abstractNum w:abstractNumId="1">
    <w:nsid w:val="D50E9BC0"/>
    <w:multiLevelType w:val="singleLevel"/>
    <w:tmpl w:val="D50E9BC0"/>
    <w:lvl w:ilvl="0" w:tentative="0">
      <w:start w:val="1"/>
      <w:numFmt w:val="decimal"/>
      <w:lvlText w:val="%1."/>
      <w:lvlJc w:val="left"/>
      <w:pPr>
        <w:ind w:left="425" w:hanging="425"/>
      </w:pPr>
      <w:rPr>
        <w:rFonts w:hint="default"/>
      </w:rPr>
    </w:lvl>
  </w:abstractNum>
  <w:abstractNum w:abstractNumId="2">
    <w:nsid w:val="DA600B55"/>
    <w:multiLevelType w:val="singleLevel"/>
    <w:tmpl w:val="DA600B55"/>
    <w:lvl w:ilvl="0" w:tentative="0">
      <w:start w:val="1"/>
      <w:numFmt w:val="decimal"/>
      <w:lvlText w:val="%1."/>
      <w:lvlJc w:val="left"/>
      <w:pPr>
        <w:tabs>
          <w:tab w:val="left" w:pos="420"/>
        </w:tabs>
        <w:ind w:left="845" w:hanging="425"/>
      </w:pPr>
      <w:rPr>
        <w:rFonts w:hint="default"/>
      </w:rPr>
    </w:lvl>
  </w:abstractNum>
  <w:abstractNum w:abstractNumId="3">
    <w:nsid w:val="F4174639"/>
    <w:multiLevelType w:val="singleLevel"/>
    <w:tmpl w:val="F4174639"/>
    <w:lvl w:ilvl="0" w:tentative="0">
      <w:start w:val="1"/>
      <w:numFmt w:val="decimal"/>
      <w:lvlText w:val="%1."/>
      <w:lvlJc w:val="left"/>
      <w:pPr>
        <w:ind w:left="425" w:hanging="425"/>
      </w:pPr>
      <w:rPr>
        <w:rFonts w:hint="default"/>
      </w:rPr>
    </w:lvl>
  </w:abstractNum>
  <w:abstractNum w:abstractNumId="4">
    <w:nsid w:val="02C02F46"/>
    <w:multiLevelType w:val="multilevel"/>
    <w:tmpl w:val="02C02F46"/>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3"/>
      <w:isLgl/>
      <w:suff w:val="space"/>
      <w:lvlText w:val="%1.%2"/>
      <w:lvlJc w:val="left"/>
      <w:pPr>
        <w:ind w:left="0" w:firstLine="0"/>
      </w:pPr>
      <w:rPr>
        <w:rFonts w:hint="eastAsia" w:ascii="Times New Roman" w:hAnsi="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pStyle w:val="5"/>
      <w:isLgl/>
      <w:suff w:val="space"/>
      <w:lvlText w:val="%1.%2.%3"/>
      <w:lvlJc w:val="left"/>
      <w:pPr>
        <w:ind w:left="0" w:firstLine="0"/>
      </w:pPr>
      <w:rPr>
        <w:rFonts w:hint="eastAsia"/>
      </w:rPr>
    </w:lvl>
    <w:lvl w:ilvl="3" w:tentative="0">
      <w:start w:val="1"/>
      <w:numFmt w:val="decimal"/>
      <w:pStyle w:val="6"/>
      <w:isLgl/>
      <w:suff w:val="space"/>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6742A868"/>
    <w:multiLevelType w:val="singleLevel"/>
    <w:tmpl w:val="6742A868"/>
    <w:lvl w:ilvl="0" w:tentative="0">
      <w:start w:val="1"/>
      <w:numFmt w:val="decimal"/>
      <w:lvlText w:val="%1."/>
      <w:lvlJc w:val="left"/>
      <w:pPr>
        <w:ind w:left="425" w:hanging="425"/>
      </w:pPr>
      <w:rPr>
        <w:rFonts w:hint="default"/>
      </w:rPr>
    </w:lvl>
  </w:abstractNum>
  <w:abstractNum w:abstractNumId="6">
    <w:nsid w:val="79271923"/>
    <w:multiLevelType w:val="singleLevel"/>
    <w:tmpl w:val="79271923"/>
    <w:lvl w:ilvl="0" w:tentative="0">
      <w:start w:val="1"/>
      <w:numFmt w:val="decimal"/>
      <w:suff w:val="nothing"/>
      <w:lvlText w:val="%1．"/>
      <w:lvlJc w:val="left"/>
      <w:pPr>
        <w:ind w:left="0" w:firstLine="400"/>
      </w:pPr>
      <w:rPr>
        <w:rFont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368"/>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JkODA5MzkzMGE1YzNmMGE2ZjFkYjBhM2E0OWVmYWUifQ=="/>
    <w:docVar w:name="NE.Ref{003BE34E-5F21-4A4E-94DE-A2B43EE3B6B2}" w:val=" ADDIN NE.Ref.{003BE34E-5F21-4A4E-94DE-A2B43EE3B6B2}&lt;Citation&gt;&lt;Group&gt;&lt;References&gt;&lt;Item&gt;&lt;ID&gt;216&lt;/ID&gt;&lt;UID&gt;{9933304A-EE1C-48FC-B3E3-BE5A0E84149A}&lt;/UID&gt;&lt;Title&gt;认知科学建构主义与数学教育&lt;/Title&gt;&lt;Template&gt;Book&lt;/Template&gt;&lt;Star&gt;0&lt;/Star&gt;&lt;Tag&gt;0&lt;/Tag&gt;&lt;Author&gt;郑毓信&lt;/Author&gt;&lt;Year&gt;2002&lt;/Year&gt;&lt;Details&gt;&lt;_created&gt;62218533&lt;/_created&gt;&lt;_modified&gt;62218533&lt;/_modified&gt;&lt;_publisher&gt;上海教育出版社&lt;/_publisher&gt;&lt;_translated_author&gt;Zheng, Yuxin&lt;/_translated_author&gt;&lt;/Details&gt;&lt;Extra&gt;&lt;DBUID&gt;{2D837A34-077F-4516-8208-A86FD98623B2}&lt;/DBUID&gt;&lt;/Extra&gt;&lt;/Item&gt;&lt;/References&gt;&lt;/Group&gt;&lt;/Citation&gt;_x000a_"/>
    <w:docVar w:name="NE.Ref{018650D9-11E0-451F-A214-50DD302D2815}" w:val=" ADDIN NE.Ref.{018650D9-11E0-451F-A214-50DD302D2815}&lt;Citation&gt;&lt;Group&gt;&lt;References&gt;&lt;Item&gt;&lt;ID&gt;230&lt;/ID&gt;&lt;UID&gt;{89EDF9F9-0420-4C3E-A35D-87249908B85E}&lt;/UID&gt;&lt;Title&gt;Personality: a psychological interpretation.&lt;/Title&gt;&lt;Template&gt;Journal Article&lt;/Template&gt;&lt;Star&gt;0&lt;/Star&gt;&lt;Tag&gt;0&lt;/Tag&gt;&lt;Author&gt;Allport, G W&lt;/Author&gt;&lt;Year&gt;1937&lt;/Year&gt;&lt;Details&gt;&lt;_collection_scope&gt;SSCI;&lt;/_collection_scope&gt;&lt;_created&gt;62219798&lt;/_created&gt;&lt;_impact_factor&gt;   3.088&lt;/_impact_factor&gt;&lt;_issue&gt;1&lt;/_issue&gt;&lt;_journal&gt;American Journal of Sociology&lt;/_journal&gt;&lt;_modified&gt;62219798&lt;/_modified&gt;&lt;_pages&gt;48-50&lt;/_pages&gt;&lt;_volume&gt;13&lt;/_volume&gt;&lt;/Details&gt;&lt;Extra&gt;&lt;DBUID&gt;{2D837A34-077F-4516-8208-A86FD98623B2}&lt;/DBUID&gt;&lt;/Extra&gt;&lt;/Item&gt;&lt;/References&gt;&lt;/Group&gt;&lt;/Citation&gt;_x000a_"/>
    <w:docVar w:name="NE.Ref{0206C685-E278-4800-AB5B-882CB4E5D602}" w:val=" ADDIN NE.Ref.{0206C685-E278-4800-AB5B-882CB4E5D602}&lt;Citation&gt;&lt;Group&gt;&lt;References&gt;&lt;Item&gt;&lt;ID&gt;153&lt;/ID&gt;&lt;UID&gt;{4DC892CB-9CDF-464F-A722-E970A96230E5}&lt;/UID&gt;&lt;Title&gt;21世纪:教育竞争什么?&lt;/Title&gt;&lt;Template&gt;Journal Article&lt;/Template&gt;&lt;Star&gt;0&lt;/Star&gt;&lt;Tag&gt;0&lt;/Tag&gt;&lt;Author&gt;林克&lt;/Author&gt;&lt;Year&gt;2004&lt;/Year&gt;&lt;Details&gt;&lt;_created&gt;62218498&lt;/_created&gt;&lt;_issue&gt;5&lt;/_issue&gt;&lt;_journal&gt;内蒙古教育&lt;/_journal&gt;&lt;_modified&gt;62218498&lt;/_modified&gt;&lt;_pages&gt;1-1&lt;/_pages&gt;&lt;_translated_author&gt;Lin, Ke&lt;/_translated_author&gt;&lt;/Details&gt;&lt;Extra&gt;&lt;DBUID&gt;{2D837A34-077F-4516-8208-A86FD98623B2}&lt;/DBUID&gt;&lt;/Extra&gt;&lt;/Item&gt;&lt;/References&gt;&lt;/Group&gt;&lt;/Citation&gt;_x000a_"/>
    <w:docVar w:name="NE.Ref{02F8F82C-827B-4579-B2C0-37536AFA98D9}" w:val=" ADDIN NE.Ref.{02F8F82C-827B-4579-B2C0-37536AFA98D9}&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046B1DDD-7FB6-4FCF-B59C-05C463554FF5}" w:val=" ADDIN NE.Ref.{046B1DDD-7FB6-4FCF-B59C-05C463554FF5}&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10F7CB1E-B42B-426B-AF34-866CD543152F}" w:val=" ADDIN NE.Ref.{10F7CB1E-B42B-426B-AF34-866CD543152F}&lt;Citation&gt;&lt;Group&gt;&lt;References&gt;&lt;Item&gt;&lt;ID&gt;249&lt;/ID&gt;&lt;UID&gt;{FDDD53E6-8D69-4B4D-AF17-5D64D76B6BF1}&lt;/UID&gt;&lt;Title&gt;网络教学平台中数据挖掘云系统设计与开发&lt;/Title&gt;&lt;Template&gt;Thesis&lt;/Template&gt;&lt;Star&gt;0&lt;/Star&gt;&lt;Tag&gt;0&lt;/Tag&gt;&lt;Author&gt;温善毅&lt;/Author&gt;&lt;Year&gt;2015&lt;/Year&gt;&lt;Details&gt;&lt;_created&gt;62221302&lt;/_created&gt;&lt;_modified&gt;62221302&lt;/_modified&gt;&lt;_publisher&gt;江西师范大学&lt;/_publisher&gt;&lt;_translated_author&gt;Wen, Shanyi&lt;/_translated_author&gt;&lt;/Details&gt;&lt;Extra&gt;&lt;DBUID&gt;{2D837A34-077F-4516-8208-A86FD98623B2}&lt;/DBUID&gt;&lt;/Extra&gt;&lt;/Item&gt;&lt;/References&gt;&lt;/Group&gt;&lt;/Citation&gt;_x000a_"/>
    <w:docVar w:name="NE.Ref{12B95CDA-009A-4A68-9AC4-FCD502D221DF}" w:val=" ADDIN NE.Ref.{12B95CDA-009A-4A68-9AC4-FCD502D221DF}&lt;Citation&gt;&lt;Group&gt;&lt;References&gt;&lt;Item&gt;&lt;ID&gt;259&lt;/ID&gt;&lt;UID&gt;{AED69910-9AEB-4131-9B46-068C88DB710F}&lt;/UID&gt;&lt;Title&gt;支持隐性知识的知识建模与评测服务的研究与实现&lt;/Title&gt;&lt;Template&gt;Thesis&lt;/Template&gt;&lt;Star&gt;0&lt;/Star&gt;&lt;Tag&gt;0&lt;/Tag&gt;&lt;Author&gt;沈晓屹&lt;/Author&gt;&lt;Year&gt;2007&lt;/Year&gt;&lt;Details&gt;&lt;_created&gt;62222575&lt;/_created&gt;&lt;_modified&gt;62222575&lt;/_modified&gt;&lt;_publisher&gt;东南大学&lt;/_publisher&gt;&lt;_translated_author&gt;Shen, Xiaoyi&lt;/_translated_author&gt;&lt;/Details&gt;&lt;Extra&gt;&lt;DBUID&gt;{2D837A34-077F-4516-8208-A86FD98623B2}&lt;/DBUID&gt;&lt;/Extra&gt;&lt;/Item&gt;&lt;/References&gt;&lt;/Group&gt;&lt;/Citation&gt;_x000a_"/>
    <w:docVar w:name="NE.Ref{1583DA43-2023-4EBF-92E6-BF22E5971C03}" w:val=" ADDIN NE.Ref.{1583DA43-2023-4EBF-92E6-BF22E5971C03}&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publisher&gt;广州大学&lt;/_publisher&gt;&lt;_created&gt;62219826&lt;/_created&gt;&lt;_modified&gt;62219826&lt;/_modified&gt;&lt;_translated_author&gt;Gao, Yuewen&lt;/_translated_author&gt;&lt;/Details&gt;&lt;Extra&gt;&lt;DBUID&gt;{2D837A34-077F-4516-8208-A86FD98623B2}&lt;/DBUID&gt;&lt;/Extra&gt;&lt;/Item&gt;&lt;/References&gt;&lt;/Group&gt;&lt;/Citation&gt;_x000a_"/>
    <w:docVar w:name="NE.Ref{15C92FF9-55EC-4E4D-9B64-5D89AD2D5AE6}" w:val=" ADDIN NE.Ref.{15C92FF9-55EC-4E4D-9B64-5D89AD2D5AE6}&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1609675A-4B64-4052-8012-BAC53DAC8AD9}" w:val=" ADDIN NE.Ref.{1609675A-4B64-4052-8012-BAC53DAC8AD9}&lt;Citation&gt;&lt;Group&gt;&lt;References&gt;&lt;Item&gt;&lt;ID&gt;156&lt;/ID&gt;&lt;UID&gt;{FEDF4DD8-B343-4454-8025-B2DBC002E0CA}&lt;/UID&gt;&lt;Title&gt;网易云课堂之中国MOOC学习流程概述&lt;/Title&gt;&lt;Template&gt;Journal Article&lt;/Template&gt;&lt;Star&gt;0&lt;/Star&gt;&lt;Tag&gt;0&lt;/Tag&gt;&lt;Author&gt;樊华丽; 彭瑶&lt;/Author&gt;&lt;Year&gt;2014&lt;/Year&gt;&lt;Details&gt;&lt;_author_adr&gt;新疆师范大学教育科学学院,新疆乌鲁木齐,830054; 湖南师范大学教育科学学院,湖南长沙,410081&lt;/_author_adr&gt;&lt;_author_aff&gt;新疆师范大学教育科学学院,新疆乌鲁木齐,830054; 湖南师范大学教育科学学院,湖南长沙,410081&lt;/_author_aff&gt;&lt;_created&gt;62218507&lt;/_created&gt;&lt;_db_provider&gt;北京万方数据股份有限公司&lt;/_db_provider&gt;&lt;_db_updated&gt;Wanfangdata&lt;/_db_updated&gt;&lt;_doi&gt;10.3969/j.issn.1673-8454.2014.12.012&lt;/_doi&gt;&lt;_isbn&gt;1673-8454&lt;/_isbn&gt;&lt;_issue&gt;12&lt;/_issue&gt;&lt;_journal&gt;中国教育信息化&amp;amp;#183;高教职教&lt;/_journal&gt;&lt;_keywords&gt;MOOC; 网易云课堂; 学习流程&lt;/_keywords&gt;&lt;_language&gt;chi&lt;/_language&gt;&lt;_modified&gt;62218507&lt;/_modified&gt;&lt;_pages&gt;32-34&lt;/_pages&gt;&lt;_tertiary_title&gt;The Chinese Journal of Ict in Education&lt;/_tertiary_title&gt;&lt;_url&gt;http://d.oldg.wanfangdata.com.cn/Periodical_glxxxt201412012.aspx&lt;/_url&gt;&lt;_translated_author&gt;Fan, Huali;Peng, Yao&lt;/_translated_author&gt;&lt;/Details&gt;&lt;Extra&gt;&lt;DBUID&gt;{2D837A34-077F-4516-8208-A86FD98623B2}&lt;/DBUID&gt;&lt;/Extra&gt;&lt;/Item&gt;&lt;/References&gt;&lt;/Group&gt;&lt;/Citation&gt;_x000a_"/>
    <w:docVar w:name="NE.Ref{17FBC51A-759A-4D5A-BA6E-54F7C8100D92}" w:val=" ADDIN NE.Ref.{17FBC51A-759A-4D5A-BA6E-54F7C8100D92}&lt;Citation&gt;&lt;Group&gt;&lt;References&gt;&lt;Item&gt;&lt;ID&gt;247&lt;/ID&gt;&lt;UID&gt;{54DD841C-92DD-49BA-804C-D95AFBC30AFD}&lt;/UID&gt;&lt;Title&gt;机器学习 : = Machine learning&lt;/Title&gt;&lt;Template&gt;Book&lt;/Template&gt;&lt;Star&gt;0&lt;/Star&gt;&lt;Tag&gt;0&lt;/Tag&gt;&lt;Author&gt;周志华&lt;/Author&gt;&lt;Year&gt;2016&lt;/Year&gt;&lt;Details&gt;&lt;_created&gt;62221299&lt;/_created&gt;&lt;_modified&gt;62221299&lt;/_modified&gt;&lt;_publisher&gt;清华大学出版社&lt;/_publisher&gt;&lt;_translated_author&gt;Zhou, Zhihua&lt;/_translated_author&gt;&lt;/Details&gt;&lt;Extra&gt;&lt;DBUID&gt;{2D837A34-077F-4516-8208-A86FD98623B2}&lt;/DBUID&gt;&lt;/Extra&gt;&lt;/Item&gt;&lt;/References&gt;&lt;/Group&gt;&lt;/Citation&gt;_x000a_"/>
    <w:docVar w:name="NE.Ref{1B034844-12AB-48BF-AA09-B1F0BA4AD77F}" w:val=" ADDIN NE.Ref.{1B034844-12AB-48BF-AA09-B1F0BA4AD77F}&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1F007C0E-DAC4-47E2-A146-5D917CA73DB5}" w:val=" ADDIN NE.Ref.{1F007C0E-DAC4-47E2-A146-5D917CA73DB5}&lt;Citation&gt;&lt;Group&gt;&lt;References&gt;&lt;Item&gt;&lt;ID&gt;239&lt;/ID&gt;&lt;UID&gt;{22273DEC-8CD7-407D-AE10-C068DB542A7A}&lt;/UID&gt;&lt;Title&gt;Personality and cognitive abilities as predictors of university students&amp;apos; academic achievement&lt;/Title&gt;&lt;Template&gt;Journal Article&lt;/Template&gt;&lt;Star&gt;0&lt;/Star&gt;&lt;Tag&gt;0&lt;/Tag&gt;&lt;Author&gt;Vitulić, H Smrtnik; PROSEN, Simona&lt;/Author&gt;&lt;Year&gt;2012&lt;/Year&gt;&lt;Details&gt;&lt;_created&gt;62220992&lt;/_created&gt;&lt;_issue&gt;3&lt;/_issue&gt;&lt;_journal&gt;Društvena Istraživanja&lt;/_journal&gt;&lt;_modified&gt;62220992&lt;/_modified&gt;&lt;_pages&gt;715-732&lt;/_pages&gt;&lt;_volume&gt;21&lt;/_volume&gt;&lt;/Details&gt;&lt;Extra&gt;&lt;DBUID&gt;{2D837A34-077F-4516-8208-A86FD98623B2}&lt;/DBUID&gt;&lt;/Extra&gt;&lt;/Item&gt;&lt;/References&gt;&lt;/Group&gt;&lt;/Citation&gt;_x000a_"/>
    <w:docVar w:name="NE.Ref{1F70B335-BC69-4CB6-904C-D9779472327D}" w:val=" ADDIN NE.Ref.{1F70B335-BC69-4CB6-904C-D9779472327D}&lt;Citation&gt;&lt;Group&gt;&lt;References&gt;&lt;Item&gt;&lt;ID&gt;219&lt;/ID&gt;&lt;UID&gt;{A642DAED-5B3A-485E-9D9D-4A3641E79CD6}&lt;/UID&gt;&lt;Title&gt;模式驱动的个性化网络教学支持模型及实现机制研究&lt;/Title&gt;&lt;Template&gt;Thesis&lt;/Template&gt;&lt;Star&gt;0&lt;/Star&gt;&lt;Tag&gt;0&lt;/Tag&gt;&lt;Author&gt;沈军&lt;/Author&gt;&lt;Year&gt;2006&lt;/Year&gt;&lt;Details&gt;&lt;_created&gt;62218548&lt;/_created&gt;&lt;_modified&gt;62218548&lt;/_modified&gt;&lt;_publisher&gt;东南大学&lt;/_publisher&gt;&lt;_translated_author&gt;Shen, Jun&lt;/_translated_author&gt;&lt;/Details&gt;&lt;Extra&gt;&lt;DBUID&gt;{2D837A34-077F-4516-8208-A86FD98623B2}&lt;/DBUID&gt;&lt;/Extra&gt;&lt;/Item&gt;&lt;/References&gt;&lt;/Group&gt;&lt;/Citation&gt;_x000a_"/>
    <w:docVar w:name="NE.Ref{219FBB4A-2CB3-4ECE-BE57-8B58F68C972D}" w:val=" ADDIN NE.Ref.{219FBB4A-2CB3-4ECE-BE57-8B58F68C972D}&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created&gt;62219826&lt;/_created&gt;&lt;_modified&gt;62219826&lt;/_modified&gt;&lt;_publisher&gt;广州大学&lt;/_publisher&gt;&lt;_translated_author&gt;Gao, Yuewen&lt;/_translated_author&gt;&lt;/Details&gt;&lt;Extra&gt;&lt;DBUID&gt;{2D837A34-077F-4516-8208-A86FD98623B2}&lt;/DBUID&gt;&lt;/Extra&gt;&lt;/Item&gt;&lt;/References&gt;&lt;/Group&gt;&lt;/Citation&gt;_x000a_"/>
    <w:docVar w:name="NE.Ref{28064DFA-9987-4798-98A2-C6C814963284}" w:val=" ADDIN NE.Ref.{28064DFA-9987-4798-98A2-C6C814963284}&lt;Citation&gt;&lt;Group&gt;&lt;References&gt;&lt;Item&gt;&lt;ID&gt;157&lt;/ID&gt;&lt;UID&gt;{852AFF99-F41E-4A56-8E2B-34EA9ADF1955}&lt;/UID&gt;&lt;Title&gt;中国大学MOOC实践现状及共有问题——来自中国大学MOOC实践报告&lt;/Title&gt;&lt;Template&gt;Journal Article&lt;/Template&gt;&lt;Star&gt;0&lt;/Star&gt;&lt;Tag&gt;0&lt;/Tag&gt;&lt;Author&gt;袁松鹤; 刘选&lt;/Author&gt;&lt;Year&gt;2014&lt;/Year&gt;&lt;Details&gt;&lt;_collection_scope&gt;CSSCI;&lt;/_collection_scope&gt;&lt;_created&gt;62218510&lt;/_created&gt;&lt;_issue&gt;4&lt;/_issue&gt;&lt;_journal&gt;现代远程教育研究&lt;/_journal&gt;&lt;_modified&gt;62218510&lt;/_modified&gt;&lt;_pages&gt;3-12&lt;/_pages&gt;&lt;_translated_author&gt;Yuan, Songhe;Liu, Xuan&lt;/_translated_author&gt;&lt;/Details&gt;&lt;Extra&gt;&lt;DBUID&gt;{2D837A34-077F-4516-8208-A86FD98623B2}&lt;/DBUID&gt;&lt;/Extra&gt;&lt;/Item&gt;&lt;/References&gt;&lt;/Group&gt;&lt;/Citation&gt;_x000a_"/>
    <w:docVar w:name="NE.Ref{2A23DB49-5E19-4FF6-96AC-01F4F1282D8F}" w:val=" ADDIN NE.Ref.{2A23DB49-5E19-4FF6-96AC-01F4F1282D8F}&lt;Citation&gt;&lt;Group&gt;&lt;References&gt;&lt;Item&gt;&lt;ID&gt;216&lt;/ID&gt;&lt;UID&gt;{9933304A-EE1C-48FC-B3E3-BE5A0E84149A}&lt;/UID&gt;&lt;Title&gt;认知科学建构主义与数学教育&lt;/Title&gt;&lt;Template&gt;Book&lt;/Template&gt;&lt;Star&gt;0&lt;/Star&gt;&lt;Tag&gt;0&lt;/Tag&gt;&lt;Author&gt;郑毓信&lt;/Author&gt;&lt;Year&gt;2002&lt;/Year&gt;&lt;Details&gt;&lt;_publisher&gt;上海教育出版社&lt;/_publisher&gt;&lt;_created&gt;62218533&lt;/_created&gt;&lt;_modified&gt;62218533&lt;/_modified&gt;&lt;_translated_author&gt;Zheng, Yuxin&lt;/_translated_author&gt;&lt;/Details&gt;&lt;Extra&gt;&lt;DBUID&gt;{2D837A34-077F-4516-8208-A86FD98623B2}&lt;/DBUID&gt;&lt;/Extra&gt;&lt;/Item&gt;&lt;/References&gt;&lt;/Group&gt;&lt;/Citation&gt;_x000a_"/>
    <w:docVar w:name="NE.Ref{2B5B0193-0CB8-44D0-B513-267461DA85BD}" w:val=" ADDIN NE.Ref.{2B5B0193-0CB8-44D0-B513-267461DA85BD}&lt;Citation&gt;&lt;Group&gt;&lt;References&gt;&lt;Item&gt;&lt;ID&gt;213&lt;/ID&gt;&lt;UID&gt;{B54C86BF-BCE6-4D3B-8702-E2AA8F2C57B7}&lt;/UID&gt;&lt;Title&gt;“互联网+教育”理念及模式探析&lt;/Title&gt;&lt;Template&gt;Journal Article&lt;/Template&gt;&lt;Star&gt;0&lt;/Star&gt;&lt;Tag&gt;0&lt;/Tag&gt;&lt;Author&gt;张岩&lt;/Author&gt;&lt;Year&gt;2016&lt;/Year&gt;&lt;Details&gt;&lt;_collection_scope&gt;CSSCI;中文核心期刊;&lt;/_collection_scope&gt;&lt;_created&gt;62218525&lt;/_created&gt;&lt;_issue&gt;2&lt;/_issue&gt;&lt;_journal&gt;中国高教研究&lt;/_journal&gt;&lt;_keywords&gt;互联网;教育理念;教学模式&lt;/_keywords&gt;&lt;_modified&gt;62218525&lt;/_modified&gt;&lt;_pages&gt;70-73&lt;/_pages&gt;&lt;_translated_author&gt;Zhang, Yan&lt;/_translated_author&gt;&lt;/Details&gt;&lt;Extra&gt;&lt;DBUID&gt;{2D837A34-077F-4516-8208-A86FD98623B2}&lt;/DBUID&gt;&lt;/Extra&gt;&lt;/Item&gt;&lt;/References&gt;&lt;/Group&gt;&lt;Group&gt;&lt;References&gt;&lt;Item&gt;&lt;ID&gt;214&lt;/ID&gt;&lt;UID&gt;{D2CAC55B-1F41-491C-813B-1C3CC327AAF4}&lt;/UID&gt;&lt;Title&gt;互联网+教育&lt;/Title&gt;&lt;Template&gt;Journal Article&lt;/Template&gt;&lt;Star&gt;0&lt;/Star&gt;&lt;Tag&gt;0&lt;/Tag&gt;&lt;Author&gt;邱天祥&lt;/Author&gt;&lt;Year&gt;2015&lt;/Year&gt;&lt;Details&gt;&lt;_created&gt;62218525&lt;/_created&gt;&lt;_issue&gt;31&lt;/_issue&gt;&lt;_journal&gt;中华少年&lt;/_journal&gt;&lt;_keywords&gt;教育内容;顶层设计;中国教育;解放思想;通信技术;学习活动;自主学习兴趣;传统教育;学习课堂;课堂模式&lt;/_keywords&gt;&lt;_modified&gt;62218525&lt;/_modified&gt;&lt;_pages&gt;171-172&lt;/_pages&gt;&lt;_translated_author&gt;Qiu, Tianxiang&lt;/_translated_author&gt;&lt;/Details&gt;&lt;Extra&gt;&lt;DBUID&gt;{2D837A34-077F-4516-8208-A86FD98623B2}&lt;/DBUID&gt;&lt;/Extra&gt;&lt;/Item&gt;&lt;/References&gt;&lt;/Group&gt;&lt;/Citation&gt;_x000a_"/>
    <w:docVar w:name="NE.Ref{2E953B6F-9426-4D2A-9ED6-3438450A2354}" w:val=" ADDIN NE.Ref.{2E953B6F-9426-4D2A-9ED6-3438450A2354}&lt;Citation&gt;&lt;Group&gt;&lt;References&gt;&lt;Item&gt;&lt;ID&gt;221&lt;/ID&gt;&lt;UID&gt;{D2C93C24-D240-40E6-B8FD-050A3DA7FDF0}&lt;/UID&gt;&lt;Title&gt;What’s right and what’s wrong about Coursera-style MOOCs&lt;/Title&gt;&lt;Template&gt;Journal Article&lt;/Template&gt;&lt;Star&gt;0&lt;/Star&gt;&lt;Tag&gt;0&lt;/Tag&gt;&lt;Author&gt;Bates, Tony&lt;/Author&gt;&lt;Year&gt;2012&lt;/Year&gt;&lt;Details&gt;&lt;_created&gt;62219659&lt;/_created&gt;&lt;_journal&gt;Stephen&amp;apos;s Web, the home page of Stephen Downes, with news and information on e-learning, new media, instructional technology, educational design, and related subjects&lt;/_journal&gt;&lt;_modified&gt;62219659&lt;/_modified&gt;&lt;/Details&gt;&lt;Extra&gt;&lt;DBUID&gt;{2D837A34-077F-4516-8208-A86FD98623B2}&lt;/DBUID&gt;&lt;/Extra&gt;&lt;/Item&gt;&lt;/References&gt;&lt;/Group&gt;&lt;/Citation&gt;_x000a_"/>
    <w:docVar w:name="NE.Ref{311A3B87-0326-46F1-89A8-37B3D46F7EBE}" w:val=" ADDIN NE.Ref.{311A3B87-0326-46F1-89A8-37B3D46F7EBE}&lt;Citation&gt;&lt;Group&gt;&lt;References&gt;&lt;Item&gt;&lt;ID&gt;224&lt;/ID&gt;&lt;UID&gt;{0B1C4D16-86F4-4356-94BF-43B6671405F7}&lt;/UID&gt;&lt;Title&gt;Behaviorism, Cognitivism, Constructivism: Comparing Critical Features From an Instructional Design Perspective&lt;/Title&gt;&lt;Template&gt;Journal Article&lt;/Template&gt;&lt;Star&gt;0&lt;/Star&gt;&lt;Tag&gt;0&lt;/Tag&gt;&lt;Author&gt;Ertmer, Peggy A; Newby, Timothy J&lt;/Author&gt;&lt;Year&gt;2013&lt;/Year&gt;&lt;Details&gt;&lt;_created&gt;62219698&lt;/_created&gt;&lt;_issue&gt;2&lt;/_issue&gt;&lt;_journal&gt;Performance Improvement Quarterly&lt;/_journal&gt;&lt;_keywords&gt;Behaviorism;Cognitive Processes;Comparative Analysis;Constructivism (Learning;Instructional Design;Learning Strategies;Learning Theories;Memory;Transfer of Training&lt;/_keywords&gt;&lt;_modified&gt;62219698&lt;/_modified&gt;&lt;_pages&gt;43–71&lt;/_pages&gt;&lt;_volume&gt;26&lt;/_volume&gt;&lt;/Details&gt;&lt;Extra&gt;&lt;DBUID&gt;{2D837A34-077F-4516-8208-A86FD98623B2}&lt;/DBUID&gt;&lt;/Extra&gt;&lt;/Item&gt;&lt;/References&gt;&lt;/Group&gt;&lt;Group&gt;&lt;References&gt;&lt;Item&gt;&lt;ID&gt;223&lt;/ID&gt;&lt;UID&gt;{9962B651-FF69-4AE0-A545-1FEBD716AAE3}&lt;/UID&gt;&lt;Title&gt;The New Behaviorism: Volume 2: Mind, Mechanism, and Society&lt;/Title&gt;&lt;Template&gt;Journal Article&lt;/Template&gt;&lt;Star&gt;0&lt;/Star&gt;&lt;Tag&gt;0&lt;/Tag&gt;&lt;Author&gt;Staddon, John&lt;/Author&gt;&lt;Year&gt;2001&lt;/Year&gt;&lt;Details&gt;&lt;_collection_scope&gt;SCI;SCIE;SSCI;&lt;/_collection_scope&gt;&lt;_created&gt;62219698&lt;/_created&gt;&lt;_impact_factor&gt;   1.634&lt;/_impact_factor&gt;&lt;_issue&gt;1&lt;/_issue&gt;&lt;_journal&gt;Journal of the Experimental Analysis of Behavior&lt;/_journal&gt;&lt;_modified&gt;62219698&lt;/_modified&gt;&lt;_pages&gt;79–83&lt;/_pages&gt;&lt;_volume&gt;82&lt;/_volume&gt;&lt;/Details&gt;&lt;Extra&gt;&lt;DBUID&gt;{2D837A34-077F-4516-8208-A86FD98623B2}&lt;/DBUID&gt;&lt;/Extra&gt;&lt;/Item&gt;&lt;/References&gt;&lt;/Group&gt;&lt;/Citation&gt;_x000a_"/>
    <w:docVar w:name="NE.Ref{3B125A7E-3285-401B-B875-E7E56FE28BA6}" w:val=" ADDIN NE.Ref.{3B125A7E-3285-401B-B875-E7E56FE28BA6}&lt;Citation&gt;&lt;Group&gt;&lt;References&gt;&lt;Item&gt;&lt;ID&gt;235&lt;/ID&gt;&lt;UID&gt;{37DF175B-DED7-4B0F-A44F-37A0F53D310D}&lt;/UID&gt;&lt;Title&gt;An adaptation algorithm for an intelligent natural language tutoring system&lt;/Title&gt;&lt;Template&gt;Journal Article&lt;/Template&gt;&lt;Star&gt;0&lt;/Star&gt;&lt;Tag&gt;0&lt;/Tag&gt;&lt;Author&gt;Latham, Annabel; Crockett, Keeley; Mclean, David&lt;/Author&gt;&lt;Year&gt;2014&lt;/Year&gt;&lt;Details&gt;&lt;_collection_scope&gt;SCIE;SSCI;&lt;/_collection_scope&gt;&lt;_created&gt;62219832&lt;/_created&gt;&lt;_impact_factor&gt;   3.819&lt;/_impact_factor&gt;&lt;_issue&gt;1&lt;/_issue&gt;&lt;_journal&gt;Computers &amp;amp; Education&lt;/_journal&gt;&lt;_modified&gt;62219832&lt;/_modified&gt;&lt;_pages&gt;97-110&lt;/_pages&gt;&lt;_volume&gt;71&lt;/_volume&gt;&lt;/Details&gt;&lt;Extra&gt;&lt;DBUID&gt;{2D837A34-077F-4516-8208-A86FD98623B2}&lt;/DBUID&gt;&lt;/Extra&gt;&lt;/Item&gt;&lt;/References&gt;&lt;/Group&gt;&lt;/Citation&gt;_x000a_"/>
    <w:docVar w:name="NE.Ref{3D685462-7ED7-4154-8A40-DB1879489290}" w:val=" ADDIN NE.Ref.{3D685462-7ED7-4154-8A40-DB1879489290}&lt;Citation&gt;&lt;Group&gt;&lt;References&gt;&lt;Item&gt;&lt;ID&gt;252&lt;/ID&gt;&lt;UID&gt;{3E4E5138-942C-4E4B-BB2A-E5892D2E9354}&lt;/UID&gt;&lt;Title&gt;场依存/场独立认知风格与英语阅读成绩的关系的调查研究&lt;/Title&gt;&lt;Template&gt;Thesis&lt;/Template&gt;&lt;Star&gt;0&lt;/Star&gt;&lt;Tag&gt;0&lt;/Tag&gt;&lt;Author&gt;高悦文&lt;/Author&gt;&lt;Year&gt;2013&lt;/Year&gt;&lt;Details&gt;&lt;_created&gt;62221305&lt;/_created&gt;&lt;_modified&gt;62221305&lt;/_modified&gt;&lt;_publisher&gt;广州大学&lt;/_publisher&gt;&lt;_translated_author&gt;Gao, Yuewen&lt;/_translated_author&gt;&lt;/Details&gt;&lt;Extra&gt;&lt;DBUID&gt;{2D837A34-077F-4516-8208-A86FD98623B2}&lt;/DBUID&gt;&lt;/Extra&gt;&lt;/Item&gt;&lt;/References&gt;&lt;/Group&gt;&lt;/Citation&gt;_x000a_"/>
    <w:docVar w:name="NE.Ref{3FD9C1B7-639C-4F94-816C-8382DF3C4D13}" w:val=" ADDIN NE.Ref.{3FD9C1B7-639C-4F94-816C-8382DF3C4D13}&lt;Citation&gt;&lt;Group&gt;&lt;References&gt;&lt;Item&gt;&lt;ID&gt;226&lt;/ID&gt;&lt;UID&gt;{AFE6CD63-CAE6-4F2C-8FEA-3E336ECFF5BE}&lt;/UID&gt;&lt;Title&gt;基于计算思维的混合式学习模型研究&lt;/Title&gt;&lt;Template&gt;Thesis&lt;/Template&gt;&lt;Star&gt;0&lt;/Star&gt;&lt;Tag&gt;0&lt;/Tag&gt;&lt;Author&gt;刘君亮&lt;/Author&gt;&lt;Year&gt;2014&lt;/Year&gt;&lt;Details&gt;&lt;_created&gt;62219783&lt;/_created&gt;&lt;_modified&gt;62219783&lt;/_modified&gt;&lt;_publisher&gt;北京交通大学&lt;/_publisher&gt;&lt;_translated_author&gt;Liu, Junliang&lt;/_translated_author&gt;&lt;/Details&gt;&lt;Extra&gt;&lt;DBUID&gt;{2D837A34-077F-4516-8208-A86FD98623B2}&lt;/DBUID&gt;&lt;/Extra&gt;&lt;/Item&gt;&lt;/References&gt;&lt;/Group&gt;&lt;/Citation&gt;_x000a_"/>
    <w:docVar w:name="NE.Ref{431B2673-F8B7-43AB-96CB-703E4A0C8D1B}" w:val=" ADDIN NE.Ref.{431B2673-F8B7-43AB-96CB-703E4A0C8D1B}&lt;Citation&gt;&lt;Group&gt;&lt;References&gt;&lt;Item&gt;&lt;ID&gt;152&lt;/ID&gt;&lt;UID&gt;{7878DD30-3D93-480E-BCB9-6377FCEC9833}&lt;/UID&gt;&lt;Title&gt;Towards a Computationally Intelligent Lesson Adaptation for a Distance Learning Course&lt;/Title&gt;&lt;Template&gt;Conference Proceedings&lt;/Template&gt;&lt;Star&gt;0&lt;/Star&gt;&lt;Tag&gt;0&lt;/Tag&gt;&lt;Author&gt;Magoulas, G D; Papanikolaou, K A; Grigoriadou, M&lt;/Author&gt;&lt;Year&gt;1999&lt;/Year&gt;&lt;Details&gt;&lt;_created&gt;62218493&lt;/_created&gt;&lt;_modified&gt;62218493&lt;/_modified&gt;&lt;_pages&gt;5&lt;/_pages&gt;&lt;_secondary_title&gt;IEEE International Conference on TOOLS with Artificial Intelligence&lt;/_secondary_title&gt;&lt;/Details&gt;&lt;Extra&gt;&lt;DBUID&gt;{2D837A34-077F-4516-8208-A86FD98623B2}&lt;/DBUID&gt;&lt;/Extra&gt;&lt;/Item&gt;&lt;/References&gt;&lt;/Group&gt;&lt;/Citation&gt;_x000a_"/>
    <w:docVar w:name="NE.Ref{4C7FAC7F-7A0B-416A-B569-7DAAD6D923D9}" w:val=" ADDIN NE.Ref.{4C7FAC7F-7A0B-416A-B569-7DAAD6D923D9}&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4C8DCA49-9FCF-452A-94D7-17F1439DB39F}" w:val=" ADDIN NE.Ref.{4C8DCA49-9FCF-452A-94D7-17F1439DB39F}&lt;Citation&gt;&lt;Group&gt;&lt;References&gt;&lt;Item&gt;&lt;ID&gt;241&lt;/ID&gt;&lt;UID&gt;{790905B9-969A-4466-9070-6121B110278D}&lt;/UID&gt;&lt;Title&gt;CHC理论及其在学习困难儿童评估与教育干预中的应用&lt;/Title&gt;&lt;Template&gt;Journal Article&lt;/Template&gt;&lt;Star&gt;0&lt;/Star&gt;&lt;Tag&gt;0&lt;/Tag&gt;&lt;Author&gt;赵微; 田创&lt;/Author&gt;&lt;Year&gt;2008&lt;/Year&gt;&lt;Details&gt;&lt;_collection_scope&gt;CSSCI;中文核心期刊;&lt;/_collection_scope&gt;&lt;_created&gt;62221056&lt;/_created&gt;&lt;_issue&gt;5&lt;/_issue&gt;&lt;_journal&gt;中国特殊教育&lt;/_journal&gt;&lt;_modified&gt;62221056&lt;/_modified&gt;&lt;_pages&gt;47-52&lt;/_pages&gt;&lt;_translated_author&gt;Zhao, Wei;Tian, Chuang&lt;/_translated_author&gt;&lt;/Details&gt;&lt;Extra&gt;&lt;DBUID&gt;{2D837A34-077F-4516-8208-A86FD98623B2}&lt;/DBUID&gt;&lt;/Extra&gt;&lt;/Item&gt;&lt;/References&gt;&lt;/Group&gt;&lt;/Citation&gt;_x000a_"/>
    <w:docVar w:name="NE.Ref{4DDABFF9-64EF-4D76-9E37-8CBA77B2D9BC}" w:val=" ADDIN NE.Ref.{4DDABFF9-64EF-4D76-9E37-8CBA77B2D9BC}&lt;Citation&gt;&lt;Group&gt;&lt;References&gt;&lt;Item&gt;&lt;ID&gt;242&lt;/ID&gt;&lt;UID&gt;{F61A84B4-66BD-49CA-965C-BCDA6CA78B44}&lt;/UID&gt;&lt;Title&gt;Individual differences and undergraduate academic success: the roles of personality, intelligence, and application&lt;/Title&gt;&lt;Template&gt;Journal Article&lt;/Template&gt;&lt;Star&gt;0&lt;/Star&gt;&lt;Tag&gt;0&lt;/Tag&gt;&lt;Author&gt;Farsides, Tom; Woodfield, Ruth&lt;/Author&gt;&lt;Year&gt;2003&lt;/Year&gt;&lt;Details&gt;&lt;_created&gt;62221076&lt;/_created&gt;&lt;_issue&gt;7&lt;/_issue&gt;&lt;_journal&gt;Personality &amp;amp; Individual Differences&lt;/_journal&gt;&lt;_modified&gt;62221076&lt;/_modified&gt;&lt;_pages&gt;1225-1243&lt;/_pages&gt;&lt;_volume&gt;34&lt;/_volume&gt;&lt;/Details&gt;&lt;Extra&gt;&lt;DBUID&gt;{2D837A34-077F-4516-8208-A86FD98623B2}&lt;/DBUID&gt;&lt;/Extra&gt;&lt;/Item&gt;&lt;/References&gt;&lt;/Group&gt;&lt;/Citation&gt;_x000a_"/>
    <w:docVar w:name="NE.Ref{50280B30-7B0B-4B66-B546-2986D71E8230}" w:val=" ADDIN NE.Ref.{50280B30-7B0B-4B66-B546-2986D71E8230}&lt;Citation&gt;&lt;Group&gt;&lt;References&gt;&lt;Item&gt;&lt;ID&gt;257&lt;/ID&gt;&lt;UID&gt;{62C9C741-E888-429F-80FE-1A85EA4BE5A9}&lt;/UID&gt;&lt;Title&gt;网络教学中个性化策略研究&lt;/Title&gt;&lt;Template&gt;Journal Article&lt;/Template&gt;&lt;Star&gt;0&lt;/Star&gt;&lt;Tag&gt;0&lt;/Tag&gt;&lt;Author&gt;沈军&lt;/Author&gt;&lt;Year&gt;2003&lt;/Year&gt;&lt;Details&gt;&lt;_collection_scope&gt;中国科技核心期刊;中文核心期刊;CSCD;EI;&lt;/_collection_scope&gt;&lt;_created&gt;62222428&lt;/_created&gt;&lt;_issue&gt;4&lt;/_issue&gt;&lt;_journal&gt;计算机研究与发展&lt;/_journal&gt;&lt;_modified&gt;62222428&lt;/_modified&gt;&lt;_pages&gt;589-595&lt;/_pages&gt;&lt;_volume&gt;40&lt;/_volume&gt;&lt;_translated_author&gt;Shen, Jun&lt;/_translated_author&gt;&lt;/Details&gt;&lt;Extra&gt;&lt;DBUID&gt;{2D837A34-077F-4516-8208-A86FD98623B2}&lt;/DBUID&gt;&lt;/Extra&gt;&lt;/Item&gt;&lt;/References&gt;&lt;/Group&gt;&lt;/Citation&gt;_x000a_"/>
    <w:docVar w:name="NE.Ref{50AEC278-4CA2-4A1C-A607-289FF2D2B8B2}" w:val=" ADDIN NE.Ref.{50AEC278-4CA2-4A1C-A607-289FF2D2B8B2}&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5251B503-F412-432C-B7C5-0D2A1B9653DE}" w:val=" ADDIN NE.Ref.{5251B503-F412-432C-B7C5-0D2A1B9653DE}&lt;Citation&gt;&lt;Group&gt;&lt;References&gt;&lt;Item&gt;&lt;ID&gt;215&lt;/ID&gt;&lt;UID&gt;{F3A3A756-2C54-4BD7-ACE8-A4B91F2913D9}&lt;/UID&gt;&lt;Title&gt;网络教学中支持隐性知识的知识表达模型研究及应用&lt;/Title&gt;&lt;Template&gt;Thesis&lt;/Template&gt;&lt;Star&gt;0&lt;/Star&gt;&lt;Tag&gt;0&lt;/Tag&gt;&lt;Author&gt;袁明明&lt;/Author&gt;&lt;Year&gt;2017&lt;/Year&gt;&lt;Details&gt;&lt;_created&gt;62218529&lt;/_created&gt;&lt;_db_provider&gt;CNKI&lt;/_db_provider&gt;&lt;_keywords&gt;知识表达模型;;隐性知识;;模式知识;;网络教学&lt;/_keywords&gt;&lt;_modified&gt;62218529&lt;/_modified&gt;&lt;_publisher&gt;东南大学&lt;/_publisher&gt;&lt;_tertiary_author&gt;沈军&lt;/_tertiary_author&gt;&lt;_type_work&gt;硕士&lt;/_type_work&gt;&lt;_translated_author&gt;Yuan, Mingming&lt;/_translated_author&gt;&lt;_translated_tertiary_author&gt;Shen, Jun&lt;/_translated_tertiary_author&gt;&lt;/Details&gt;&lt;Extra&gt;&lt;DBUID&gt;{2D837A34-077F-4516-8208-A86FD98623B2}&lt;/DBUID&gt;&lt;/Extra&gt;&lt;/Item&gt;&lt;/References&gt;&lt;/Group&gt;&lt;/Citation&gt;_x000a_"/>
    <w:docVar w:name="NE.Ref{58E61D44-C06F-45B3-8D17-873601EA53E1}" w:val=" ADDIN NE.Ref.{58E61D44-C06F-45B3-8D17-873601EA53E1}&lt;Citation&gt;&lt;Group&gt;&lt;References&gt;&lt;Item&gt;&lt;ID&gt;228&lt;/ID&gt;&lt;UID&gt;{23DA1DCC-94F3-49DE-9C34-DC733CEB98D0}&lt;/UID&gt;&lt;Title&gt;论认知结构——系统的分析&lt;/Title&gt;&lt;Template&gt;Journal Article&lt;/Template&gt;&lt;Star&gt;0&lt;/Star&gt;&lt;Tag&gt;0&lt;/Tag&gt;&lt;Author&gt;李红&lt;/Author&gt;&lt;Year&gt;1988&lt;/Year&gt;&lt;Details&gt;&lt;_collection_scope&gt;CSSCI;&lt;/_collection_scope&gt;&lt;_created&gt;62219788&lt;/_created&gt;&lt;_issue&gt;4&lt;/_issue&gt;&lt;_journal&gt;心理学探新&lt;/_journal&gt;&lt;_modified&gt;62219788&lt;/_modified&gt;&lt;_pages&gt;1-6&lt;/_pages&gt;&lt;_translated_author&gt;Li, Hong&lt;/_translated_author&gt;&lt;/Details&gt;&lt;Extra&gt;&lt;DBUID&gt;{2D837A34-077F-4516-8208-A86FD98623B2}&lt;/DBUID&gt;&lt;/Extra&gt;&lt;/Item&gt;&lt;/References&gt;&lt;/Group&gt;&lt;/Citation&gt;_x000a_"/>
    <w:docVar w:name="NE.Ref{5A811523-D12D-4626-9B95-7263364E1B0F}" w:val=" ADDIN NE.Ref.{5A811523-D12D-4626-9B95-7263364E1B0F}&lt;Citation&gt;&lt;Group&gt;&lt;References&gt;&lt;Item&gt;&lt;ID&gt;240&lt;/ID&gt;&lt;UID&gt;{05FA337A-7CD3-42A7-B053-E1BD2E8F2921}&lt;/UID&gt;&lt;Title&gt;Handbook of Multivariate Experimental Psychology&lt;/Title&gt;&lt;Template&gt;Journal Article&lt;/Template&gt;&lt;Star&gt;0&lt;/Star&gt;&lt;Tag&gt;0&lt;/Tag&gt;&lt;Author&gt;Cattell, R B&lt;/Author&gt;&lt;Year&gt;1966&lt;/Year&gt;&lt;Details&gt;&lt;_created&gt;62221024&lt;/_created&gt;&lt;_issue&gt;2&lt;/_issue&gt;&lt;_journal&gt;Perspectives on Individual Differences&lt;/_journal&gt;&lt;_modified&gt;62221024&lt;/_modified&gt;&lt;_pages&gt;256&lt;/_pages&gt;&lt;_volume&gt;5&lt;/_volume&gt;&lt;/Details&gt;&lt;Extra&gt;&lt;DBUID&gt;{2D837A34-077F-4516-8208-A86FD98623B2}&lt;/DBUID&gt;&lt;/Extra&gt;&lt;/Item&gt;&lt;/References&gt;&lt;/Group&gt;&lt;/Citation&gt;_x000a_"/>
    <w:docVar w:name="NE.Ref{5B4DD458-279B-4670-BDF3-FFE68692A1A1}" w:val=" ADDIN NE.Ref.{5B4DD458-279B-4670-BDF3-FFE68692A1A1}&lt;Citation&gt;&lt;Group&gt;&lt;References&gt;&lt;Item&gt;&lt;ID&gt;237&lt;/ID&gt;&lt;UID&gt;{4C6A383F-5379-4FA1-82BF-661A0089868A}&lt;/UID&gt;&lt;Title&gt;2016 DLIAward Recipient – Tougaloo College&lt;/Title&gt;&lt;Template&gt;Web Page&lt;/Template&gt;&lt;Star&gt;0&lt;/Star&gt;&lt;Tag&gt;0&lt;/Tag&gt;&lt;Author/&gt;&lt;Year&gt;2016&lt;/Year&gt;&lt;Details&gt;&lt;_url&gt;https://onlinelearningconsortium.org/about/2016-dliaward-recipient-tougaloo-college/&lt;/_url&gt;&lt;_volume&gt;2016&lt;/_volume&gt;&lt;_accessed&gt;62219839&lt;/_accessed&gt;&lt;_created&gt;62219839&lt;/_created&gt;&lt;_modified&gt;62219839&lt;/_modified&gt;&lt;/Details&gt;&lt;Extra&gt;&lt;DBUID&gt;{2D837A34-077F-4516-8208-A86FD98623B2}&lt;/DBUID&gt;&lt;/Extra&gt;&lt;/Item&gt;&lt;/References&gt;&lt;/Group&gt;&lt;/Citation&gt;_x000a_"/>
    <w:docVar w:name="NE.Ref{5D184F3A-FCF2-450C-8B03-177D8A2F0FD1}" w:val=" ADDIN NE.Ref.{5D184F3A-FCF2-450C-8B03-177D8A2F0FD1}&lt;Citation&gt;&lt;Group&gt;&lt;References&gt;&lt;Item&gt;&lt;ID&gt;220&lt;/ID&gt;&lt;UID&gt;{1420E3B0-72C3-455F-BDED-D0EE8A7C4792}&lt;/UID&gt;&lt;Title&gt;MOOCs and Open Education: Implcations for Higher Education&lt;/Title&gt;&lt;Template&gt;Journal Article&lt;/Template&gt;&lt;Star&gt;0&lt;/Star&gt;&lt;Tag&gt;0&lt;/Tag&gt;&lt;Author&gt;Yuan, Li; Powell, Stephen&lt;/Author&gt;&lt;Year&gt;2013&lt;/Year&gt;&lt;Details&gt;&lt;_created&gt;62219654&lt;/_created&gt;&lt;_modified&gt;62219654&lt;/_modified&gt;&lt;/Details&gt;&lt;Extra&gt;&lt;DBUID&gt;{2D837A34-077F-4516-8208-A86FD98623B2}&lt;/DBUID&gt;&lt;/Extra&gt;&lt;/Item&gt;&lt;/References&gt;&lt;/Group&gt;&lt;/Citation&gt;_x000a_"/>
    <w:docVar w:name="NE.Ref{5EE77ADC-8E30-4D51-A15F-25A2EAD4E879}" w:val=" ADDIN NE.Ref.{5EE77ADC-8E30-4D51-A15F-25A2EAD4E879}&lt;Citation&gt;&lt;Group&gt;&lt;References&gt;&lt;Item&gt;&lt;ID&gt;229&lt;/ID&gt;&lt;UID&gt;{ABDCB9CD-B4BD-4134-B02C-6EBEC335C77B}&lt;/UID&gt;&lt;Title&gt;认知风格与学习策略&lt;/Title&gt;&lt;Template&gt;Book&lt;/Template&gt;&lt;Star&gt;0&lt;/Star&gt;&lt;Tag&gt;0&lt;/Tag&gt;&lt;Author&gt;R·赖丁; S·雷纳&lt;/Author&gt;&lt;Year&gt;2003&lt;/Year&gt;&lt;Details&gt;&lt;_created&gt;62219791&lt;/_created&gt;&lt;_modified&gt;62219791&lt;/_modified&gt;&lt;_publisher&gt;华东师范大学出版社&lt;/_publisher&gt;&lt;/Details&gt;&lt;Extra&gt;&lt;DBUID&gt;{2D837A34-077F-4516-8208-A86FD98623B2}&lt;/DBUID&gt;&lt;/Extra&gt;&lt;/Item&gt;&lt;/References&gt;&lt;/Group&gt;&lt;/Citation&gt;_x000a_"/>
    <w:docVar w:name="NE.Ref{5FA12CB0-9222-4949-87EB-66D1E905BD91}" w:val=" ADDIN NE.Ref.{5FA12CB0-9222-4949-87EB-66D1E905BD91}&lt;Citation&gt;&lt;Group&gt;&lt;References&gt;&lt;Item&gt;&lt;ID&gt;155&lt;/ID&gt;&lt;UID&gt;{DC0E6758-7E3C-4D1F-8C66-478B352A683F}&lt;/UID&gt;&lt;Title&gt;可汗学院教学模式特点及启示&lt;/Title&gt;&lt;Template&gt;Journal Article&lt;/Template&gt;&lt;Star&gt;0&lt;/Star&gt;&lt;Tag&gt;0&lt;/Tag&gt;&lt;Author&gt;蔡姿云&lt;/Author&gt;&lt;Year&gt;2014&lt;/Year&gt;&lt;Details&gt;&lt;_author_adr&gt;武汉理工大学高等教育研究所,湖北武汉,430070&lt;/_author_adr&gt;&lt;_author_aff&gt;武汉理工大学高等教育研究所,湖北武汉,430070&lt;/_author_aff&gt;&lt;_created&gt;62218504&lt;/_created&gt;&lt;_db_provider&gt;北京万方数据股份有限公司&lt;/_db_provider&gt;&lt;_db_updated&gt;Wanfangdata&lt;/_db_updated&gt;&lt;_isbn&gt;1672-7800&lt;/_isbn&gt;&lt;_issue&gt;5&lt;/_issue&gt;&lt;_journal&gt;软件导刊&lt;/_journal&gt;&lt;_keywords&gt;可汗学院; 视频教学; 教学改革; Khan Academy; Models of Teaching; Video Courses&lt;/_keywords&gt;&lt;_language&gt;chi&lt;/_language&gt;&lt;_modified&gt;62218505&lt;/_modified&gt;&lt;_pages&gt;175-177&lt;/_pages&gt;&lt;_tertiary_title&gt;Software Guide&lt;/_tertiary_title&gt;&lt;_translated_title&gt;The Analysis of the Education Mode of Khan Academy&lt;/_translated_title&gt;&lt;_url&gt;http://d.oldg.wanfangdata.com.cn/Periodical_rjdk201405067.aspx&lt;/_url&gt;&lt;_translated_author&gt;Cai, Ziyun&lt;/_translated_author&gt;&lt;/Details&gt;&lt;Extra&gt;&lt;DBUID&gt;{2D837A34-077F-4516-8208-A86FD98623B2}&lt;/DBUID&gt;&lt;/Extra&gt;&lt;/Item&gt;&lt;/References&gt;&lt;/Group&gt;&lt;Group&gt;&lt;References&gt;&lt;Item&gt;&lt;ID&gt;200&lt;/ID&gt;&lt;UID&gt;{10044C5A-2223-45B3-9F09-19FC4E0FDF2E}&lt;/UID&gt;&lt;Title&gt;Investigating the Use of the Khan Academy and Mathematics Software with a Flipped Classroom Approach in Mathematics Teaching&lt;/Title&gt;&lt;Template&gt;Journal Article&lt;/Template&gt;&lt;Star&gt;0&lt;/Star&gt;&lt;Tag&gt;0&lt;/Tag&gt;&lt;Author&gt;Zengin, Yilmaz&lt;/Author&gt;&lt;Year&gt;2017&lt;/Year&gt;&lt;Details&gt;&lt;_accession_num&gt;WOS:000400882300008&lt;/_accession_num&gt;&lt;_cited_count&gt;2&lt;/_cited_count&gt;&lt;_collection_scope&gt;SSCI;&lt;/_collection_scope&gt;&lt;_created&gt;62218520&lt;/_created&gt;&lt;_date_display&gt;2017, APR 2017&lt;/_date_display&gt;&lt;_db_provider&gt;ISI&lt;/_db_provider&gt;&lt;_db_updated&gt;Web of Science-All&lt;/_db_updated&gt;&lt;_impact_factor&gt;   1.584&lt;/_impact_factor&gt;&lt;_isbn&gt;1436-4522&lt;/_isbn&gt;&lt;_issue&gt;2&lt;/_issue&gt;&lt;_journal&gt;EDUCATIONAL TECHNOLOGY &amp;amp; SOCIETY&lt;/_journal&gt;&lt;_modified&gt;62218522&lt;/_modified&gt;&lt;_pages&gt;89-100&lt;/_pages&gt;&lt;_url&gt;http://gateway.isiknowledge.com/gateway/Gateway.cgi?GWVersion=2&amp;amp;SrcAuth=AegeanSoftware&amp;amp;SrcApp=NoteExpress&amp;amp;DestLinkType=FullRecord&amp;amp;DestApp=WOS&amp;amp;KeyUT=000400882300008&lt;/_url&gt;&lt;_volume&gt;20&lt;/_volume&gt;&lt;/Details&gt;&lt;Extra&gt;&lt;DBUID&gt;{2D837A34-077F-4516-8208-A86FD98623B2}&lt;/DBUID&gt;&lt;/Extra&gt;&lt;/Item&gt;&lt;/References&gt;&lt;/Group&gt;&lt;/Citation&gt;_x000a_"/>
    <w:docVar w:name="NE.Ref{61EE9C83-5B0C-43D4-9849-1833481FC3A4}" w:val=" ADDIN NE.Ref.{61EE9C83-5B0C-43D4-9849-1833481FC3A4}&lt;Citation&gt;&lt;Group&gt;&lt;References&gt;&lt;Item&gt;&lt;ID&gt;217&lt;/ID&gt;&lt;UID&gt;{A7617CE3-396A-4CF7-A699-569CA3A86667}&lt;/UID&gt;&lt;Title&gt;ENHANCING OF TEACHING AND LEARNING THROUGH CONSTRUCTIVE ALIGNMENT&lt;/Title&gt;&lt;Template&gt;Journal Article&lt;/Template&gt;&lt;Star&gt;0&lt;/Star&gt;&lt;Tag&gt;0&lt;/Tag&gt;&lt;Author&gt;Dames, G E&lt;/Author&gt;&lt;Year&gt;2012&lt;/Year&gt;&lt;Details&gt;&lt;_accession_num&gt;WOS:000312918300003&lt;/_accession_num&gt;&lt;_cited_count&gt;0&lt;/_cited_count&gt;&lt;_collection_scope&gt;A&amp;amp;HCI;&lt;/_collection_scope&gt;&lt;_created&gt;62218545&lt;/_created&gt;&lt;_date_display&gt;2012, DEC 2012&lt;/_date_display&gt;&lt;_db_provider&gt;ISI&lt;/_db_provider&gt;&lt;_db_updated&gt;Web of Science-All&lt;/_db_updated&gt;&lt;_doi&gt;10.4314/actat.v32i2.3&lt;/_doi&gt;&lt;_isbn&gt;1015-8758&lt;/_isbn&gt;&lt;_issue&gt;2&lt;/_issue&gt;&lt;_journal&gt;ACTA THEOLOGICA&lt;/_journal&gt;&lt;_modified&gt;62218547&lt;/_modified&gt;&lt;_pages&gt;35-53&lt;/_pages&gt;&lt;_url&gt;http://gateway.isiknowledge.com/gateway/Gateway.cgi?GWVersion=2&amp;amp;SrcAuth=AegeanSoftware&amp;amp;SrcApp=NoteExpress&amp;amp;DestLinkType=FullRecord&amp;amp;DestApp=WOS&amp;amp;KeyUT=000312918300003&lt;/_url&gt;&lt;_volume&gt;32&lt;/_volume&gt;&lt;/Details&gt;&lt;Extra&gt;&lt;DBUID&gt;{2D837A34-077F-4516-8208-A86FD98623B2}&lt;/DBUID&gt;&lt;/Extra&gt;&lt;/Item&gt;&lt;/References&gt;&lt;/Group&gt;&lt;Group&gt;&lt;References&gt;&lt;Item&gt;&lt;ID&gt;218&lt;/ID&gt;&lt;UID&gt;{9046E24E-1D47-4F62-965B-A61E6ADC70F5}&lt;/UID&gt;&lt;Title&gt;Enhancing teaching through constructive alignment&lt;/Title&gt;&lt;Template&gt;Journal Article&lt;/Template&gt;&lt;Star&gt;0&lt;/Star&gt;&lt;Tag&gt;0&lt;/Tag&gt;&lt;Author&gt;Biggs, J&lt;/Author&gt;&lt;Year&gt;1996&lt;/Year&gt;&lt;Details&gt;&lt;_accession_num&gt;WOS:A1996VQ40200006&lt;/_accession_num&gt;&lt;_cited_count&gt;651&lt;/_cited_count&gt;&lt;_collection_scope&gt;SSCI;&lt;/_collection_scope&gt;&lt;_created&gt;62218545&lt;/_created&gt;&lt;_date_display&gt;1996, OCT 1996&lt;/_date_display&gt;&lt;_db_provider&gt;ISI&lt;/_db_provider&gt;&lt;_db_updated&gt;Web of Science-All&lt;/_db_updated&gt;&lt;_doi&gt;10.1007/BF00138871&lt;/_doi&gt;&lt;_impact_factor&gt;   1.571&lt;/_impact_factor&gt;&lt;_isbn&gt;0018-1560&lt;/_isbn&gt;&lt;_issue&gt;3&lt;/_issue&gt;&lt;_journal&gt;HIGHER EDUCATION&lt;/_journal&gt;&lt;_modified&gt;62218545&lt;/_modified&gt;&lt;_pages&gt;347-364&lt;/_pages&gt;&lt;_url&gt;http://gateway.isiknowledge.com/gateway/Gateway.cgi?GWVersion=2&amp;amp;SrcAuth=AegeanSoftware&amp;amp;SrcApp=NoteExpress&amp;amp;DestLinkType=FullRecord&amp;amp;DestApp=WOS&amp;amp;KeyUT=A1996VQ40200006&lt;/_url&gt;&lt;_volume&gt;32&lt;/_volume&gt;&lt;/Details&gt;&lt;Extra&gt;&lt;DBUID&gt;{2D837A34-077F-4516-8208-A86FD98623B2}&lt;/DBUID&gt;&lt;/Extra&gt;&lt;/Item&gt;&lt;/References&gt;&lt;/Group&gt;&lt;/Citation&gt;_x000a_"/>
    <w:docVar w:name="NE.Ref{6346C527-A50F-4125-9892-7CB02F67F0B8}" w:val=" ADDIN NE.Ref.{6346C527-A50F-4125-9892-7CB02F67F0B8}&lt;Citation&gt;&lt;Group&gt;&lt;References&gt;&lt;Item&gt;&lt;ID&gt;227&lt;/ID&gt;&lt;UID&gt;{7976FDF4-F26D-4CE9-B45B-0948BC12E873}&lt;/UID&gt;&lt;Title&gt;八至十五岁儿童交集概念和解交集数学题能力的发展研究——儿童认知结构发展变化的研究之一&lt;/Title&gt;&lt;Template&gt;Journal Article&lt;/Template&gt;&lt;Star&gt;0&lt;/Star&gt;&lt;Tag&gt;0&lt;/Tag&gt;&lt;Author&gt;刘范; 赵淑文&lt;/Author&gt;&lt;Year&gt;1983&lt;/Year&gt;&lt;Details&gt;&lt;_collection_scope&gt;CSSCI;中国科技核心期刊;中文核心期刊;CSCD;&lt;/_collection_scope&gt;&lt;_created&gt;62219786&lt;/_created&gt;&lt;_issue&gt;2&lt;/_issue&gt;&lt;_journal&gt;心理学报&lt;/_journal&gt;&lt;_modified&gt;62221024&lt;/_modified&gt;&lt;_pages&gt;156-161&lt;/_pages&gt;&lt;_volume&gt;15&lt;/_volume&gt;&lt;_translated_author&gt;Liu, Fan;Zhao, Shuwen&lt;/_translated_author&gt;&lt;/Details&gt;&lt;Extra&gt;&lt;DBUID&gt;{2D837A34-077F-4516-8208-A86FD98623B2}&lt;/DBUID&gt;&lt;/Extra&gt;&lt;/Item&gt;&lt;/References&gt;&lt;/Group&gt;&lt;/Citation&gt;_x000a_"/>
    <w:docVar w:name="NE.Ref{6B7EDFAA-6C2F-4AD6-A11B-F0FF762E24C6}" w:val=" ADDIN NE.Ref.{6B7EDFAA-6C2F-4AD6-A11B-F0FF762E24C6}&lt;Citation&gt;&lt;Group&gt;&lt;References&gt;&lt;Item&gt;&lt;ID&gt;239&lt;/ID&gt;&lt;UID&gt;{22273DEC-8CD7-407D-AE10-C068DB542A7A}&lt;/UID&gt;&lt;Title&gt;Personality and cognitive abilities as predictors of university students&amp;apos; academic achievement&lt;/Title&gt;&lt;Template&gt;Journal Article&lt;/Template&gt;&lt;Star&gt;0&lt;/Star&gt;&lt;Tag&gt;0&lt;/Tag&gt;&lt;Author&gt;Vitulić, H Smrtnik; PROSEN, Simona&lt;/Author&gt;&lt;Year&gt;2012&lt;/Year&gt;&lt;Details&gt;&lt;_created&gt;62220992&lt;/_created&gt;&lt;_issue&gt;3&lt;/_issue&gt;&lt;_journal&gt;Društvena Istraživanja&lt;/_journal&gt;&lt;_modified&gt;62220992&lt;/_modified&gt;&lt;_pages&gt;715-732&lt;/_pages&gt;&lt;_volume&gt;21&lt;/_volume&gt;&lt;/Details&gt;&lt;Extra&gt;&lt;DBUID&gt;{2D837A34-077F-4516-8208-A86FD98623B2}&lt;/DBUID&gt;&lt;/Extra&gt;&lt;/Item&gt;&lt;/References&gt;&lt;/Group&gt;&lt;/Citation&gt;_x000a_"/>
    <w:docVar w:name="NE.Ref{6E1E9253-6D3B-47C4-B9E9-52C0270ABB99}" w:val=" ADDIN NE.Ref.{6E1E9253-6D3B-47C4-B9E9-52C0270ABB99}&lt;Citation&gt;&lt;Group&gt;&lt;References&gt;&lt;Item&gt;&lt;ID&gt;233&lt;/ID&gt;&lt;UID&gt;{1F2F74A8-FFB1-45A4-95BB-F96296EA29D6}&lt;/UID&gt;&lt;Title&gt;场依存/场独立认知风格与英语阅读成绩的关系的调查研究&lt;/Title&gt;&lt;Template&gt;Thesis&lt;/Template&gt;&lt;Star&gt;0&lt;/Star&gt;&lt;Tag&gt;0&lt;/Tag&gt;&lt;Author&gt;高悦文&lt;/Author&gt;&lt;Year&gt;2013&lt;/Year&gt;&lt;Details&gt;&lt;_publisher&gt;广州大学&lt;/_publisher&gt;&lt;_created&gt;62219826&lt;/_created&gt;&lt;_modified&gt;62219826&lt;/_modified&gt;&lt;_translated_author&gt;Gao, Yuewen&lt;/_translated_author&gt;&lt;/Details&gt;&lt;Extra&gt;&lt;DBUID&gt;{2D837A34-077F-4516-8208-A86FD98623B2}&lt;/DBUID&gt;&lt;/Extra&gt;&lt;/Item&gt;&lt;/References&gt;&lt;/Group&gt;&lt;/Citation&gt;_x000a_"/>
    <w:docVar w:name="NE.Ref{6F5F161C-F617-4197-A257-03748DB725A6}" w:val=" ADDIN NE.Ref.{6F5F161C-F617-4197-A257-03748DB725A6}&lt;Citation&gt;&lt;Group&gt;&lt;References&gt;&lt;Item&gt;&lt;ID&gt;229&lt;/ID&gt;&lt;UID&gt;{ABDCB9CD-B4BD-4134-B02C-6EBEC335C77B}&lt;/UID&gt;&lt;Title&gt;认知风格与学习策略&lt;/Title&gt;&lt;Template&gt;Book&lt;/Template&gt;&lt;Star&gt;0&lt;/Star&gt;&lt;Tag&gt;0&lt;/Tag&gt;&lt;Author&gt;R·赖丁; S·雷纳&lt;/Author&gt;&lt;Year&gt;2003&lt;/Year&gt;&lt;Details&gt;&lt;_created&gt;62219791&lt;/_created&gt;&lt;_modified&gt;62219791&lt;/_modified&gt;&lt;_publisher&gt;华东师范大学出版社&lt;/_publisher&gt;&lt;/Details&gt;&lt;Extra&gt;&lt;DBUID&gt;{2D837A34-077F-4516-8208-A86FD98623B2}&lt;/DBUID&gt;&lt;/Extra&gt;&lt;/Item&gt;&lt;/References&gt;&lt;/Group&gt;&lt;/Citation&gt;_x000a_"/>
    <w:docVar w:name="NE.Ref{783A8C80-2294-469E-92EA-589B72CE757C}" w:val=" ADDIN NE.Ref.{783A8C80-2294-469E-92EA-589B72CE757C}&lt;Citation&gt;&lt;Group&gt;&lt;References&gt;&lt;Item&gt;&lt;ID&gt;236&lt;/ID&gt;&lt;UID&gt;{F1D8410B-1CD7-482F-AF4E-C8C839927C34}&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collection_scope&gt;EI;SCIE;&lt;/_collection_scope&gt;&lt;_created&gt;62219833&lt;/_created&gt;&lt;_impact_factor&gt;   3.928&lt;/_impact_factor&gt;&lt;_issue&gt;8&lt;/_issue&gt;&lt;_journal&gt;Expert Systems with Applications&lt;/_journal&gt;&lt;_modified&gt;62219833&lt;/_modified&gt;&lt;_pages&gt;9522-9529&lt;/_pages&gt;&lt;_volume&gt;38&lt;/_volume&gt;&lt;/Details&gt;&lt;Extra&gt;&lt;DBUID&gt;{2D837A34-077F-4516-8208-A86FD98623B2}&lt;/DBUID&gt;&lt;/Extra&gt;&lt;/Item&gt;&lt;/References&gt;&lt;/Group&gt;&lt;/Citation&gt;_x000a_"/>
    <w:docVar w:name="NE.Ref{7E124BD5-5B8C-490F-A560-5C08C906378E}" w:val=" ADDIN NE.Ref.{7E124BD5-5B8C-490F-A560-5C08C906378E}&lt;Citation&gt;&lt;Group&gt;&lt;References&gt;&lt;Item&gt;&lt;ID&gt;261&lt;/ID&gt;&lt;UID&gt;{F51C0E85-F8C8-446B-94DB-0A634C6A5A6C}&lt;/UID&gt;&lt;Title&gt;Index of Learning Styles Questionnaire&lt;/Title&gt;&lt;Template&gt;Web Page&lt;/Template&gt;&lt;Star&gt;0&lt;/Star&gt;&lt;Tag&gt;0&lt;/Tag&gt;&lt;Author&gt;Soloman B A, Felder R M&lt;/Author&gt;&lt;Year&gt;2012&lt;/Year&gt;&lt;Details&gt;&lt;_accessed&gt;62222826&lt;/_accessed&gt;&lt;_created&gt;62222825&lt;/_created&gt;&lt;_modified&gt;62222825&lt;/_modified&gt;&lt;_url&gt;https://www.webtools.ncsu.edu/learningstyles/&lt;/_url&gt;&lt;/Details&gt;&lt;Extra&gt;&lt;DBUID&gt;{2D837A34-077F-4516-8208-A86FD98623B2}&lt;/DBUID&gt;&lt;/Extra&gt;&lt;/Item&gt;&lt;/References&gt;&lt;/Group&gt;&lt;/Citation&gt;_x000a_"/>
    <w:docVar w:name="NE.Ref{7EF19BF4-30A1-4BDE-AC42-44B69233CB9E}" w:val=" ADDIN NE.Ref.{7EF19BF4-30A1-4BDE-AC42-44B69233CB9E}&lt;Citation&gt;&lt;Group&gt;&lt;References&gt;&lt;Item&gt;&lt;ID&gt;256&lt;/ID&gt;&lt;UID&gt;{DE19BC01-A5E2-4BB1-9E82-BBC751E7C6EF}&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collection_scope&gt;EI;SCIE;&lt;/_collection_scope&gt;&lt;_created&gt;62221310&lt;/_created&gt;&lt;_impact_factor&gt;   3.928&lt;/_impact_factor&gt;&lt;_issue&gt;8&lt;/_issue&gt;&lt;_journal&gt;Expert Systems with Applications&lt;/_journal&gt;&lt;_modified&gt;62221310&lt;/_modified&gt;&lt;_pages&gt;9522-9529&lt;/_pages&gt;&lt;_volume&gt;38&lt;/_volume&gt;&lt;/Details&gt;&lt;Extra&gt;&lt;DBUID&gt;{2D837A34-077F-4516-8208-A86FD98623B2}&lt;/DBUID&gt;&lt;/Extra&gt;&lt;/Item&gt;&lt;/References&gt;&lt;/Group&gt;&lt;/Citation&gt;_x000a_"/>
    <w:docVar w:name="NE.Ref{7F901A73-B0B6-4983-B41E-1983EEABDE95}" w:val=" ADDIN NE.Ref.{7F901A73-B0B6-4983-B41E-1983EEABDE95}&lt;Citation&gt;&lt;Group&gt;&lt;References&gt;&lt;Item&gt;&lt;ID&gt;263&lt;/ID&gt;&lt;UID&gt;{66C5E06A-7E41-45EB-8429-797CAC915267}&lt;/UID&gt;&lt;Title&gt;支持隐性知识的知识建模与评测服务的研究与实现&lt;/Title&gt;&lt;Template&gt;Thesis&lt;/Template&gt;&lt;Star&gt;0&lt;/Star&gt;&lt;Tag&gt;0&lt;/Tag&gt;&lt;Author&gt;沈晓屹&lt;/Author&gt;&lt;Year&gt;2007&lt;/Year&gt;&lt;Details&gt;&lt;_created&gt;62223571&lt;/_created&gt;&lt;_modified&gt;62223571&lt;/_modified&gt;&lt;_publisher&gt;东南大学&lt;/_publisher&gt;&lt;_translated_author&gt;Shen, Xiaoyi&lt;/_translated_author&gt;&lt;/Details&gt;&lt;Extra&gt;&lt;DBUID&gt;{2D837A34-077F-4516-8208-A86FD98623B2}&lt;/DBUID&gt;&lt;/Extra&gt;&lt;/Item&gt;&lt;/References&gt;&lt;/Group&gt;&lt;/Citation&gt;_x000a_"/>
    <w:docVar w:name="NE.Ref{8065B216-B476-4FA0-AD00-832011FC8F7B}" w:val=" ADDIN NE.Ref.{8065B216-B476-4FA0-AD00-832011FC8F7B}&lt;Citation&gt;&lt;Group&gt;&lt;References&gt;&lt;Item&gt;&lt;ID&gt;253&lt;/ID&gt;&lt;UID&gt;{9624892A-F2AB-4090-B9AD-0C1799D22966}&lt;/UID&gt;&lt;Title&gt;Integrating learning styles and adaptive e-learning system: Current developments, problems and opportunities&lt;/Title&gt;&lt;Template&gt;Journal Article&lt;/Template&gt;&lt;Star&gt;0&lt;/Star&gt;&lt;Tag&gt;0&lt;/Tag&gt;&lt;Author&gt;Truong, Huong May&lt;/Author&gt;&lt;Year&gt;2015&lt;/Year&gt;&lt;Details&gt;&lt;_collection_scope&gt;EI;SSCI;&lt;/_collection_scope&gt;&lt;_created&gt;62221307&lt;/_created&gt;&lt;_impact_factor&gt;   3.435&lt;/_impact_factor&gt;&lt;_issue&gt;PB&lt;/_issue&gt;&lt;_journal&gt;Computers in Human Behavior&lt;/_journal&gt;&lt;_modified&gt;62221307&lt;/_modified&gt;&lt;_pages&gt;1185-1193&lt;/_pages&gt;&lt;_volume&gt;55&lt;/_volume&gt;&lt;/Details&gt;&lt;Extra&gt;&lt;DBUID&gt;{2D837A34-077F-4516-8208-A86FD98623B2}&lt;/DBUID&gt;&lt;/Extra&gt;&lt;/Item&gt;&lt;/References&gt;&lt;/Group&gt;&lt;/Citation&gt;_x000a_"/>
    <w:docVar w:name="NE.Ref{84876136-11DC-41BC-9CDA-89918FB3675E}" w:val=" ADDIN NE.Ref.{84876136-11DC-41BC-9CDA-89918FB3675E}&lt;Citation&gt;&lt;Group&gt;&lt;References&gt;&lt;Item&gt;&lt;ID&gt;222&lt;/ID&gt;&lt;UID&gt;{6B0E346A-AD38-4E27-92CF-FAF5D04C9886}&lt;/UID&gt;&lt;Title&gt;THE SUSTAINABILITY OF UDACITY’S BUSINESS MODEL OF PRODUCING FIRST-RATE ONLINE CONTENT AND INCORPORATING INTERACTIVE LEARNING ASPECTS INTO AN ONLINE COURSE&lt;/Title&gt;&lt;Template&gt;Journal Article&lt;/Template&gt;&lt;Star&gt;0&lt;/Star&gt;&lt;Tag&gt;0&lt;/Tag&gt;&lt;Author&gt;Lăzăroiu, George; Popescu, Gheorghe H; Nica, Elvira&lt;/Author&gt;&lt;Year&gt;2016&lt;/Year&gt;&lt;Details&gt;&lt;_created&gt;62219662&lt;/_created&gt;&lt;_modified&gt;62219662&lt;/_modified&gt;&lt;/Details&gt;&lt;Extra&gt;&lt;DBUID&gt;{2D837A34-077F-4516-8208-A86FD98623B2}&lt;/DBUID&gt;&lt;/Extra&gt;&lt;/Item&gt;&lt;/References&gt;&lt;/Group&gt;&lt;/Citation&gt;_x000a_"/>
    <w:docVar w:name="NE.Ref{88C17EE2-19AC-419F-95A8-D6E68C5D0EBB}" w:val=" ADDIN NE.Ref.{88C17EE2-19AC-419F-95A8-D6E68C5D0EBB}&lt;Citation&gt;&lt;Group&gt;&lt;References&gt;&lt;Item&gt;&lt;ID&gt;232&lt;/ID&gt;&lt;UID&gt;{29189D84-9BE2-4AAF-B59F-4DF6AFA01036}&lt;/UID&gt;&lt;Title&gt;不同认知风格的汉语教师在课堂教学策略运用上的差异研究&lt;/Title&gt;&lt;Template&gt;Thesis&lt;/Template&gt;&lt;Star&gt;0&lt;/Star&gt;&lt;Tag&gt;0&lt;/Tag&gt;&lt;Author&gt;段伟丽&lt;/Author&gt;&lt;Year&gt;2014&lt;/Year&gt;&lt;Details&gt;&lt;_created&gt;62219824&lt;/_created&gt;&lt;_modified&gt;62219824&lt;/_modified&gt;&lt;_publisher&gt;华东师范大学&lt;/_publisher&gt;&lt;_translated_author&gt;Duan, Weili&lt;/_translated_author&gt;&lt;/Details&gt;&lt;Extra&gt;&lt;DBUID&gt;{2D837A34-077F-4516-8208-A86FD98623B2}&lt;/DBUID&gt;&lt;/Extra&gt;&lt;/Item&gt;&lt;/References&gt;&lt;/Group&gt;&lt;/Citation&gt;_x000a_"/>
    <w:docVar w:name="NE.Ref{91508DD9-F3D6-4EC6-AF30-9748D7445CA8}" w:val=" ADDIN NE.Ref.{91508DD9-F3D6-4EC6-AF30-9748D7445CA8}&lt;Citation&gt;&lt;Group&gt;&lt;References&gt;&lt;Item&gt;&lt;ID&gt;246&lt;/ID&gt;&lt;UID&gt;{44634C83-D6C7-44A2-82A2-804B7DF94E70}&lt;/UID&gt;&lt;Title&gt;统计学习方法&lt;/Title&gt;&lt;Template&gt;Book&lt;/Template&gt;&lt;Star&gt;0&lt;/Star&gt;&lt;Tag&gt;0&lt;/Tag&gt;&lt;Author&gt;李航&lt;/Author&gt;&lt;Year&gt;2012&lt;/Year&gt;&lt;Details&gt;&lt;_created&gt;62221297&lt;/_created&gt;&lt;_modified&gt;62221297&lt;/_modified&gt;&lt;_publisher&gt;清华大学出版社&lt;/_publisher&gt;&lt;_translated_author&gt;Li, Hang&lt;/_translated_author&gt;&lt;/Details&gt;&lt;Extra&gt;&lt;DBUID&gt;{2D837A34-077F-4516-8208-A86FD98623B2}&lt;/DBUID&gt;&lt;/Extra&gt;&lt;/Item&gt;&lt;/References&gt;&lt;/Group&gt;&lt;/Citation&gt;_x000a_"/>
    <w:docVar w:name="NE.Ref{9A9655BB-F8C6-4327-878E-86C2DD0F3EC1}" w:val=" ADDIN NE.Ref.{9A9655BB-F8C6-4327-878E-86C2DD0F3EC1}&lt;Citation&gt;&lt;Group&gt;&lt;References&gt;&lt;Item&gt;&lt;ID&gt;248&lt;/ID&gt;&lt;UID&gt;{D48E3324-AE93-4A92-A110-81C9E9D7516D}&lt;/UID&gt;&lt;Title&gt;数据挖掘技术在个性化网络教学平台中的应用研究&lt;/Title&gt;&lt;Template&gt;Thesis&lt;/Template&gt;&lt;Star&gt;0&lt;/Star&gt;&lt;Tag&gt;0&lt;/Tag&gt;&lt;Author&gt;鲍素贞&lt;/Author&gt;&lt;Year&gt;2015&lt;/Year&gt;&lt;Details&gt;&lt;_created&gt;62221301&lt;/_created&gt;&lt;_modified&gt;62221301&lt;/_modified&gt;&lt;_publisher&gt;聊城大学&lt;/_publisher&gt;&lt;_translated_author&gt;Bao, Suzhen&lt;/_translated_author&gt;&lt;/Details&gt;&lt;Extra&gt;&lt;DBUID&gt;{2D837A34-077F-4516-8208-A86FD98623B2}&lt;/DBUID&gt;&lt;/Extra&gt;&lt;/Item&gt;&lt;/References&gt;&lt;/Group&gt;&lt;/Citation&gt;_x000a_"/>
    <w:docVar w:name="NE.Ref{A54ED826-AD12-462B-9AA4-C5855ACFBCA5}" w:val=" ADDIN NE.Ref.{A54ED826-AD12-462B-9AA4-C5855ACFBCA5}&lt;Citation&gt;&lt;Group&gt;&lt;References&gt;&lt;Item&gt;&lt;ID&gt;237&lt;/ID&gt;&lt;UID&gt;{4C6A383F-5379-4FA1-82BF-661A0089868A}&lt;/UID&gt;&lt;Title&gt;2016 DLIAward Recipient – Tougaloo College&lt;/Title&gt;&lt;Template&gt;Web Page&lt;/Template&gt;&lt;Star&gt;0&lt;/Star&gt;&lt;Tag&gt;0&lt;/Tag&gt;&lt;Author&gt;Arias&lt;/Author&gt;&lt;Year&gt;2016&lt;/Year&gt;&lt;Details&gt;&lt;_accessed&gt;62219842&lt;/_accessed&gt;&lt;_created&gt;62219839&lt;/_created&gt;&lt;_modified&gt;62219845&lt;/_modified&gt;&lt;_url&gt;https://onlinelearningconsortium.org/about/2016-dliaward-recipient-tougaloo-college/&lt;/_url&gt;&lt;_volume&gt;2016&lt;/_volume&gt;&lt;/Details&gt;&lt;Extra&gt;&lt;DBUID&gt;{2D837A34-077F-4516-8208-A86FD98623B2}&lt;/DBUID&gt;&lt;/Extra&gt;&lt;/Item&gt;&lt;/References&gt;&lt;/Group&gt;&lt;/Citation&gt;_x000a_"/>
    <w:docVar w:name="NE.Ref{A5587D25-63A0-440B-ABAB-4DE2D3804521}" w:val=" ADDIN NE.Ref.{A5587D25-63A0-440B-ABAB-4DE2D3804521}&lt;Citation&gt;&lt;Group&gt;&lt;References&gt;&lt;Item&gt;&lt;ID&gt;262&lt;/ID&gt;&lt;UID&gt;{BC83E51C-3828-42CB-8375-783BBF5641E4}&lt;/UID&gt;&lt;Title&gt;中学生的认知策略、情感策略研究&lt;/Title&gt;&lt;Template&gt;Thesis&lt;/Template&gt;&lt;Star&gt;0&lt;/Star&gt;&lt;Tag&gt;0&lt;/Tag&gt;&lt;Author&gt;胡艳&lt;/Author&gt;&lt;Year&gt;2007&lt;/Year&gt;&lt;Details&gt;&lt;_created&gt;62222833&lt;/_created&gt;&lt;_modified&gt;62222833&lt;/_modified&gt;&lt;_publisher&gt;广西师范大学&lt;/_publisher&gt;&lt;_translated_author&gt;Hu, Yan&lt;/_translated_author&gt;&lt;/Details&gt;&lt;Extra&gt;&lt;DBUID&gt;{2D837A34-077F-4516-8208-A86FD98623B2}&lt;/DBUID&gt;&lt;/Extra&gt;&lt;/Item&gt;&lt;/References&gt;&lt;/Group&gt;&lt;/Citation&gt;_x000a_"/>
    <w:docVar w:name="NE.Ref{AAFB33F7-163D-4AB2-B8CC-5E4E1A1039E1}" w:val=" ADDIN NE.Ref.{AAFB33F7-163D-4AB2-B8CC-5E4E1A1039E1}&lt;Citation&gt;&lt;Group&gt;&lt;References&gt;&lt;Item&gt;&lt;ID&gt;151&lt;/ID&gt;&lt;UID&gt;{98A9F8F7-7FD1-4475-909B-E6DE85695BA3}&lt;/UID&gt;&lt;Title&gt;高校创业教育发展的嬗变历程探微&lt;/Title&gt;&lt;Template&gt;Journal Article&lt;/Template&gt;&lt;Star&gt;0&lt;/Star&gt;&lt;Tag&gt;0&lt;/Tag&gt;&lt;Author&gt;罗二平&lt;/Author&gt;&lt;Year&gt;2014&lt;/Year&gt;&lt;Details&gt;&lt;_author_adr&gt;景德镇陶瓷学院,江西景德镇,333403&lt;/_author_adr&gt;&lt;_author_aff&gt;景德镇陶瓷学院,江西景德镇,333403&lt;/_author_aff&gt;&lt;_created&gt;62218485&lt;/_created&gt;&lt;_db_provider&gt;北京万方数据股份有限公司&lt;/_db_provider&gt;&lt;_db_updated&gt;Wanfangdata&lt;/_db_updated&gt;&lt;_doi&gt;10.3969/j.issn.1007-3655.2014.05.030&lt;/_doi&gt;&lt;_isbn&gt;1007-3655&lt;/_isbn&gt;&lt;_issue&gt;5&lt;/_issue&gt;&lt;_journal&gt;理论导报&lt;/_journal&gt;&lt;_keywords&gt;高校; 创业教育; 发展历程&lt;/_keywords&gt;&lt;_language&gt;chi&lt;/_language&gt;&lt;_modified&gt;62218486&lt;/_modified&gt;&lt;_pages&gt;56-57&lt;/_pages&gt;&lt;_tertiary_title&gt;LILUN DAOBAO&lt;/_tertiary_title&gt;&lt;_url&gt;http://d.oldg.wanfangdata.com.cn/Periodical_lldb201405030.aspx&lt;/_url&gt;&lt;_translated_author&gt;Luo, Erping&lt;/_translated_author&gt;&lt;/Details&gt;&lt;Extra&gt;&lt;DBUID&gt;{2D837A34-077F-4516-8208-A86FD98623B2}&lt;/DBUID&gt;&lt;/Extra&gt;&lt;/Item&gt;&lt;/References&gt;&lt;/Group&gt;&lt;/Citation&gt;_x000a_"/>
    <w:docVar w:name="NE.Ref{AFB2340D-7B95-4E03-B523-2D9DA634202F}" w:val=" ADDIN NE.Ref.{AFB2340D-7B95-4E03-B523-2D9DA634202F}&lt;Citation&gt;&lt;Group&gt;&lt;References&gt;&lt;Item&gt;&lt;ID&gt;258&lt;/ID&gt;&lt;UID&gt;{E6660299-5498-4303-937F-D20330EF39A0}&lt;/UID&gt;&lt;Title&gt;网络环境下理工科学生自主学习能力培养——一项基于元认知策略训练的实证研究&lt;/Title&gt;&lt;Template&gt;Journal Article&lt;/Template&gt;&lt;Star&gt;0&lt;/Star&gt;&lt;Tag&gt;0&lt;/Tag&gt;&lt;Author&gt;石进芳&lt;/Author&gt;&lt;Year&gt;2010&lt;/Year&gt;&lt;Details&gt;&lt;_collection_scope&gt;CSSCI;中文核心期刊;&lt;/_collection_scope&gt;&lt;_created&gt;62222569&lt;/_created&gt;&lt;_issue&gt;2&lt;/_issue&gt;&lt;_journal&gt;中国外语&lt;/_journal&gt;&lt;_modified&gt;62222569&lt;/_modified&gt;&lt;_pages&gt;63-67&lt;/_pages&gt;&lt;_volume&gt;7&lt;/_volume&gt;&lt;_translated_author&gt;Shi, Jinfang&lt;/_translated_author&gt;&lt;/Details&gt;&lt;Extra&gt;&lt;DBUID&gt;{2D837A34-077F-4516-8208-A86FD98623B2}&lt;/DBUID&gt;&lt;/Extra&gt;&lt;/Item&gt;&lt;/References&gt;&lt;/Group&gt;&lt;/Citation&gt;_x000a_"/>
    <w:docVar w:name="NE.Ref{BEB31373-CD9F-487F-85E2-13050D48C3FC}" w:val=" ADDIN NE.Ref.{BEB31373-CD9F-487F-85E2-13050D48C3FC}&lt;Citation&gt;&lt;Group&gt;&lt;References&gt;&lt;Item&gt;&lt;ID&gt;251&lt;/ID&gt;&lt;UID&gt;{3916B2D1-CD90-49DA-9C76-9F2D93994CB1}&lt;/UID&gt;&lt;Title&gt;不同认知风格的汉语教师在课堂教学策略运用上的差异研究&lt;/Title&gt;&lt;Template&gt;Thesis&lt;/Template&gt;&lt;Star&gt;0&lt;/Star&gt;&lt;Tag&gt;0&lt;/Tag&gt;&lt;Author&gt;段伟丽&lt;/Author&gt;&lt;Year&gt;2014&lt;/Year&gt;&lt;Details&gt;&lt;_created&gt;62221304&lt;/_created&gt;&lt;_modified&gt;62221304&lt;/_modified&gt;&lt;_publisher&gt;华东师范大学&lt;/_publisher&gt;&lt;_translated_author&gt;Duan, Weili&lt;/_translated_author&gt;&lt;/Details&gt;&lt;Extra&gt;&lt;DBUID&gt;{2D837A34-077F-4516-8208-A86FD98623B2}&lt;/DBUID&gt;&lt;/Extra&gt;&lt;/Item&gt;&lt;/References&gt;&lt;/Group&gt;&lt;/Citation&gt;_x000a_"/>
    <w:docVar w:name="NE.Ref{C29486C0-C4D4-4FCE-924E-63ECD5EE85E8}" w:val=" ADDIN NE.Ref.{C29486C0-C4D4-4FCE-924E-63ECD5EE85E8}&lt;Citation&gt;&lt;Group&gt;&lt;References&gt;&lt;Item&gt;&lt;ID&gt;231&lt;/ID&gt;&lt;UID&gt;{9DD9F579-BB0C-437B-8804-A621853FB7F1}&lt;/UID&gt;&lt;Title&gt;Experiential Learning: Experience As the Source of Learning and Development&lt;/Title&gt;&lt;Template&gt;Book&lt;/Template&gt;&lt;Star&gt;0&lt;/Star&gt;&lt;Tag&gt;0&lt;/Tag&gt;&lt;Author&gt;Kolb, David A&lt;/Author&gt;&lt;Year&gt;1984&lt;/Year&gt;&lt;Details&gt;&lt;_created&gt;62219802&lt;/_created&gt;&lt;_modified&gt;62219802&lt;/_modified&gt;&lt;_pages&gt;págs. 16-17&lt;/_pages&gt;&lt;/Details&gt;&lt;Extra&gt;&lt;DBUID&gt;{2D837A34-077F-4516-8208-A86FD98623B2}&lt;/DBUID&gt;&lt;/Extra&gt;&lt;/Item&gt;&lt;/References&gt;&lt;/Group&gt;&lt;/Citation&gt;_x000a_"/>
    <w:docVar w:name="NE.Ref{C2AFCF63-B15F-4245-B2EF-DA76EA2CB693}" w:val=" ADDIN NE.Ref.{C2AFCF63-B15F-4245-B2EF-DA76EA2CB693}&lt;Citation&gt;&lt;Group&gt;&lt;References&gt;&lt;Item&gt;&lt;ID&gt;154&lt;/ID&gt;&lt;UID&gt;{C3817A48-503F-474E-8826-0713F71A3B70}&lt;/UID&gt;&lt;Title&gt;MOOC的发展历程与主要特征分析&lt;/Title&gt;&lt;Template&gt;Journal Article&lt;/Template&gt;&lt;Star&gt;0&lt;/Star&gt;&lt;Tag&gt;0&lt;/Tag&gt;&lt;Author&gt;陈肖庚; 王顶明&lt;/Author&gt;&lt;Year&gt;2013&lt;/Year&gt;&lt;Details&gt;&lt;_collection_scope&gt;CSSCI;&lt;/_collection_scope&gt;&lt;_created&gt;62218503&lt;/_created&gt;&lt;_issue&gt;11&lt;/_issue&gt;&lt;_journal&gt;现代教育技术&lt;/_journal&gt;&lt;_modified&gt;62218503&lt;/_modified&gt;&lt;_pages&gt;5-10&lt;/_pages&gt;&lt;_volume&gt;23&lt;/_volume&gt;&lt;_translated_author&gt;Chen, Xiaogeng;Wang, Dingming&lt;/_translated_author&gt;&lt;/Details&gt;&lt;Extra&gt;&lt;DBUID&gt;{2D837A34-077F-4516-8208-A86FD98623B2}&lt;/DBUID&gt;&lt;/Extra&gt;&lt;/Item&gt;&lt;/References&gt;&lt;/Group&gt;&lt;Group&gt;&lt;References&gt;&lt;Item&gt;&lt;ID&gt;165&lt;/ID&gt;&lt;UID&gt;{FEAF6F43-A473-4023-B268-AD371D14477C}&lt;/UID&gt;&lt;Title&gt;The contribution of a MOOC to community discussions around death and dying&lt;/Title&gt;&lt;Template&gt;Journal Article&lt;/Template&gt;&lt;Star&gt;0&lt;/Star&gt;&lt;Tag&gt;5&lt;/Tag&gt;&lt;Author&gt;Tieman, Jennifer; Miller-Lewis, Lauren; Rawlings, Deb; Parker, Deborah; Sanderson, Christine&lt;/Author&gt;&lt;Year&gt;2018&lt;/Year&gt;&lt;Details&gt;&lt;_accession_num&gt;WOS:000425550400002&lt;/_accession_num&gt;&lt;_cited_count&gt;0&lt;/_cited_count&gt;&lt;_collection_scope&gt;SCIE;SSCI;&lt;/_collection_scope&gt;&lt;_created&gt;62218513&lt;/_created&gt;&lt;_date_display&gt;2018, FEB 20 2018&lt;/_date_display&gt;&lt;_db_provider&gt;ISI&lt;/_db_provider&gt;&lt;_db_updated&gt;Web of Science-All&lt;/_db_updated&gt;&lt;_doi&gt;10.1186/s12904-018-0287-3&lt;/_doi&gt;&lt;_impact_factor&gt;   1.602&lt;/_impact_factor&gt;&lt;_isbn&gt;1472-684X&lt;/_isbn&gt;&lt;_issue&gt;31&lt;/_issue&gt;&lt;_journal&gt;BMC PALLIATIVE CARE&lt;/_journal&gt;&lt;_modified&gt;62218517&lt;/_modified&gt;&lt;_url&gt;http://gateway.isiknowledge.com/gateway/Gateway.cgi?GWVersion=2&amp;amp;SrcAuth=AegeanSoftware&amp;amp;SrcApp=NoteExpress&amp;amp;DestLinkType=FullRecord&amp;amp;DestApp=WOS&amp;amp;KeyUT=000425550400002&lt;/_url&gt;&lt;_volume&gt;17&lt;/_volume&gt;&lt;/Details&gt;&lt;Extra&gt;&lt;DBUID&gt;{2D837A34-077F-4516-8208-A86FD98623B2}&lt;/DBUID&gt;&lt;/Extra&gt;&lt;/Item&gt;&lt;/References&gt;&lt;/Group&gt;&lt;/Citation&gt;_x000a_"/>
    <w:docVar w:name="NE.Ref{C96FD030-685E-4191-B1E5-179634533AC5}" w:val=" ADDIN NE.Ref.{C96FD030-685E-4191-B1E5-179634533AC5}&lt;Citation&gt;&lt;Group&gt;&lt;References&gt;&lt;Item&gt;&lt;ID&gt;234&lt;/ID&gt;&lt;UID&gt;{23BDD5C8-300B-4DA0-AF43-1B34D0642180}&lt;/UID&gt;&lt;Title&gt;Integrating learning styles and adaptive e-learning system: Current developments, problems and opportunities&lt;/Title&gt;&lt;Template&gt;Journal Article&lt;/Template&gt;&lt;Star&gt;0&lt;/Star&gt;&lt;Tag&gt;0&lt;/Tag&gt;&lt;Author&gt;Truong, Huong May&lt;/Author&gt;&lt;Year&gt;2015&lt;/Year&gt;&lt;Details&gt;&lt;_collection_scope&gt;EI;SSCI;&lt;/_collection_scope&gt;&lt;_created&gt;62219829&lt;/_created&gt;&lt;_impact_factor&gt;   3.435&lt;/_impact_factor&gt;&lt;_issue&gt;PB&lt;/_issue&gt;&lt;_journal&gt;Computers in Human Behavior&lt;/_journal&gt;&lt;_modified&gt;62219829&lt;/_modified&gt;&lt;_pages&gt;1185-1193&lt;/_pages&gt;&lt;_volume&gt;55&lt;/_volume&gt;&lt;/Details&gt;&lt;Extra&gt;&lt;DBUID&gt;{2D837A34-077F-4516-8208-A86FD98623B2}&lt;/DBUID&gt;&lt;/Extra&gt;&lt;/Item&gt;&lt;/References&gt;&lt;/Group&gt;&lt;/Citation&gt;_x000a_"/>
    <w:docVar w:name="NE.Ref{CB1C1A1F-AF09-4BB8-A7A7-254FFC55165E}" w:val=" ADDIN NE.Ref.{CB1C1A1F-AF09-4BB8-A7A7-254FFC55165E}&lt;Citation&gt;&lt;Group&gt;&lt;References&gt;&lt;Item&gt;&lt;ID&gt;260&lt;/ID&gt;&lt;UID&gt;{79A6CE83-A020-4020-ADA7-642CD61BA264}&lt;/UID&gt;&lt;Title&gt;普通心理学.第4版&lt;/Title&gt;&lt;Template&gt;Book&lt;/Template&gt;&lt;Star&gt;0&lt;/Star&gt;&lt;Tag&gt;0&lt;/Tag&gt;&lt;Author&gt;彭聃龄&lt;/Author&gt;&lt;Year&gt;2012&lt;/Year&gt;&lt;Details&gt;&lt;_created&gt;62222679&lt;/_created&gt;&lt;_modified&gt;62222825&lt;/_modified&gt;&lt;_publisher&gt;北京师范大学出版社&lt;/_publisher&gt;&lt;_translated_author&gt;Peng, Danling&lt;/_translated_author&gt;&lt;/Details&gt;&lt;Extra&gt;&lt;DBUID&gt;{2D837A34-077F-4516-8208-A86FD98623B2}&lt;/DBUID&gt;&lt;/Extra&gt;&lt;/Item&gt;&lt;/References&gt;&lt;/Group&gt;&lt;/Citation&gt;_x000a_"/>
    <w:docVar w:name="NE.Ref{D1F2F15A-6B4D-402B-A7D1-1DCB8D7C009B}" w:val=" ADDIN NE.Ref.{D1F2F15A-6B4D-402B-A7D1-1DCB8D7C009B}&lt;Citation&gt;&lt;Group&gt;&lt;References&gt;&lt;Item&gt;&lt;ID&gt;58&lt;/ID&gt;&lt;UID&gt;{3FED612B-2A19-4656-A46A-AFF0C2FBC987}&lt;/UID&gt;&lt;Title&gt;论“传统教育”与“互联网教育”的火花碰撞&lt;/Title&gt;&lt;Template&gt;Journal Article&lt;/Template&gt;&lt;Star&gt;1&lt;/Star&gt;&lt;Tag&gt;0&lt;/Tag&gt;&lt;Author&gt;陈自成; 宋昱霖; 邢宝峻; 赵大为&lt;/Author&gt;&lt;Year&gt;2016&lt;/Year&gt;&lt;Details&gt;&lt;_author_adr&gt;石家庄机械化步兵学院&lt;/_author_adr&gt;&lt;_author_aff&gt;石家庄机械化步兵学院&lt;/_author_aff&gt;&lt;_created&gt;62217163&lt;/_created&gt;&lt;_db_provider&gt;北京万方数据股份有限公司&lt;/_db_provider&gt;&lt;_db_updated&gt;Wanfangdata&lt;/_db_updated&gt;&lt;_doi&gt;10.3969/j.issn.1006-4222.2016.04.212&lt;/_doi&gt;&lt;_isbn&gt;1006-4222&lt;/_isbn&gt;&lt;_issue&gt;4&lt;/_issue&gt;&lt;_journal&gt;通讯世界&lt;/_journal&gt;&lt;_keywords&gt;互联网教育; 传统教育; 碰撞; 火花&lt;/_keywords&gt;&lt;_language&gt;chi&lt;/_language&gt;&lt;_modified&gt;62217181&lt;/_modified&gt;&lt;_pages&gt;279-279&lt;/_pages&gt;&lt;_url&gt;http://d.oldg.wanfangdata.com.cn/Periodical_txsj201604212.aspx&lt;/_url&gt;&lt;_translated_author&gt;Chen, Zicheng;Song, Yulin;Xing, Baojun;Zhao, Dawei&lt;/_translated_author&gt;&lt;/Details&gt;&lt;Extra&gt;&lt;DBUID&gt;{2D837A34-077F-4516-8208-A86FD98623B2}&lt;/DBUID&gt;&lt;/Extra&gt;&lt;/Item&gt;&lt;/References&gt;&lt;/Group&gt;&lt;/Citation&gt;_x000a_"/>
    <w:docVar w:name="NE.Ref{D88E1BA3-9C40-4C12-B782-B3A6C1AA704F}" w:val=" ADDIN NE.Ref.{D88E1BA3-9C40-4C12-B782-B3A6C1AA704F}&lt;Citation&gt;&lt;Group&gt;&lt;References&gt;&lt;Item&gt;&lt;ID&gt;225&lt;/ID&gt;&lt;UID&gt;{0F8F491C-8A63-4340-B13D-38B037E793E9}&lt;/UID&gt;&lt;Title&gt;皮亚杰的发生认识论原理及其教学启示&lt;/Title&gt;&lt;Template&gt;Journal Article&lt;/Template&gt;&lt;Star&gt;0&lt;/Star&gt;&lt;Tag&gt;0&lt;/Tag&gt;&lt;Author&gt;杨秦飞; 杨孝斌; 罗永超&lt;/Author&gt;&lt;Year&gt;2015&lt;/Year&gt;&lt;Details&gt;&lt;_created&gt;62219763&lt;/_created&gt;&lt;_issue&gt;3&lt;/_issue&gt;&lt;_journal&gt;凯里学院学报&lt;/_journal&gt;&lt;_modified&gt;62219763&lt;/_modified&gt;&lt;_pages&gt;25-28&lt;/_pages&gt;&lt;_volume&gt;33&lt;/_volume&gt;&lt;_translated_author&gt;Yang, Qinfei;Yang, Xiaobin;Luo, Yongchao&lt;/_translated_author&gt;&lt;/Details&gt;&lt;Extra&gt;&lt;DBUID&gt;{2D837A34-077F-4516-8208-A86FD98623B2}&lt;/DBUID&gt;&lt;/Extra&gt;&lt;/Item&gt;&lt;/References&gt;&lt;/Group&gt;&lt;/Citation&gt;_x000a_"/>
    <w:docVar w:name="NE.Ref{D8D2584B-7A12-4829-B797-EDDD78FECFEB}" w:val=" ADDIN NE.Ref.{D8D2584B-7A12-4829-B797-EDDD78FECFEB}&lt;Citation&gt;&lt;Group&gt;&lt;References&gt;&lt;Item&gt;&lt;ID&gt;238&lt;/ID&gt;&lt;UID&gt;{E056323A-2CA1-427A-870E-3DB783567536}&lt;/UID&gt;&lt;Title&gt;基于脑电信号的认知能力研究现状及展望&lt;/Title&gt;&lt;Template&gt;Conference Proceedings&lt;/Template&gt;&lt;Star&gt;0&lt;/Star&gt;&lt;Tag&gt;0&lt;/Tag&gt;&lt;Author&gt;肖毅; 陈善广; 王春慧&lt;/Author&gt;&lt;Year&gt;2010&lt;/Year&gt;&lt;Details&gt;&lt;_created&gt;62219878&lt;/_created&gt;&lt;_modified&gt;62219878&lt;/_modified&gt;&lt;_secondary_title&gt;人-机-环境系统工程大会&lt;/_secondary_title&gt;&lt;_translated_author&gt;Xiao, Yi;Chen, Shanguang;Wang, Chunhui&lt;/_translated_author&gt;&lt;/Details&gt;&lt;Extra&gt;&lt;DBUID&gt;{2D837A34-077F-4516-8208-A86FD98623B2}&lt;/DBUID&gt;&lt;/Extra&gt;&lt;/Item&gt;&lt;/References&gt;&lt;/Group&gt;&lt;/Citation&gt;_x000a_"/>
    <w:docVar w:name="NE.Ref{D994ED93-2E1C-4A68-920A-938A97E1D610}" w:val=" ADDIN NE.Ref.{D994ED93-2E1C-4A68-920A-938A97E1D610}&lt;Citation&gt;&lt;Group&gt;&lt;References&gt;&lt;Item&gt;&lt;ID&gt;245&lt;/ID&gt;&lt;UID&gt;{8989F444-367D-436C-A680-083256216020}&lt;/UID&gt;&lt;Title&gt;Personal knowledge : towards a post-critical philosophy&lt;/Title&gt;&lt;Template&gt;Book&lt;/Template&gt;&lt;Star&gt;0&lt;/Star&gt;&lt;Tag&gt;0&lt;/Tag&gt;&lt;Author&gt;Polanyi, Michael&lt;/Author&gt;&lt;Year&gt;1961&lt;/Year&gt;&lt;Details&gt;&lt;_created&gt;62221097&lt;/_created&gt;&lt;_modified&gt;62221097&lt;/_modified&gt;&lt;_pages&gt;617-618&lt;/_pages&gt;&lt;_publisher&gt;The Unviersity of Chicago Press&lt;/_publisher&gt;&lt;/Details&gt;&lt;Extra&gt;&lt;DBUID&gt;{2D837A34-077F-4516-8208-A86FD98623B2}&lt;/DBUID&gt;&lt;/Extra&gt;&lt;/Item&gt;&lt;/References&gt;&lt;/Group&gt;&lt;/Citation&gt;_x000a_"/>
    <w:docVar w:name="NE.Ref{DD3BE3BD-3638-4EEE-B3CA-B42FE8E7CE8A}" w:val=" ADDIN NE.Ref.{DD3BE3BD-3638-4EEE-B3CA-B42FE8E7CE8A}&lt;Citation&gt;&lt;Group&gt;&lt;References&gt;&lt;Item&gt;&lt;ID&gt;228&lt;/ID&gt;&lt;UID&gt;{23DA1DCC-94F3-49DE-9C34-DC733CEB98D0}&lt;/UID&gt;&lt;Title&gt;论认知结构——系统的分析&lt;/Title&gt;&lt;Template&gt;Journal Article&lt;/Template&gt;&lt;Star&gt;0&lt;/Star&gt;&lt;Tag&gt;0&lt;/Tag&gt;&lt;Author&gt;李红&lt;/Author&gt;&lt;Year&gt;1988&lt;/Year&gt;&lt;Details&gt;&lt;_collection_scope&gt;CSSCI;&lt;/_collection_scope&gt;&lt;_created&gt;62219788&lt;/_created&gt;&lt;_issue&gt;4&lt;/_issue&gt;&lt;_journal&gt;心理学探新&lt;/_journal&gt;&lt;_modified&gt;62219788&lt;/_modified&gt;&lt;_pages&gt;1-6&lt;/_pages&gt;&lt;_translated_author&gt;Li, Hong&lt;/_translated_author&gt;&lt;/Details&gt;&lt;Extra&gt;&lt;DBUID&gt;{2D837A34-077F-4516-8208-A86FD98623B2}&lt;/DBUID&gt;&lt;/Extra&gt;&lt;/Item&gt;&lt;/References&gt;&lt;/Group&gt;&lt;/Citation&gt;_x000a_"/>
    <w:docVar w:name="NE.Ref{E3308D8C-8DE5-4847-8724-2725A6E75227}" w:val=" ADDIN NE.Ref.{E3308D8C-8DE5-4847-8724-2725A6E75227}&lt;Citation&gt;&lt;Group&gt;&lt;References&gt;&lt;Item&gt;&lt;ID&gt;255&lt;/ID&gt;&lt;UID&gt;{55158D6F-24E0-4BE9-92B0-544FFA2D3B60}&lt;/UID&gt;&lt;Title&gt;Learning analytics and educational data mining:towards communication and collaboration&lt;/Title&gt;&lt;Template&gt;Conference Proceedings&lt;/Template&gt;&lt;Star&gt;0&lt;/Star&gt;&lt;Tag&gt;0&lt;/Tag&gt;&lt;Author&gt;Siemens, George; Baker, Ryan S J D&lt;/Author&gt;&lt;Year&gt;2012&lt;/Year&gt;&lt;Details&gt;&lt;_created&gt;62221309&lt;/_created&gt;&lt;_modified&gt;62221309&lt;/_modified&gt;&lt;_pages&gt;252-254&lt;/_pages&gt;&lt;_secondary_title&gt;International Conference on Learning Analytics and Knowledge&lt;/_secondary_title&gt;&lt;/Details&gt;&lt;Extra&gt;&lt;DBUID&gt;{2D837A34-077F-4516-8208-A86FD98623B2}&lt;/DBUID&gt;&lt;/Extra&gt;&lt;/Item&gt;&lt;/References&gt;&lt;/Group&gt;&lt;/Citation&gt;_x000a_"/>
    <w:docVar w:name="NE.Ref{E3BC8FE0-A593-4910-8E69-13A092BADEEA}" w:val=" ADDIN NE.Ref.{E3BC8FE0-A593-4910-8E69-13A092BADEEA}&lt;Citation&gt;&lt;Group&gt;&lt;References&gt;&lt;Item&gt;&lt;ID&gt;236&lt;/ID&gt;&lt;UID&gt;{F1D8410B-1CD7-482F-AF4E-C8C839927C34}&lt;/UID&gt;&lt;Title&gt;EDUCA: A web 2.0 authoring tool for developing adaptive and intelligent tutoring systems using a Kohonen network&lt;/Title&gt;&lt;Template&gt;Journal Article&lt;/Template&gt;&lt;Star&gt;0&lt;/Star&gt;&lt;Tag&gt;0&lt;/Tag&gt;&lt;Author&gt;Cabada, Ramón Zatarain; Estrada, María Lucía Barrón; García, Carlos Alberto Reyes&lt;/Author&gt;&lt;Year&gt;2011&lt;/Year&gt;&lt;Details&gt;&lt;_issue&gt;8&lt;/_issue&gt;&lt;_journal&gt;Expert Systems with Applications&lt;/_journal&gt;&lt;_pages&gt;9522-9529&lt;/_pages&gt;&lt;_volume&gt;38&lt;/_volume&gt;&lt;_created&gt;62219833&lt;/_created&gt;&lt;_modified&gt;62219833&lt;/_modified&gt;&lt;_impact_factor&gt;   3.928&lt;/_impact_factor&gt;&lt;_collection_scope&gt;EI;SCIE;&lt;/_collection_scope&gt;&lt;/Details&gt;&lt;Extra&gt;&lt;DBUID&gt;{2D837A34-077F-4516-8208-A86FD98623B2}&lt;/DBUID&gt;&lt;/Extra&gt;&lt;/Item&gt;&lt;/References&gt;&lt;/Group&gt;&lt;/Citation&gt;_x000a_"/>
    <w:docVar w:name="NE.Ref{EBBF257F-C522-4047-815F-D6CE2C1EFBD4}" w:val=" ADDIN NE.Ref.{EBBF257F-C522-4047-815F-D6CE2C1EFBD4}&lt;Citation&gt;&lt;Group&gt;&lt;References&gt;&lt;Item&gt;&lt;ID&gt;254&lt;/ID&gt;&lt;UID&gt;{0AB428A5-82BD-4B12-B189-F0C95E7B14EA}&lt;/UID&gt;&lt;Title&gt;An adaptation algorithm for an intelligent natural language tutoring system&lt;/Title&gt;&lt;Template&gt;Journal Article&lt;/Template&gt;&lt;Star&gt;0&lt;/Star&gt;&lt;Tag&gt;0&lt;/Tag&gt;&lt;Author&gt;Latham, Annabel; Crockett, Keeley; Mclean, David&lt;/Author&gt;&lt;Year&gt;2014&lt;/Year&gt;&lt;Details&gt;&lt;_collection_scope&gt;SCIE;SSCI;&lt;/_collection_scope&gt;&lt;_created&gt;62221308&lt;/_created&gt;&lt;_impact_factor&gt;   3.819&lt;/_impact_factor&gt;&lt;_issue&gt;1&lt;/_issue&gt;&lt;_journal&gt;Computers &amp;amp; Education&lt;/_journal&gt;&lt;_modified&gt;62221308&lt;/_modified&gt;&lt;_pages&gt;97-110&lt;/_pages&gt;&lt;_volume&gt;71&lt;/_volume&gt;&lt;/Details&gt;&lt;Extra&gt;&lt;DBUID&gt;{2D837A34-077F-4516-8208-A86FD98623B2}&lt;/DBUID&gt;&lt;/Extra&gt;&lt;/Item&gt;&lt;/References&gt;&lt;/Group&gt;&lt;/Citation&gt;_x000a_"/>
    <w:docVar w:name="NE.Ref{ED396B3C-BA14-4542-8C4D-125888D582A8}" w:val=" ADDIN NE.Ref.{ED396B3C-BA14-4542-8C4D-125888D582A8}&lt;Citation&gt;&lt;Group&gt;&lt;References&gt;&lt;Item&gt;&lt;ID&gt;250&lt;/ID&gt;&lt;UID&gt;{B9BB6FA2-6DDF-4397-81F5-301591E3A8D3}&lt;/UID&gt;&lt;Title&gt;数据挖掘在网络教学评价中的应用&lt;/Title&gt;&lt;Template&gt;Thesis&lt;/Template&gt;&lt;Star&gt;0&lt;/Star&gt;&lt;Tag&gt;0&lt;/Tag&gt;&lt;Author&gt;于杭路佳&lt;/Author&gt;&lt;Year&gt;2010&lt;/Year&gt;&lt;Details&gt;&lt;_created&gt;62221303&lt;/_created&gt;&lt;_modified&gt;62221303&lt;/_modified&gt;&lt;_publisher&gt;北京邮电大学&lt;/_publisher&gt;&lt;_translated_author&gt;Yu, Hanglujia&lt;/_translated_author&gt;&lt;/Details&gt;&lt;Extra&gt;&lt;DBUID&gt;{2D837A34-077F-4516-8208-A86FD98623B2}&lt;/DBUID&gt;&lt;/Extra&gt;&lt;/Item&gt;&lt;/References&gt;&lt;/Group&gt;&lt;/Citation&gt;_x000a_"/>
    <w:docVar w:name="ne_docsoft" w:val="MSWord"/>
    <w:docVar w:name="ne_docversion" w:val="NoteExpress 2.0"/>
    <w:docVar w:name="ne_stylename" w:val="中华人民共和国国家标准_GBT_7714-2015"/>
  </w:docVars>
  <w:rsids>
    <w:rsidRoot w:val="003B0FF5"/>
    <w:rsid w:val="00000FCA"/>
    <w:rsid w:val="00004A5F"/>
    <w:rsid w:val="00016B4C"/>
    <w:rsid w:val="00020920"/>
    <w:rsid w:val="00021681"/>
    <w:rsid w:val="000306D4"/>
    <w:rsid w:val="00033243"/>
    <w:rsid w:val="00033D5B"/>
    <w:rsid w:val="0003544C"/>
    <w:rsid w:val="000406DF"/>
    <w:rsid w:val="00045CF7"/>
    <w:rsid w:val="000473F1"/>
    <w:rsid w:val="0006154B"/>
    <w:rsid w:val="000626F0"/>
    <w:rsid w:val="000658C5"/>
    <w:rsid w:val="00067C4A"/>
    <w:rsid w:val="00082462"/>
    <w:rsid w:val="00084248"/>
    <w:rsid w:val="0009758F"/>
    <w:rsid w:val="000A55F9"/>
    <w:rsid w:val="000A56C0"/>
    <w:rsid w:val="000A6159"/>
    <w:rsid w:val="000B16AB"/>
    <w:rsid w:val="000B2F03"/>
    <w:rsid w:val="000B6407"/>
    <w:rsid w:val="000C152C"/>
    <w:rsid w:val="000C5FA3"/>
    <w:rsid w:val="000D1ABC"/>
    <w:rsid w:val="000D5B4D"/>
    <w:rsid w:val="000E0C5C"/>
    <w:rsid w:val="000E69A3"/>
    <w:rsid w:val="000F058D"/>
    <w:rsid w:val="000F5BD9"/>
    <w:rsid w:val="00111B9E"/>
    <w:rsid w:val="00115EC1"/>
    <w:rsid w:val="0011654B"/>
    <w:rsid w:val="001238D8"/>
    <w:rsid w:val="00133F69"/>
    <w:rsid w:val="00140A67"/>
    <w:rsid w:val="001440FC"/>
    <w:rsid w:val="001459B4"/>
    <w:rsid w:val="00145C80"/>
    <w:rsid w:val="001473F5"/>
    <w:rsid w:val="00150591"/>
    <w:rsid w:val="001551E5"/>
    <w:rsid w:val="001642A2"/>
    <w:rsid w:val="001716EA"/>
    <w:rsid w:val="00171A4D"/>
    <w:rsid w:val="0017720C"/>
    <w:rsid w:val="001860B8"/>
    <w:rsid w:val="00190558"/>
    <w:rsid w:val="001919A9"/>
    <w:rsid w:val="001922A7"/>
    <w:rsid w:val="00192D6F"/>
    <w:rsid w:val="001A39F8"/>
    <w:rsid w:val="001B46EF"/>
    <w:rsid w:val="001D1184"/>
    <w:rsid w:val="001D18A3"/>
    <w:rsid w:val="001E6D41"/>
    <w:rsid w:val="001F14F0"/>
    <w:rsid w:val="001F4372"/>
    <w:rsid w:val="00201D2E"/>
    <w:rsid w:val="00205D0F"/>
    <w:rsid w:val="0021225A"/>
    <w:rsid w:val="002162EB"/>
    <w:rsid w:val="00231D28"/>
    <w:rsid w:val="0025756B"/>
    <w:rsid w:val="0026293B"/>
    <w:rsid w:val="00265F5C"/>
    <w:rsid w:val="00271FEE"/>
    <w:rsid w:val="00280F9F"/>
    <w:rsid w:val="00283633"/>
    <w:rsid w:val="00291158"/>
    <w:rsid w:val="002916DE"/>
    <w:rsid w:val="002A3D7C"/>
    <w:rsid w:val="002A5703"/>
    <w:rsid w:val="002A75D0"/>
    <w:rsid w:val="002B1AD3"/>
    <w:rsid w:val="002B4EB0"/>
    <w:rsid w:val="002B6917"/>
    <w:rsid w:val="002C7DED"/>
    <w:rsid w:val="002D7010"/>
    <w:rsid w:val="002E4947"/>
    <w:rsid w:val="002E5B1D"/>
    <w:rsid w:val="002F6495"/>
    <w:rsid w:val="002F7010"/>
    <w:rsid w:val="00304EBD"/>
    <w:rsid w:val="00330031"/>
    <w:rsid w:val="00333CB5"/>
    <w:rsid w:val="00334602"/>
    <w:rsid w:val="0035184F"/>
    <w:rsid w:val="00353A52"/>
    <w:rsid w:val="00356885"/>
    <w:rsid w:val="0036641E"/>
    <w:rsid w:val="003671C9"/>
    <w:rsid w:val="00373619"/>
    <w:rsid w:val="0038141D"/>
    <w:rsid w:val="0038366B"/>
    <w:rsid w:val="003904FC"/>
    <w:rsid w:val="003A6AFF"/>
    <w:rsid w:val="003B0FF5"/>
    <w:rsid w:val="003C7DE1"/>
    <w:rsid w:val="003D1E75"/>
    <w:rsid w:val="003D45A9"/>
    <w:rsid w:val="003D5F94"/>
    <w:rsid w:val="003E091F"/>
    <w:rsid w:val="003E2E14"/>
    <w:rsid w:val="003E47C1"/>
    <w:rsid w:val="003E54ED"/>
    <w:rsid w:val="003E6531"/>
    <w:rsid w:val="003F2672"/>
    <w:rsid w:val="003F3F4E"/>
    <w:rsid w:val="00400202"/>
    <w:rsid w:val="0040172C"/>
    <w:rsid w:val="00416738"/>
    <w:rsid w:val="00416E53"/>
    <w:rsid w:val="00425906"/>
    <w:rsid w:val="00431DAD"/>
    <w:rsid w:val="004352F6"/>
    <w:rsid w:val="00436B25"/>
    <w:rsid w:val="00436EF0"/>
    <w:rsid w:val="00442A16"/>
    <w:rsid w:val="004519D3"/>
    <w:rsid w:val="00457209"/>
    <w:rsid w:val="00460EC7"/>
    <w:rsid w:val="00461C4C"/>
    <w:rsid w:val="004640FC"/>
    <w:rsid w:val="00464797"/>
    <w:rsid w:val="00466868"/>
    <w:rsid w:val="00471B92"/>
    <w:rsid w:val="004804A5"/>
    <w:rsid w:val="00485D11"/>
    <w:rsid w:val="0048650E"/>
    <w:rsid w:val="00486981"/>
    <w:rsid w:val="00487216"/>
    <w:rsid w:val="004876EB"/>
    <w:rsid w:val="00487DE9"/>
    <w:rsid w:val="004A28E3"/>
    <w:rsid w:val="004B32BD"/>
    <w:rsid w:val="004B5F08"/>
    <w:rsid w:val="004B7742"/>
    <w:rsid w:val="004C50A3"/>
    <w:rsid w:val="004D27A7"/>
    <w:rsid w:val="004D3289"/>
    <w:rsid w:val="004D7272"/>
    <w:rsid w:val="004D761D"/>
    <w:rsid w:val="004E7CE6"/>
    <w:rsid w:val="004F0423"/>
    <w:rsid w:val="005006A3"/>
    <w:rsid w:val="00507FD2"/>
    <w:rsid w:val="005100AD"/>
    <w:rsid w:val="00512526"/>
    <w:rsid w:val="00516C69"/>
    <w:rsid w:val="00524146"/>
    <w:rsid w:val="005250A7"/>
    <w:rsid w:val="00530F1F"/>
    <w:rsid w:val="0054106F"/>
    <w:rsid w:val="00544D85"/>
    <w:rsid w:val="00544F8D"/>
    <w:rsid w:val="005635B3"/>
    <w:rsid w:val="00563934"/>
    <w:rsid w:val="005655AA"/>
    <w:rsid w:val="00581192"/>
    <w:rsid w:val="005A5B9E"/>
    <w:rsid w:val="005A7D42"/>
    <w:rsid w:val="005C0B53"/>
    <w:rsid w:val="005C1BDF"/>
    <w:rsid w:val="005C3AB7"/>
    <w:rsid w:val="005C4706"/>
    <w:rsid w:val="005C7770"/>
    <w:rsid w:val="005D2999"/>
    <w:rsid w:val="005D2C20"/>
    <w:rsid w:val="005D3F8C"/>
    <w:rsid w:val="005D4165"/>
    <w:rsid w:val="005D62B4"/>
    <w:rsid w:val="005D6FF3"/>
    <w:rsid w:val="005E04E9"/>
    <w:rsid w:val="005E1323"/>
    <w:rsid w:val="005E27D5"/>
    <w:rsid w:val="005E55E4"/>
    <w:rsid w:val="005E5DCF"/>
    <w:rsid w:val="005F1B4A"/>
    <w:rsid w:val="005F312B"/>
    <w:rsid w:val="006004A7"/>
    <w:rsid w:val="0060244E"/>
    <w:rsid w:val="00616480"/>
    <w:rsid w:val="006461D2"/>
    <w:rsid w:val="006474EE"/>
    <w:rsid w:val="00651F27"/>
    <w:rsid w:val="00653827"/>
    <w:rsid w:val="00653DCD"/>
    <w:rsid w:val="00654597"/>
    <w:rsid w:val="006608C9"/>
    <w:rsid w:val="00670548"/>
    <w:rsid w:val="0067316D"/>
    <w:rsid w:val="00674AAF"/>
    <w:rsid w:val="0067685C"/>
    <w:rsid w:val="0068441F"/>
    <w:rsid w:val="00686C52"/>
    <w:rsid w:val="00691FED"/>
    <w:rsid w:val="0069256D"/>
    <w:rsid w:val="006A0A7D"/>
    <w:rsid w:val="006A0B52"/>
    <w:rsid w:val="006A0F84"/>
    <w:rsid w:val="006A241F"/>
    <w:rsid w:val="006A2A1A"/>
    <w:rsid w:val="006B0060"/>
    <w:rsid w:val="006B7701"/>
    <w:rsid w:val="006C3270"/>
    <w:rsid w:val="006C34E4"/>
    <w:rsid w:val="006C5D4A"/>
    <w:rsid w:val="006D225F"/>
    <w:rsid w:val="006E52BC"/>
    <w:rsid w:val="006E5E54"/>
    <w:rsid w:val="006F3A54"/>
    <w:rsid w:val="007069DD"/>
    <w:rsid w:val="00716678"/>
    <w:rsid w:val="00717DBC"/>
    <w:rsid w:val="007203E5"/>
    <w:rsid w:val="00725B3B"/>
    <w:rsid w:val="007265CA"/>
    <w:rsid w:val="00736CD9"/>
    <w:rsid w:val="00741D0F"/>
    <w:rsid w:val="007469D9"/>
    <w:rsid w:val="00750A26"/>
    <w:rsid w:val="00754EA2"/>
    <w:rsid w:val="00761B69"/>
    <w:rsid w:val="0076340C"/>
    <w:rsid w:val="00770928"/>
    <w:rsid w:val="00780FF3"/>
    <w:rsid w:val="00782B8B"/>
    <w:rsid w:val="00785EB3"/>
    <w:rsid w:val="00790060"/>
    <w:rsid w:val="00792B79"/>
    <w:rsid w:val="007A1DD0"/>
    <w:rsid w:val="007A40E1"/>
    <w:rsid w:val="007C4771"/>
    <w:rsid w:val="007C4F20"/>
    <w:rsid w:val="007C5E38"/>
    <w:rsid w:val="007D3400"/>
    <w:rsid w:val="007D540B"/>
    <w:rsid w:val="007E2131"/>
    <w:rsid w:val="007E31A8"/>
    <w:rsid w:val="007E3C7C"/>
    <w:rsid w:val="007E6AE8"/>
    <w:rsid w:val="007F25C3"/>
    <w:rsid w:val="007F3365"/>
    <w:rsid w:val="007F356C"/>
    <w:rsid w:val="00806BA1"/>
    <w:rsid w:val="008276DD"/>
    <w:rsid w:val="00827F2D"/>
    <w:rsid w:val="00830F5F"/>
    <w:rsid w:val="008442A0"/>
    <w:rsid w:val="00857AF0"/>
    <w:rsid w:val="00857B25"/>
    <w:rsid w:val="0086633A"/>
    <w:rsid w:val="00877760"/>
    <w:rsid w:val="0088122E"/>
    <w:rsid w:val="008A1B0F"/>
    <w:rsid w:val="008A31EE"/>
    <w:rsid w:val="008A334C"/>
    <w:rsid w:val="008C15EE"/>
    <w:rsid w:val="008C6E53"/>
    <w:rsid w:val="008D49BB"/>
    <w:rsid w:val="008E58B7"/>
    <w:rsid w:val="008E7752"/>
    <w:rsid w:val="008F3B35"/>
    <w:rsid w:val="00901994"/>
    <w:rsid w:val="00902296"/>
    <w:rsid w:val="0090363A"/>
    <w:rsid w:val="009075B0"/>
    <w:rsid w:val="009142F9"/>
    <w:rsid w:val="00920892"/>
    <w:rsid w:val="00922053"/>
    <w:rsid w:val="0092309C"/>
    <w:rsid w:val="00923385"/>
    <w:rsid w:val="009252F9"/>
    <w:rsid w:val="00926F7F"/>
    <w:rsid w:val="00930A20"/>
    <w:rsid w:val="00937D37"/>
    <w:rsid w:val="00937FAD"/>
    <w:rsid w:val="009561CD"/>
    <w:rsid w:val="00962BB1"/>
    <w:rsid w:val="009813E5"/>
    <w:rsid w:val="009827DB"/>
    <w:rsid w:val="00991442"/>
    <w:rsid w:val="00995090"/>
    <w:rsid w:val="00996535"/>
    <w:rsid w:val="009B2948"/>
    <w:rsid w:val="009B4F10"/>
    <w:rsid w:val="009D7FFA"/>
    <w:rsid w:val="009E1D17"/>
    <w:rsid w:val="009E3804"/>
    <w:rsid w:val="00A04777"/>
    <w:rsid w:val="00A10FED"/>
    <w:rsid w:val="00A16991"/>
    <w:rsid w:val="00A2172D"/>
    <w:rsid w:val="00A26740"/>
    <w:rsid w:val="00A33B2F"/>
    <w:rsid w:val="00A44FFA"/>
    <w:rsid w:val="00A45021"/>
    <w:rsid w:val="00A55360"/>
    <w:rsid w:val="00A5538E"/>
    <w:rsid w:val="00A57307"/>
    <w:rsid w:val="00A6051A"/>
    <w:rsid w:val="00A61815"/>
    <w:rsid w:val="00A62DE4"/>
    <w:rsid w:val="00A7039F"/>
    <w:rsid w:val="00A8178B"/>
    <w:rsid w:val="00A8299A"/>
    <w:rsid w:val="00A869E8"/>
    <w:rsid w:val="00A92ADD"/>
    <w:rsid w:val="00AA0D0D"/>
    <w:rsid w:val="00AB2F10"/>
    <w:rsid w:val="00AB707A"/>
    <w:rsid w:val="00AD15A2"/>
    <w:rsid w:val="00AF5B24"/>
    <w:rsid w:val="00B023A6"/>
    <w:rsid w:val="00B04E84"/>
    <w:rsid w:val="00B1174C"/>
    <w:rsid w:val="00B1242E"/>
    <w:rsid w:val="00B15D3C"/>
    <w:rsid w:val="00B20076"/>
    <w:rsid w:val="00B23AA7"/>
    <w:rsid w:val="00B25D50"/>
    <w:rsid w:val="00B36F15"/>
    <w:rsid w:val="00B40C08"/>
    <w:rsid w:val="00B5260E"/>
    <w:rsid w:val="00B53F26"/>
    <w:rsid w:val="00B62238"/>
    <w:rsid w:val="00B73C72"/>
    <w:rsid w:val="00B73CEB"/>
    <w:rsid w:val="00B76C72"/>
    <w:rsid w:val="00B82A9D"/>
    <w:rsid w:val="00B8311B"/>
    <w:rsid w:val="00B855BC"/>
    <w:rsid w:val="00B870D9"/>
    <w:rsid w:val="00B912F6"/>
    <w:rsid w:val="00B9296B"/>
    <w:rsid w:val="00B94EA0"/>
    <w:rsid w:val="00BA045C"/>
    <w:rsid w:val="00BB205D"/>
    <w:rsid w:val="00BC0678"/>
    <w:rsid w:val="00BD62AB"/>
    <w:rsid w:val="00BE64E2"/>
    <w:rsid w:val="00BF2002"/>
    <w:rsid w:val="00BF682E"/>
    <w:rsid w:val="00C002B6"/>
    <w:rsid w:val="00C00A66"/>
    <w:rsid w:val="00C034B2"/>
    <w:rsid w:val="00C10264"/>
    <w:rsid w:val="00C14BE0"/>
    <w:rsid w:val="00C2151C"/>
    <w:rsid w:val="00C215D3"/>
    <w:rsid w:val="00C3424A"/>
    <w:rsid w:val="00C3607A"/>
    <w:rsid w:val="00C42CC3"/>
    <w:rsid w:val="00C431F2"/>
    <w:rsid w:val="00C5428E"/>
    <w:rsid w:val="00C5648F"/>
    <w:rsid w:val="00C57B20"/>
    <w:rsid w:val="00C62480"/>
    <w:rsid w:val="00C638BB"/>
    <w:rsid w:val="00C650D2"/>
    <w:rsid w:val="00C84D61"/>
    <w:rsid w:val="00C8636A"/>
    <w:rsid w:val="00C92796"/>
    <w:rsid w:val="00CA6C3B"/>
    <w:rsid w:val="00CA70F2"/>
    <w:rsid w:val="00CB2BD5"/>
    <w:rsid w:val="00CB6A3C"/>
    <w:rsid w:val="00CE17CD"/>
    <w:rsid w:val="00CE69F9"/>
    <w:rsid w:val="00CF4531"/>
    <w:rsid w:val="00CF7E5C"/>
    <w:rsid w:val="00D00886"/>
    <w:rsid w:val="00D03197"/>
    <w:rsid w:val="00D04899"/>
    <w:rsid w:val="00D076C5"/>
    <w:rsid w:val="00D14278"/>
    <w:rsid w:val="00D21479"/>
    <w:rsid w:val="00D22A93"/>
    <w:rsid w:val="00D2740A"/>
    <w:rsid w:val="00D27FE0"/>
    <w:rsid w:val="00D3196F"/>
    <w:rsid w:val="00D32E5B"/>
    <w:rsid w:val="00D330E6"/>
    <w:rsid w:val="00D3385D"/>
    <w:rsid w:val="00D35486"/>
    <w:rsid w:val="00D35E10"/>
    <w:rsid w:val="00D41695"/>
    <w:rsid w:val="00D43FDC"/>
    <w:rsid w:val="00D444BD"/>
    <w:rsid w:val="00D44DAB"/>
    <w:rsid w:val="00D46CAC"/>
    <w:rsid w:val="00D56648"/>
    <w:rsid w:val="00D61950"/>
    <w:rsid w:val="00D649C5"/>
    <w:rsid w:val="00D718B9"/>
    <w:rsid w:val="00D76896"/>
    <w:rsid w:val="00D8440F"/>
    <w:rsid w:val="00D847F9"/>
    <w:rsid w:val="00D91083"/>
    <w:rsid w:val="00D94212"/>
    <w:rsid w:val="00DA1AEE"/>
    <w:rsid w:val="00DA5072"/>
    <w:rsid w:val="00DB1648"/>
    <w:rsid w:val="00DB496F"/>
    <w:rsid w:val="00DB65D6"/>
    <w:rsid w:val="00DC0409"/>
    <w:rsid w:val="00DC6E71"/>
    <w:rsid w:val="00DD09D0"/>
    <w:rsid w:val="00DD182E"/>
    <w:rsid w:val="00DD1D35"/>
    <w:rsid w:val="00DD5500"/>
    <w:rsid w:val="00DE01D9"/>
    <w:rsid w:val="00DE2A4B"/>
    <w:rsid w:val="00DE3B62"/>
    <w:rsid w:val="00DE5939"/>
    <w:rsid w:val="00DF0CB1"/>
    <w:rsid w:val="00DF4B89"/>
    <w:rsid w:val="00E01CAA"/>
    <w:rsid w:val="00E05359"/>
    <w:rsid w:val="00E20700"/>
    <w:rsid w:val="00E21365"/>
    <w:rsid w:val="00E22CFF"/>
    <w:rsid w:val="00E53166"/>
    <w:rsid w:val="00E537E9"/>
    <w:rsid w:val="00E70725"/>
    <w:rsid w:val="00E70BBC"/>
    <w:rsid w:val="00E73847"/>
    <w:rsid w:val="00E76B92"/>
    <w:rsid w:val="00E809AD"/>
    <w:rsid w:val="00EA41AE"/>
    <w:rsid w:val="00EB7FAC"/>
    <w:rsid w:val="00EC029D"/>
    <w:rsid w:val="00EC2AF2"/>
    <w:rsid w:val="00EC3611"/>
    <w:rsid w:val="00EC369B"/>
    <w:rsid w:val="00EC66C0"/>
    <w:rsid w:val="00ED2888"/>
    <w:rsid w:val="00ED2D29"/>
    <w:rsid w:val="00ED483A"/>
    <w:rsid w:val="00EF37D8"/>
    <w:rsid w:val="00EF3846"/>
    <w:rsid w:val="00EF53C1"/>
    <w:rsid w:val="00F03039"/>
    <w:rsid w:val="00F10277"/>
    <w:rsid w:val="00F1293D"/>
    <w:rsid w:val="00F23915"/>
    <w:rsid w:val="00F3641D"/>
    <w:rsid w:val="00F3679A"/>
    <w:rsid w:val="00F4266C"/>
    <w:rsid w:val="00F42689"/>
    <w:rsid w:val="00F44120"/>
    <w:rsid w:val="00F44219"/>
    <w:rsid w:val="00F45C50"/>
    <w:rsid w:val="00F539C0"/>
    <w:rsid w:val="00F57B14"/>
    <w:rsid w:val="00F606D1"/>
    <w:rsid w:val="00F71019"/>
    <w:rsid w:val="00F85CB1"/>
    <w:rsid w:val="00F86680"/>
    <w:rsid w:val="00FA1354"/>
    <w:rsid w:val="00FA199E"/>
    <w:rsid w:val="00FA1B0C"/>
    <w:rsid w:val="00FB174D"/>
    <w:rsid w:val="00FB3291"/>
    <w:rsid w:val="00FB6F91"/>
    <w:rsid w:val="00FC463B"/>
    <w:rsid w:val="00FC7B3E"/>
    <w:rsid w:val="00FD00DA"/>
    <w:rsid w:val="00FD4039"/>
    <w:rsid w:val="00FE51E0"/>
    <w:rsid w:val="00FF796B"/>
    <w:rsid w:val="01BC4D45"/>
    <w:rsid w:val="03D23DF9"/>
    <w:rsid w:val="05776F66"/>
    <w:rsid w:val="057D12ED"/>
    <w:rsid w:val="07D93108"/>
    <w:rsid w:val="090048A1"/>
    <w:rsid w:val="09F13399"/>
    <w:rsid w:val="0C0A6FBE"/>
    <w:rsid w:val="0DF62962"/>
    <w:rsid w:val="0ED61C94"/>
    <w:rsid w:val="0F77712F"/>
    <w:rsid w:val="110F1872"/>
    <w:rsid w:val="13B3618F"/>
    <w:rsid w:val="16C66E08"/>
    <w:rsid w:val="194E7B0D"/>
    <w:rsid w:val="1F7C698D"/>
    <w:rsid w:val="2143358D"/>
    <w:rsid w:val="23E033C1"/>
    <w:rsid w:val="252C1F03"/>
    <w:rsid w:val="254004B1"/>
    <w:rsid w:val="27064D88"/>
    <w:rsid w:val="272E1245"/>
    <w:rsid w:val="299561A6"/>
    <w:rsid w:val="2BA4579C"/>
    <w:rsid w:val="30236436"/>
    <w:rsid w:val="3062002B"/>
    <w:rsid w:val="3393073E"/>
    <w:rsid w:val="35CF1523"/>
    <w:rsid w:val="381E0464"/>
    <w:rsid w:val="39CA7E29"/>
    <w:rsid w:val="3C4474B2"/>
    <w:rsid w:val="3E0B1D84"/>
    <w:rsid w:val="3F0953B1"/>
    <w:rsid w:val="40082D86"/>
    <w:rsid w:val="40AB10DF"/>
    <w:rsid w:val="41777D9C"/>
    <w:rsid w:val="42256A32"/>
    <w:rsid w:val="46CB6DB7"/>
    <w:rsid w:val="47624B1B"/>
    <w:rsid w:val="48AB0A81"/>
    <w:rsid w:val="4BE54460"/>
    <w:rsid w:val="4D9744AD"/>
    <w:rsid w:val="4E50316E"/>
    <w:rsid w:val="4EDC1D3A"/>
    <w:rsid w:val="4F6F1F1D"/>
    <w:rsid w:val="52834FE6"/>
    <w:rsid w:val="53266CED"/>
    <w:rsid w:val="561C2740"/>
    <w:rsid w:val="56792AB9"/>
    <w:rsid w:val="578F08E3"/>
    <w:rsid w:val="5AC83A0F"/>
    <w:rsid w:val="5B241A3E"/>
    <w:rsid w:val="5E31427A"/>
    <w:rsid w:val="5FB5549C"/>
    <w:rsid w:val="61D243F9"/>
    <w:rsid w:val="65E971E8"/>
    <w:rsid w:val="680F62D5"/>
    <w:rsid w:val="6CA46A4D"/>
    <w:rsid w:val="701A5D6B"/>
    <w:rsid w:val="70E30808"/>
    <w:rsid w:val="710C0C97"/>
    <w:rsid w:val="713C4115"/>
    <w:rsid w:val="71C82917"/>
    <w:rsid w:val="72EF087A"/>
    <w:rsid w:val="7FDB2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kern w:val="2"/>
      <w:sz w:val="24"/>
      <w:szCs w:val="22"/>
      <w:lang w:val="en-US" w:eastAsia="zh-CN" w:bidi="ar-SA"/>
    </w:rPr>
  </w:style>
  <w:style w:type="paragraph" w:styleId="2">
    <w:name w:val="heading 1"/>
    <w:next w:val="3"/>
    <w:link w:val="26"/>
    <w:qFormat/>
    <w:uiPriority w:val="9"/>
    <w:pPr>
      <w:keepNext/>
      <w:keepLines/>
      <w:pageBreakBefore/>
      <w:numPr>
        <w:ilvl w:val="0"/>
        <w:numId w:val="1"/>
      </w:numPr>
      <w:spacing w:afterLines="50"/>
      <w:jc w:val="center"/>
      <w:outlineLvl w:val="0"/>
    </w:pPr>
    <w:rPr>
      <w:rFonts w:ascii="Times New Roman" w:hAnsi="Times New Roman" w:eastAsia="黑体" w:cstheme="minorBidi"/>
      <w:bCs/>
      <w:kern w:val="44"/>
      <w:sz w:val="32"/>
      <w:szCs w:val="44"/>
      <w:lang w:val="en-US" w:eastAsia="zh-CN" w:bidi="ar-SA"/>
    </w:rPr>
  </w:style>
  <w:style w:type="paragraph" w:styleId="3">
    <w:name w:val="heading 2"/>
    <w:next w:val="4"/>
    <w:link w:val="28"/>
    <w:unhideWhenUsed/>
    <w:qFormat/>
    <w:uiPriority w:val="9"/>
    <w:pPr>
      <w:numPr>
        <w:ilvl w:val="1"/>
        <w:numId w:val="1"/>
      </w:numPr>
      <w:spacing w:beforeLines="30" w:afterLines="30"/>
      <w:outlineLvl w:val="1"/>
    </w:pPr>
    <w:rPr>
      <w:rFonts w:ascii="Times New Roman" w:hAnsi="Times New Roman" w:eastAsia="宋体" w:cstheme="minorBidi"/>
      <w:b/>
      <w:bCs/>
      <w:kern w:val="2"/>
      <w:sz w:val="28"/>
      <w:szCs w:val="32"/>
      <w:lang w:val="en-US" w:eastAsia="zh-CN" w:bidi="ar-SA"/>
    </w:rPr>
  </w:style>
  <w:style w:type="paragraph" w:styleId="5">
    <w:name w:val="heading 3"/>
    <w:next w:val="4"/>
    <w:link w:val="29"/>
    <w:unhideWhenUsed/>
    <w:qFormat/>
    <w:uiPriority w:val="9"/>
    <w:pPr>
      <w:keepLines/>
      <w:numPr>
        <w:ilvl w:val="2"/>
        <w:numId w:val="1"/>
      </w:numPr>
      <w:spacing w:before="163" w:beforeLines="50" w:after="163" w:afterLines="50"/>
      <w:outlineLvl w:val="2"/>
    </w:pPr>
    <w:rPr>
      <w:rFonts w:ascii="Times New Roman" w:hAnsi="Times New Roman" w:eastAsia="黑体" w:cstheme="minorBidi"/>
      <w:bCs/>
      <w:kern w:val="2"/>
      <w:sz w:val="24"/>
      <w:szCs w:val="32"/>
      <w:lang w:val="en-US" w:eastAsia="zh-CN" w:bidi="ar-SA"/>
    </w:rPr>
  </w:style>
  <w:style w:type="paragraph" w:styleId="6">
    <w:name w:val="heading 4"/>
    <w:next w:val="4"/>
    <w:link w:val="32"/>
    <w:unhideWhenUsed/>
    <w:qFormat/>
    <w:uiPriority w:val="9"/>
    <w:pPr>
      <w:keepNext/>
      <w:keepLines/>
      <w:numPr>
        <w:ilvl w:val="3"/>
        <w:numId w:val="1"/>
      </w:numPr>
      <w:spacing w:beforeLines="50" w:afterLines="50"/>
      <w:outlineLvl w:val="3"/>
    </w:pPr>
    <w:rPr>
      <w:rFonts w:ascii="Times New Roman" w:hAnsi="Times New Roman" w:eastAsia="黑体" w:cstheme="majorBidi"/>
      <w:bCs/>
      <w:kern w:val="2"/>
      <w:sz w:val="24"/>
      <w:szCs w:val="28"/>
      <w:lang w:val="en-US" w:eastAsia="zh-CN" w:bidi="ar-SA"/>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4">
    <w:name w:val="论文正文"/>
    <w:link w:val="27"/>
    <w:qFormat/>
    <w:uiPriority w:val="0"/>
    <w:pPr>
      <w:spacing w:line="400" w:lineRule="exact"/>
      <w:ind w:firstLine="200" w:firstLineChars="200"/>
      <w:jc w:val="both"/>
    </w:pPr>
    <w:rPr>
      <w:rFonts w:ascii="Times New Roman" w:hAnsi="Times New Roman" w:eastAsia="宋体" w:cstheme="majorBidi"/>
      <w:bCs/>
      <w:kern w:val="2"/>
      <w:sz w:val="24"/>
      <w:szCs w:val="32"/>
      <w:lang w:val="en-US" w:eastAsia="zh-CN" w:bidi="ar-SA"/>
    </w:r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toc 3"/>
    <w:basedOn w:val="1"/>
    <w:next w:val="1"/>
    <w:unhideWhenUsed/>
    <w:qFormat/>
    <w:uiPriority w:val="39"/>
    <w:pPr>
      <w:ind w:left="840" w:leftChars="400"/>
    </w:pPr>
  </w:style>
  <w:style w:type="paragraph" w:styleId="9">
    <w:name w:val="Balloon Text"/>
    <w:basedOn w:val="1"/>
    <w:link w:val="60"/>
    <w:semiHidden/>
    <w:unhideWhenUsed/>
    <w:qFormat/>
    <w:uiPriority w:val="99"/>
    <w:rPr>
      <w:sz w:val="18"/>
      <w:szCs w:val="18"/>
    </w:rPr>
  </w:style>
  <w:style w:type="paragraph" w:styleId="10">
    <w:name w:val="footer"/>
    <w:basedOn w:val="1"/>
    <w:link w:val="31"/>
    <w:unhideWhenUsed/>
    <w:qFormat/>
    <w:uiPriority w:val="99"/>
    <w:pPr>
      <w:tabs>
        <w:tab w:val="center" w:pos="4153"/>
        <w:tab w:val="right" w:pos="8306"/>
      </w:tabs>
      <w:snapToGrid w:val="0"/>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able of figures"/>
    <w:basedOn w:val="1"/>
    <w:next w:val="1"/>
    <w:unhideWhenUsed/>
    <w:qFormat/>
    <w:uiPriority w:val="99"/>
    <w:pPr>
      <w:ind w:left="200" w:leftChars="200" w:hanging="200" w:hangingChars="200"/>
    </w:pPr>
  </w:style>
  <w:style w:type="paragraph" w:styleId="14">
    <w:name w:val="toc 2"/>
    <w:basedOn w:val="1"/>
    <w:next w:val="1"/>
    <w:unhideWhenUsed/>
    <w:qFormat/>
    <w:uiPriority w:val="39"/>
    <w:pPr>
      <w:ind w:left="420" w:leftChars="200"/>
    </w:pPr>
  </w:style>
  <w:style w:type="paragraph" w:styleId="1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6">
    <w:name w:val="Title"/>
    <w:next w:val="4"/>
    <w:link w:val="25"/>
    <w:qFormat/>
    <w:uiPriority w:val="10"/>
    <w:pPr>
      <w:jc w:val="center"/>
      <w:outlineLvl w:val="0"/>
    </w:pPr>
    <w:rPr>
      <w:rFonts w:eastAsia="宋体" w:asciiTheme="majorHAnsi" w:hAnsiTheme="majorHAnsi" w:cstheme="majorBidi"/>
      <w:kern w:val="2"/>
      <w:sz w:val="44"/>
      <w:szCs w:val="32"/>
      <w:lang w:val="en-US" w:eastAsia="zh-CN" w:bidi="ar-SA"/>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bCs/>
    </w:rPr>
  </w:style>
  <w:style w:type="character" w:styleId="21">
    <w:name w:val="page number"/>
    <w:basedOn w:val="19"/>
    <w:qFormat/>
    <w:uiPriority w:val="0"/>
  </w:style>
  <w:style w:type="character" w:styleId="22">
    <w:name w:val="FollowedHyperlink"/>
    <w:basedOn w:val="19"/>
    <w:semiHidden/>
    <w:unhideWhenUsed/>
    <w:uiPriority w:val="99"/>
    <w:rPr>
      <w:color w:val="954F72" w:themeColor="followedHyperlink"/>
      <w:u w:val="single"/>
      <w14:textFill>
        <w14:solidFill>
          <w14:schemeClr w14:val="folHlink"/>
        </w14:solidFill>
      </w14:textFill>
    </w:rPr>
  </w:style>
  <w:style w:type="character" w:styleId="23">
    <w:name w:val="Emphasis"/>
    <w:basedOn w:val="19"/>
    <w:uiPriority w:val="20"/>
    <w:rPr>
      <w:i/>
    </w:rPr>
  </w:style>
  <w:style w:type="character" w:styleId="24">
    <w:name w:val="Hyperlink"/>
    <w:basedOn w:val="19"/>
    <w:unhideWhenUsed/>
    <w:qFormat/>
    <w:uiPriority w:val="99"/>
    <w:rPr>
      <w:color w:val="0563C1" w:themeColor="hyperlink"/>
      <w:u w:val="single"/>
      <w14:textFill>
        <w14:solidFill>
          <w14:schemeClr w14:val="hlink"/>
        </w14:solidFill>
      </w14:textFill>
    </w:rPr>
  </w:style>
  <w:style w:type="character" w:customStyle="1" w:styleId="25">
    <w:name w:val="标题 字符"/>
    <w:basedOn w:val="19"/>
    <w:link w:val="16"/>
    <w:qFormat/>
    <w:uiPriority w:val="10"/>
    <w:rPr>
      <w:rFonts w:eastAsia="宋体" w:asciiTheme="majorHAnsi" w:hAnsiTheme="majorHAnsi" w:cstheme="majorBidi"/>
      <w:sz w:val="44"/>
      <w:szCs w:val="32"/>
    </w:rPr>
  </w:style>
  <w:style w:type="character" w:customStyle="1" w:styleId="26">
    <w:name w:val="标题 1 字符"/>
    <w:basedOn w:val="19"/>
    <w:link w:val="2"/>
    <w:qFormat/>
    <w:uiPriority w:val="9"/>
    <w:rPr>
      <w:rFonts w:ascii="Times New Roman" w:hAnsi="Times New Roman" w:eastAsia="黑体"/>
      <w:bCs/>
      <w:kern w:val="44"/>
      <w:sz w:val="32"/>
      <w:szCs w:val="44"/>
    </w:rPr>
  </w:style>
  <w:style w:type="character" w:customStyle="1" w:styleId="27">
    <w:name w:val="论文正文 字符"/>
    <w:basedOn w:val="25"/>
    <w:link w:val="4"/>
    <w:qFormat/>
    <w:uiPriority w:val="0"/>
    <w:rPr>
      <w:rFonts w:ascii="Times New Roman" w:hAnsi="Times New Roman" w:eastAsia="宋体" w:cstheme="majorBidi"/>
      <w:bCs/>
      <w:sz w:val="24"/>
      <w:szCs w:val="32"/>
    </w:rPr>
  </w:style>
  <w:style w:type="character" w:customStyle="1" w:styleId="28">
    <w:name w:val="标题 2 字符"/>
    <w:basedOn w:val="19"/>
    <w:link w:val="3"/>
    <w:qFormat/>
    <w:uiPriority w:val="9"/>
    <w:rPr>
      <w:rFonts w:ascii="Times New Roman" w:hAnsi="Times New Roman" w:eastAsia="宋体"/>
      <w:b/>
      <w:bCs/>
      <w:sz w:val="28"/>
      <w:szCs w:val="32"/>
    </w:rPr>
  </w:style>
  <w:style w:type="character" w:customStyle="1" w:styleId="29">
    <w:name w:val="标题 3 字符"/>
    <w:basedOn w:val="19"/>
    <w:link w:val="5"/>
    <w:qFormat/>
    <w:uiPriority w:val="9"/>
    <w:rPr>
      <w:rFonts w:ascii="Times New Roman" w:hAnsi="Times New Roman" w:eastAsia="黑体"/>
      <w:bCs/>
      <w:sz w:val="24"/>
      <w:szCs w:val="32"/>
    </w:rPr>
  </w:style>
  <w:style w:type="character" w:customStyle="1" w:styleId="30">
    <w:name w:val="页眉 字符"/>
    <w:basedOn w:val="19"/>
    <w:link w:val="11"/>
    <w:qFormat/>
    <w:uiPriority w:val="99"/>
    <w:rPr>
      <w:sz w:val="18"/>
      <w:szCs w:val="18"/>
    </w:rPr>
  </w:style>
  <w:style w:type="character" w:customStyle="1" w:styleId="31">
    <w:name w:val="页脚 字符"/>
    <w:basedOn w:val="19"/>
    <w:link w:val="10"/>
    <w:qFormat/>
    <w:uiPriority w:val="99"/>
    <w:rPr>
      <w:sz w:val="18"/>
      <w:szCs w:val="18"/>
    </w:rPr>
  </w:style>
  <w:style w:type="character" w:customStyle="1" w:styleId="32">
    <w:name w:val="标题 4 字符"/>
    <w:basedOn w:val="19"/>
    <w:link w:val="6"/>
    <w:qFormat/>
    <w:uiPriority w:val="9"/>
    <w:rPr>
      <w:rFonts w:ascii="Times New Roman" w:hAnsi="Times New Roman" w:eastAsia="黑体" w:cstheme="majorBidi"/>
      <w:bCs/>
      <w:sz w:val="24"/>
      <w:szCs w:val="28"/>
    </w:rPr>
  </w:style>
  <w:style w:type="paragraph" w:customStyle="1" w:styleId="33">
    <w:name w:val="图"/>
    <w:next w:val="34"/>
    <w:link w:val="35"/>
    <w:qFormat/>
    <w:uiPriority w:val="0"/>
    <w:pPr>
      <w:keepNext/>
      <w:jc w:val="center"/>
    </w:pPr>
    <w:rPr>
      <w:rFonts w:ascii="Times New Roman" w:hAnsi="Times New Roman" w:eastAsia="宋体" w:cstheme="majorBidi"/>
      <w:bCs/>
      <w:kern w:val="2"/>
      <w:sz w:val="18"/>
      <w:szCs w:val="32"/>
      <w:lang w:val="en-US" w:eastAsia="zh-CN" w:bidi="ar-SA"/>
    </w:rPr>
  </w:style>
  <w:style w:type="paragraph" w:customStyle="1" w:styleId="34">
    <w:name w:val="图名"/>
    <w:next w:val="4"/>
    <w:link w:val="37"/>
    <w:qFormat/>
    <w:uiPriority w:val="0"/>
    <w:pPr>
      <w:spacing w:beforeLines="20" w:afterLines="20"/>
      <w:jc w:val="center"/>
    </w:pPr>
    <w:rPr>
      <w:rFonts w:ascii="Times New Roman" w:hAnsi="Times New Roman" w:eastAsia="宋体" w:cstheme="majorBidi"/>
      <w:bCs/>
      <w:kern w:val="2"/>
      <w:sz w:val="21"/>
      <w:szCs w:val="32"/>
      <w:lang w:val="en-US" w:eastAsia="zh-CN" w:bidi="ar-SA"/>
    </w:rPr>
  </w:style>
  <w:style w:type="character" w:customStyle="1" w:styleId="35">
    <w:name w:val="图 字符"/>
    <w:basedOn w:val="27"/>
    <w:link w:val="33"/>
    <w:qFormat/>
    <w:uiPriority w:val="0"/>
    <w:rPr>
      <w:rFonts w:ascii="Times New Roman" w:hAnsi="Times New Roman" w:eastAsia="宋体" w:cstheme="majorBidi"/>
      <w:sz w:val="18"/>
      <w:szCs w:val="32"/>
    </w:rPr>
  </w:style>
  <w:style w:type="paragraph" w:customStyle="1" w:styleId="36">
    <w:name w:val="图目录"/>
    <w:link w:val="39"/>
    <w:qFormat/>
    <w:uiPriority w:val="0"/>
    <w:rPr>
      <w:rFonts w:ascii="Times New Roman" w:hAnsi="Times New Roman" w:eastAsia="宋体" w:cstheme="minorBidi"/>
      <w:kern w:val="2"/>
      <w:sz w:val="21"/>
      <w:szCs w:val="22"/>
      <w:lang w:val="en-US" w:eastAsia="zh-CN" w:bidi="ar-SA"/>
    </w:rPr>
  </w:style>
  <w:style w:type="character" w:customStyle="1" w:styleId="37">
    <w:name w:val="图名 字符"/>
    <w:basedOn w:val="35"/>
    <w:link w:val="34"/>
    <w:qFormat/>
    <w:uiPriority w:val="0"/>
    <w:rPr>
      <w:rFonts w:ascii="Times New Roman" w:hAnsi="Times New Roman" w:eastAsia="宋体" w:cstheme="majorBidi"/>
      <w:sz w:val="18"/>
      <w:szCs w:val="32"/>
    </w:rPr>
  </w:style>
  <w:style w:type="paragraph" w:customStyle="1" w:styleId="38">
    <w:name w:val="参考文献等-标题"/>
    <w:next w:val="4"/>
    <w:link w:val="41"/>
    <w:qFormat/>
    <w:uiPriority w:val="0"/>
    <w:pPr>
      <w:pageBreakBefore/>
      <w:spacing w:beforeLines="30" w:afterLines="50"/>
      <w:jc w:val="center"/>
      <w:outlineLvl w:val="0"/>
    </w:pPr>
    <w:rPr>
      <w:rFonts w:ascii="Times New Roman" w:hAnsi="Times New Roman" w:eastAsia="黑体" w:cstheme="minorBidi"/>
      <w:kern w:val="2"/>
      <w:sz w:val="32"/>
      <w:szCs w:val="22"/>
      <w:lang w:val="en-US" w:eastAsia="zh-CN" w:bidi="ar-SA"/>
    </w:rPr>
  </w:style>
  <w:style w:type="character" w:customStyle="1" w:styleId="39">
    <w:name w:val="图目录 字符"/>
    <w:basedOn w:val="19"/>
    <w:link w:val="36"/>
    <w:qFormat/>
    <w:uiPriority w:val="0"/>
    <w:rPr>
      <w:rFonts w:ascii="Times New Roman" w:hAnsi="Times New Roman" w:eastAsia="宋体"/>
    </w:rPr>
  </w:style>
  <w:style w:type="paragraph" w:customStyle="1" w:styleId="40">
    <w:name w:val="表"/>
    <w:link w:val="43"/>
    <w:qFormat/>
    <w:uiPriority w:val="0"/>
    <w:pPr>
      <w:adjustRightInd w:val="0"/>
      <w:snapToGrid w:val="0"/>
      <w:jc w:val="center"/>
    </w:pPr>
    <w:rPr>
      <w:rFonts w:ascii="Times New Roman" w:hAnsi="Times New Roman" w:eastAsia="宋体" w:cstheme="majorBidi"/>
      <w:bCs/>
      <w:kern w:val="2"/>
      <w:sz w:val="18"/>
      <w:szCs w:val="32"/>
      <w:lang w:val="en-US" w:eastAsia="zh-CN" w:bidi="ar-SA"/>
    </w:rPr>
  </w:style>
  <w:style w:type="character" w:customStyle="1" w:styleId="41">
    <w:name w:val="参考文献等-标题 字符"/>
    <w:basedOn w:val="19"/>
    <w:link w:val="38"/>
    <w:qFormat/>
    <w:uiPriority w:val="0"/>
    <w:rPr>
      <w:rFonts w:ascii="Times New Roman" w:hAnsi="Times New Roman" w:eastAsia="黑体"/>
      <w:sz w:val="32"/>
    </w:rPr>
  </w:style>
  <w:style w:type="paragraph" w:customStyle="1" w:styleId="42">
    <w:name w:val="表名"/>
    <w:basedOn w:val="40"/>
    <w:next w:val="40"/>
    <w:link w:val="45"/>
    <w:qFormat/>
    <w:uiPriority w:val="0"/>
    <w:pPr>
      <w:keepNext/>
      <w:spacing w:beforeLines="20" w:afterLines="20"/>
      <w:ind w:firstLine="482"/>
    </w:pPr>
    <w:rPr>
      <w:sz w:val="21"/>
    </w:rPr>
  </w:style>
  <w:style w:type="character" w:customStyle="1" w:styleId="43">
    <w:name w:val="表 字符"/>
    <w:basedOn w:val="19"/>
    <w:link w:val="40"/>
    <w:qFormat/>
    <w:uiPriority w:val="0"/>
    <w:rPr>
      <w:rFonts w:ascii="Times New Roman" w:hAnsi="Times New Roman" w:eastAsia="宋体" w:cstheme="majorBidi"/>
      <w:bCs/>
      <w:sz w:val="18"/>
      <w:szCs w:val="32"/>
    </w:rPr>
  </w:style>
  <w:style w:type="paragraph" w:customStyle="1" w:styleId="44">
    <w:name w:val="表目录"/>
    <w:link w:val="47"/>
    <w:qFormat/>
    <w:uiPriority w:val="0"/>
    <w:rPr>
      <w:rFonts w:ascii="Times New Roman" w:hAnsi="Times New Roman" w:eastAsia="宋体" w:cstheme="majorBidi"/>
      <w:bCs/>
      <w:kern w:val="2"/>
      <w:sz w:val="21"/>
      <w:szCs w:val="32"/>
      <w:lang w:val="en-US" w:eastAsia="zh-CN" w:bidi="ar-SA"/>
    </w:rPr>
  </w:style>
  <w:style w:type="character" w:customStyle="1" w:styleId="45">
    <w:name w:val="表名 字符"/>
    <w:basedOn w:val="43"/>
    <w:link w:val="42"/>
    <w:qFormat/>
    <w:uiPriority w:val="0"/>
    <w:rPr>
      <w:rFonts w:ascii="Times New Roman" w:hAnsi="Times New Roman" w:eastAsia="宋体" w:cstheme="majorBidi"/>
      <w:sz w:val="18"/>
      <w:szCs w:val="32"/>
    </w:rPr>
  </w:style>
  <w:style w:type="paragraph" w:customStyle="1" w:styleId="46">
    <w:name w:val="参考文献"/>
    <w:link w:val="49"/>
    <w:qFormat/>
    <w:uiPriority w:val="0"/>
    <w:pPr>
      <w:ind w:left="420" w:hanging="420"/>
      <w:jc w:val="both"/>
    </w:pPr>
    <w:rPr>
      <w:rFonts w:ascii="Times New Roman" w:hAnsi="Times New Roman" w:eastAsia="宋体" w:cs="Times New Roman"/>
      <w:bCs/>
      <w:color w:val="000000"/>
      <w:kern w:val="0"/>
      <w:sz w:val="21"/>
      <w:szCs w:val="32"/>
      <w:lang w:val="en-US" w:eastAsia="zh-CN" w:bidi="ar-SA"/>
    </w:rPr>
  </w:style>
  <w:style w:type="character" w:customStyle="1" w:styleId="47">
    <w:name w:val="表目录 字符"/>
    <w:basedOn w:val="19"/>
    <w:link w:val="44"/>
    <w:qFormat/>
    <w:uiPriority w:val="0"/>
    <w:rPr>
      <w:rFonts w:ascii="Times New Roman" w:hAnsi="Times New Roman" w:eastAsia="宋体" w:cstheme="majorBidi"/>
      <w:bCs/>
      <w:szCs w:val="32"/>
    </w:rPr>
  </w:style>
  <w:style w:type="paragraph" w:customStyle="1" w:styleId="48">
    <w:name w:val="行间公式"/>
    <w:next w:val="4"/>
    <w:link w:val="51"/>
    <w:qFormat/>
    <w:uiPriority w:val="0"/>
    <w:rPr>
      <w:rFonts w:ascii="Times New Roman" w:hAnsi="Times New Roman" w:eastAsia="宋体" w:cstheme="majorBidi"/>
      <w:bCs/>
      <w:kern w:val="2"/>
      <w:sz w:val="24"/>
      <w:szCs w:val="32"/>
      <w:lang w:val="en-US" w:eastAsia="zh-CN" w:bidi="ar-SA"/>
    </w:rPr>
  </w:style>
  <w:style w:type="character" w:customStyle="1" w:styleId="49">
    <w:name w:val="参考文献 字符"/>
    <w:basedOn w:val="19"/>
    <w:link w:val="46"/>
    <w:qFormat/>
    <w:uiPriority w:val="0"/>
    <w:rPr>
      <w:rFonts w:ascii="Times New Roman" w:hAnsi="Times New Roman" w:eastAsia="宋体" w:cs="Times New Roman"/>
      <w:bCs/>
      <w:color w:val="000000"/>
      <w:kern w:val="0"/>
      <w:szCs w:val="32"/>
    </w:rPr>
  </w:style>
  <w:style w:type="paragraph" w:customStyle="1" w:styleId="50">
    <w:name w:val="章名"/>
    <w:basedOn w:val="1"/>
    <w:next w:val="1"/>
    <w:link w:val="52"/>
    <w:qFormat/>
    <w:uiPriority w:val="0"/>
    <w:pPr>
      <w:spacing w:beforeLines="50" w:afterLines="20"/>
      <w:jc w:val="center"/>
      <w:outlineLvl w:val="0"/>
    </w:pPr>
    <w:rPr>
      <w:rFonts w:ascii="黑体" w:hAnsi="黑体" w:eastAsia="黑体"/>
      <w:sz w:val="32"/>
      <w:szCs w:val="32"/>
    </w:rPr>
  </w:style>
  <w:style w:type="character" w:customStyle="1" w:styleId="51">
    <w:name w:val="行间公式 字符"/>
    <w:basedOn w:val="19"/>
    <w:link w:val="48"/>
    <w:qFormat/>
    <w:uiPriority w:val="0"/>
    <w:rPr>
      <w:rFonts w:ascii="Times New Roman" w:hAnsi="Times New Roman" w:eastAsia="宋体" w:cstheme="majorBidi"/>
      <w:bCs/>
      <w:sz w:val="24"/>
      <w:szCs w:val="32"/>
    </w:rPr>
  </w:style>
  <w:style w:type="character" w:customStyle="1" w:styleId="52">
    <w:name w:val="章名 Char"/>
    <w:basedOn w:val="19"/>
    <w:link w:val="50"/>
    <w:qFormat/>
    <w:uiPriority w:val="0"/>
    <w:rPr>
      <w:rFonts w:ascii="黑体" w:hAnsi="黑体" w:eastAsia="黑体"/>
      <w:sz w:val="32"/>
      <w:szCs w:val="32"/>
    </w:rPr>
  </w:style>
  <w:style w:type="paragraph" w:customStyle="1" w:styleId="53">
    <w:name w:val="论文页眉"/>
    <w:basedOn w:val="50"/>
    <w:link w:val="54"/>
    <w:qFormat/>
    <w:uiPriority w:val="0"/>
    <w:pPr>
      <w:pBdr>
        <w:bottom w:val="single" w:color="auto" w:sz="4" w:space="1"/>
      </w:pBdr>
      <w:spacing w:beforeLines="0" w:afterLines="0"/>
    </w:pPr>
    <w:rPr>
      <w:rFonts w:ascii="宋体" w:eastAsia="宋体"/>
      <w:sz w:val="18"/>
    </w:rPr>
  </w:style>
  <w:style w:type="character" w:customStyle="1" w:styleId="54">
    <w:name w:val="论文页眉 字符"/>
    <w:basedOn w:val="52"/>
    <w:link w:val="53"/>
    <w:qFormat/>
    <w:uiPriority w:val="0"/>
    <w:rPr>
      <w:rFonts w:ascii="宋体" w:hAnsi="黑体" w:eastAsia="宋体"/>
      <w:sz w:val="18"/>
      <w:szCs w:val="32"/>
    </w:rPr>
  </w:style>
  <w:style w:type="paragraph" w:styleId="55">
    <w:name w:val="List Paragraph"/>
    <w:basedOn w:val="1"/>
    <w:qFormat/>
    <w:uiPriority w:val="34"/>
    <w:pPr>
      <w:widowControl w:val="0"/>
      <w:ind w:firstLine="420" w:firstLineChars="200"/>
    </w:pPr>
    <w:rPr>
      <w:rFonts w:eastAsia="宋体" w:cs="Times New Roman"/>
      <w:sz w:val="21"/>
      <w:szCs w:val="24"/>
    </w:rPr>
  </w:style>
  <w:style w:type="character" w:styleId="56">
    <w:name w:val="Placeholder Text"/>
    <w:basedOn w:val="19"/>
    <w:semiHidden/>
    <w:qFormat/>
    <w:uiPriority w:val="99"/>
    <w:rPr>
      <w:color w:val="808080"/>
    </w:rPr>
  </w:style>
  <w:style w:type="paragraph" w:customStyle="1" w:styleId="57">
    <w:name w:val="公式"/>
    <w:next w:val="4"/>
    <w:link w:val="59"/>
    <w:qFormat/>
    <w:uiPriority w:val="0"/>
    <w:pPr>
      <w:widowControl w:val="0"/>
      <w:tabs>
        <w:tab w:val="center" w:pos="4080"/>
        <w:tab w:val="right" w:pos="9120"/>
      </w:tabs>
      <w:spacing w:line="480" w:lineRule="auto"/>
      <w:jc w:val="center"/>
    </w:pPr>
    <w:rPr>
      <w:rFonts w:ascii="Times New Roman" w:hAnsi="Times New Roman" w:eastAsia="宋体" w:cstheme="majorBidi"/>
      <w:bCs/>
      <w:kern w:val="2"/>
      <w:sz w:val="24"/>
      <w:szCs w:val="32"/>
      <w:lang w:val="en-US" w:eastAsia="zh-CN" w:bidi="ar-SA"/>
    </w:rPr>
  </w:style>
  <w:style w:type="paragraph" w:customStyle="1" w:styleId="58">
    <w:name w:val="Author"/>
    <w:basedOn w:val="1"/>
    <w:next w:val="1"/>
    <w:qFormat/>
    <w:uiPriority w:val="0"/>
    <w:pPr>
      <w:widowControl w:val="0"/>
      <w:jc w:val="center"/>
    </w:pPr>
    <w:rPr>
      <w:rFonts w:eastAsia="宋体" w:cs="Times New Roman"/>
      <w:sz w:val="28"/>
      <w:szCs w:val="24"/>
    </w:rPr>
  </w:style>
  <w:style w:type="character" w:customStyle="1" w:styleId="59">
    <w:name w:val="公式 字符"/>
    <w:basedOn w:val="27"/>
    <w:link w:val="57"/>
    <w:qFormat/>
    <w:uiPriority w:val="0"/>
    <w:rPr>
      <w:rFonts w:ascii="Times New Roman" w:hAnsi="Times New Roman" w:eastAsia="宋体" w:cstheme="majorBidi"/>
      <w:sz w:val="24"/>
      <w:szCs w:val="32"/>
    </w:rPr>
  </w:style>
  <w:style w:type="character" w:customStyle="1" w:styleId="60">
    <w:name w:val="批注框文本 字符"/>
    <w:basedOn w:val="19"/>
    <w:link w:val="9"/>
    <w:semiHidden/>
    <w:uiPriority w:val="99"/>
    <w:rPr>
      <w:rFonts w:ascii="Times New Roman" w:hAnsi="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jpe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2.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header" Target="header1.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emf"/><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jpeg"/><Relationship Id="rId3" Type="http://schemas.openxmlformats.org/officeDocument/2006/relationships/footer" Target="foot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1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an\Desktop\&#32593;&#32476;&#25945;&#23398;&#20013;&#20010;&#20307;&#35748;&#30693;&#32467;&#26500;&#21450;&#20854;&#35780;&#27979;&#26041;&#27861;-&#24102;&#26684;&#2433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AE54D-7586-48A4-8B72-FF0F1D83B2C3}">
  <ds:schemaRefs/>
</ds:datastoreItem>
</file>

<file path=docProps/app.xml><?xml version="1.0" encoding="utf-8"?>
<Properties xmlns="http://schemas.openxmlformats.org/officeDocument/2006/extended-properties" xmlns:vt="http://schemas.openxmlformats.org/officeDocument/2006/docPropsVTypes">
  <Template>网络教学中个体认知结构及其评测方法-带格式版.dotx</Template>
  <Pages>57</Pages>
  <Words>26061</Words>
  <Characters>32544</Characters>
  <Lines>136</Lines>
  <Paragraphs>38</Paragraphs>
  <TotalTime>1</TotalTime>
  <ScaleCrop>false</ScaleCrop>
  <LinksUpToDate>false</LinksUpToDate>
  <CharactersWithSpaces>55531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2018-05-17T08:43:00Z</dcterms:created>
  <dc:creator>Josan Sun</dc:creator>
  <dc:description>NE.Rep</dc:description>
  <cp:lastModifiedBy>voguke</cp:lastModifiedBy>
  <cp:lastPrinted>2018-05-14T10:37:00Z</cp:lastPrinted>
  <dcterms:modified xsi:type="dcterms:W3CDTF">2023-03-11T15:02:27Z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2052-11.1.0.13703</vt:lpwstr>
  </property>
  <property fmtid="{D5CDD505-2E9C-101B-9397-08002B2CF9AE}" pid="4" name="ICV">
    <vt:lpwstr>53D9E4C4B10C45E2BD51744FCDEA9F4E</vt:lpwstr>
  </property>
</Properties>
</file>