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282" w:rsidRDefault="004C3282" w:rsidP="004C3282">
      <w:pPr>
        <w:spacing w:line="360" w:lineRule="auto"/>
        <w:jc w:val="both"/>
        <w:rPr>
          <w:rFonts w:ascii="Times New Roman" w:hAnsi="Times New Roman"/>
          <w:sz w:val="24"/>
          <w:szCs w:val="24"/>
        </w:rPr>
      </w:pPr>
    </w:p>
    <w:p w:rsidR="004C3282" w:rsidRDefault="004C3282" w:rsidP="004C3282">
      <w:pPr>
        <w:spacing w:line="360" w:lineRule="auto"/>
        <w:jc w:val="both"/>
        <w:rPr>
          <w:rFonts w:ascii="Times New Roman" w:hAnsi="Times New Roman"/>
          <w:sz w:val="24"/>
          <w:szCs w:val="24"/>
        </w:rPr>
      </w:pPr>
      <w:r>
        <w:rPr>
          <w:rFonts w:ascii="Times New Roman" w:hAnsi="Times New Roman"/>
          <w:sz w:val="24"/>
          <w:szCs w:val="24"/>
        </w:rPr>
        <w:t xml:space="preserve">Figure 4.7 shows that 76 of respondents agreed that there was an impact of school sensitization workshops. </w:t>
      </w:r>
    </w:p>
    <w:p w:rsidR="004C3282" w:rsidRDefault="00CE19F1" w:rsidP="004C3282">
      <w:pPr>
        <w:spacing w:after="0" w:line="360" w:lineRule="auto"/>
        <w:jc w:val="center"/>
        <w:rPr>
          <w:rFonts w:ascii="Times New Roman" w:hAnsi="Times New Roman"/>
          <w:sz w:val="24"/>
          <w:szCs w:val="24"/>
        </w:rPr>
      </w:pPr>
      <w:r>
        <w:rPr>
          <w:rFonts w:ascii="Times New Roman" w:hAnsi="Times New Roman"/>
          <w:noProof/>
          <w:sz w:val="24"/>
          <w:szCs w:val="24"/>
          <w:lang w:val="en-IN" w:eastAsia="en-IN"/>
        </w:rPr>
        <w:drawing>
          <wp:inline distT="0" distB="0" distL="0" distR="0">
            <wp:extent cx="4761865" cy="2699385"/>
            <wp:effectExtent l="19050" t="0" r="19685" b="5715"/>
            <wp:docPr id="10"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C3282" w:rsidRPr="00AE114C" w:rsidRDefault="004C3282" w:rsidP="004C3282">
      <w:pPr>
        <w:spacing w:after="0" w:line="360" w:lineRule="auto"/>
        <w:jc w:val="both"/>
        <w:rPr>
          <w:rFonts w:ascii="Times New Roman" w:hAnsi="Times New Roman"/>
          <w:sz w:val="2"/>
          <w:szCs w:val="24"/>
        </w:rPr>
      </w:pPr>
    </w:p>
    <w:p w:rsidR="004C3282" w:rsidRPr="00AE6962" w:rsidRDefault="004C3282" w:rsidP="004C3282">
      <w:pPr>
        <w:spacing w:after="0" w:line="360" w:lineRule="auto"/>
        <w:jc w:val="center"/>
        <w:rPr>
          <w:rFonts w:ascii="Times New Roman" w:hAnsi="Times New Roman"/>
          <w:b/>
        </w:rPr>
      </w:pPr>
      <w:r w:rsidRPr="007547EA">
        <w:rPr>
          <w:rFonts w:ascii="Times New Roman" w:hAnsi="Times New Roman"/>
          <w:b/>
        </w:rPr>
        <w:t>Figure 4.7: Responses for impact of the SSW on children</w:t>
      </w:r>
    </w:p>
    <w:p w:rsidR="004C3282" w:rsidRPr="00A15032" w:rsidRDefault="004C3282" w:rsidP="004C3282">
      <w:pPr>
        <w:spacing w:line="360" w:lineRule="auto"/>
        <w:jc w:val="both"/>
        <w:rPr>
          <w:rFonts w:ascii="Times New Roman" w:hAnsi="Times New Roman"/>
          <w:sz w:val="2"/>
          <w:szCs w:val="24"/>
        </w:rPr>
      </w:pPr>
    </w:p>
    <w:p w:rsidR="004C3282" w:rsidRPr="00B71225" w:rsidRDefault="004C3282" w:rsidP="004C3282">
      <w:pPr>
        <w:spacing w:line="360" w:lineRule="auto"/>
        <w:jc w:val="both"/>
        <w:rPr>
          <w:rFonts w:ascii="Times New Roman" w:hAnsi="Times New Roman"/>
          <w:sz w:val="24"/>
          <w:szCs w:val="24"/>
        </w:rPr>
      </w:pPr>
      <w:r w:rsidRPr="00AB5610">
        <w:rPr>
          <w:rFonts w:ascii="Times New Roman" w:hAnsi="Times New Roman"/>
          <w:sz w:val="24"/>
          <w:szCs w:val="24"/>
        </w:rPr>
        <w:t>Out of the various questions such as basics of earthquake, first aid operation, prevention of safety measure, do</w:t>
      </w:r>
      <w:r w:rsidR="00922DEF">
        <w:rPr>
          <w:rFonts w:ascii="Times New Roman" w:hAnsi="Times New Roman"/>
          <w:sz w:val="24"/>
          <w:szCs w:val="24"/>
        </w:rPr>
        <w:t>’s</w:t>
      </w:r>
      <w:r w:rsidRPr="00AB5610">
        <w:rPr>
          <w:rFonts w:ascii="Times New Roman" w:hAnsi="Times New Roman"/>
          <w:sz w:val="24"/>
          <w:szCs w:val="24"/>
        </w:rPr>
        <w:t xml:space="preserve"> and don’t</w:t>
      </w:r>
      <w:r w:rsidR="00922DEF">
        <w:rPr>
          <w:rFonts w:ascii="Times New Roman" w:hAnsi="Times New Roman"/>
          <w:sz w:val="24"/>
          <w:szCs w:val="24"/>
        </w:rPr>
        <w:t>s</w:t>
      </w:r>
      <w:r w:rsidRPr="00AB5610">
        <w:rPr>
          <w:rFonts w:ascii="Times New Roman" w:hAnsi="Times New Roman"/>
          <w:sz w:val="24"/>
          <w:szCs w:val="24"/>
        </w:rPr>
        <w:t xml:space="preserve"> of earthquake, rescue and search, fire safety norms</w:t>
      </w:r>
      <w:r w:rsidR="00993E90">
        <w:rPr>
          <w:rFonts w:ascii="Times New Roman" w:hAnsi="Times New Roman"/>
          <w:sz w:val="24"/>
          <w:szCs w:val="24"/>
        </w:rPr>
        <w:t xml:space="preserve"> </w:t>
      </w:r>
      <w:r w:rsidRPr="00AB5610">
        <w:rPr>
          <w:rFonts w:ascii="Times New Roman" w:hAnsi="Times New Roman"/>
          <w:sz w:val="24"/>
          <w:szCs w:val="24"/>
        </w:rPr>
        <w:t>to check the enhancement of awareness and knowledge of children it was found that 47% children had awareness regarding the dos and don</w:t>
      </w:r>
      <w:r>
        <w:rPr>
          <w:rFonts w:ascii="Times New Roman" w:hAnsi="Times New Roman"/>
          <w:sz w:val="24"/>
          <w:szCs w:val="24"/>
        </w:rPr>
        <w:t>’</w:t>
      </w:r>
      <w:r w:rsidRPr="00AB5610">
        <w:rPr>
          <w:rFonts w:ascii="Times New Roman" w:hAnsi="Times New Roman"/>
          <w:sz w:val="24"/>
          <w:szCs w:val="24"/>
        </w:rPr>
        <w:t>ts during the earthquake</w:t>
      </w:r>
      <w:r>
        <w:rPr>
          <w:rFonts w:ascii="Times New Roman" w:hAnsi="Times New Roman"/>
          <w:sz w:val="24"/>
          <w:szCs w:val="24"/>
        </w:rPr>
        <w:t>.</w:t>
      </w:r>
      <w:r w:rsidR="00993E90">
        <w:rPr>
          <w:rFonts w:ascii="Times New Roman" w:hAnsi="Times New Roman"/>
          <w:sz w:val="24"/>
          <w:szCs w:val="24"/>
        </w:rPr>
        <w:t xml:space="preserve"> </w:t>
      </w:r>
      <w:r>
        <w:rPr>
          <w:rFonts w:ascii="Times New Roman" w:hAnsi="Times New Roman"/>
          <w:sz w:val="24"/>
          <w:szCs w:val="24"/>
        </w:rPr>
        <w:t>O</w:t>
      </w:r>
      <w:r w:rsidRPr="00AB5610">
        <w:rPr>
          <w:rFonts w:ascii="Times New Roman" w:hAnsi="Times New Roman"/>
          <w:sz w:val="24"/>
          <w:szCs w:val="24"/>
        </w:rPr>
        <w:t>n</w:t>
      </w:r>
      <w:r w:rsidR="00993E90">
        <w:rPr>
          <w:rFonts w:ascii="Times New Roman" w:hAnsi="Times New Roman"/>
          <w:sz w:val="24"/>
          <w:szCs w:val="24"/>
        </w:rPr>
        <w:t xml:space="preserve"> </w:t>
      </w:r>
      <w:r w:rsidRPr="00AB5610">
        <w:rPr>
          <w:rFonts w:ascii="Times New Roman" w:hAnsi="Times New Roman"/>
          <w:sz w:val="24"/>
          <w:szCs w:val="24"/>
        </w:rPr>
        <w:t>the other hand it was surprising to learn that none of them had enhanced their knowledge in fields of fire safety norms and rescue and search</w:t>
      </w:r>
      <w:r>
        <w:rPr>
          <w:rFonts w:ascii="Times New Roman" w:hAnsi="Times New Roman"/>
          <w:sz w:val="24"/>
          <w:szCs w:val="24"/>
        </w:rPr>
        <w:t xml:space="preserve"> (Figure </w:t>
      </w:r>
      <w:r w:rsidR="00922DEF">
        <w:rPr>
          <w:rFonts w:ascii="Times New Roman" w:hAnsi="Times New Roman"/>
          <w:sz w:val="24"/>
          <w:szCs w:val="24"/>
        </w:rPr>
        <w:t>4.8)</w:t>
      </w:r>
      <w:r w:rsidR="00993E90">
        <w:rPr>
          <w:rFonts w:ascii="Times New Roman" w:hAnsi="Times New Roman"/>
          <w:sz w:val="24"/>
          <w:szCs w:val="24"/>
        </w:rPr>
        <w:t xml:space="preserve"> </w:t>
      </w:r>
      <w:r>
        <w:rPr>
          <w:rFonts w:ascii="Times New Roman" w:hAnsi="Times New Roman"/>
          <w:sz w:val="24"/>
          <w:szCs w:val="24"/>
        </w:rPr>
        <w:t>operation.</w:t>
      </w:r>
    </w:p>
    <w:p w:rsidR="004C3282" w:rsidRDefault="00CE19F1" w:rsidP="004C3282">
      <w:pPr>
        <w:spacing w:line="360" w:lineRule="auto"/>
        <w:jc w:val="center"/>
        <w:rPr>
          <w:rFonts w:ascii="Times New Roman" w:hAnsi="Times New Roman"/>
          <w:sz w:val="24"/>
          <w:szCs w:val="24"/>
        </w:rPr>
      </w:pPr>
      <w:r>
        <w:rPr>
          <w:rFonts w:ascii="Times New Roman" w:hAnsi="Times New Roman"/>
          <w:noProof/>
          <w:sz w:val="24"/>
          <w:szCs w:val="24"/>
          <w:lang w:val="en-IN" w:eastAsia="en-IN"/>
        </w:rPr>
        <w:drawing>
          <wp:inline distT="0" distB="0" distL="0" distR="0">
            <wp:extent cx="4617720" cy="2000250"/>
            <wp:effectExtent l="0" t="0" r="11430" b="0"/>
            <wp:docPr id="11"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C3282" w:rsidRPr="00916B75" w:rsidRDefault="004C3282" w:rsidP="004C3282">
      <w:pPr>
        <w:jc w:val="center"/>
        <w:rPr>
          <w:sz w:val="2"/>
        </w:rPr>
      </w:pPr>
      <w:r w:rsidRPr="007547EA">
        <w:rPr>
          <w:rFonts w:ascii="Times New Roman" w:hAnsi="Times New Roman"/>
          <w:b/>
        </w:rPr>
        <w:t>Figure 4.8: Knowledge enhanced by SSW</w:t>
      </w:r>
    </w:p>
    <w:p w:rsidR="006B37BD" w:rsidRDefault="006B37BD" w:rsidP="004C3282">
      <w:pPr>
        <w:spacing w:line="360" w:lineRule="auto"/>
        <w:jc w:val="both"/>
        <w:rPr>
          <w:rFonts w:ascii="Times New Roman" w:hAnsi="Times New Roman"/>
          <w:b/>
          <w:sz w:val="24"/>
          <w:szCs w:val="24"/>
        </w:rPr>
      </w:pPr>
    </w:p>
    <w:p w:rsidR="004C3282" w:rsidRPr="00F80A46" w:rsidRDefault="00EF52A5" w:rsidP="00F80A46">
      <w:pPr>
        <w:spacing w:line="360" w:lineRule="auto"/>
        <w:ind w:left="-90"/>
        <w:rPr>
          <w:sz w:val="24"/>
        </w:rPr>
      </w:pPr>
      <w:r w:rsidRPr="00F80A46">
        <w:rPr>
          <w:rFonts w:ascii="Times New Roman" w:eastAsiaTheme="minorEastAsia" w:hAnsi="Times New Roman" w:cstheme="minorBidi"/>
          <w:b/>
          <w:sz w:val="24"/>
        </w:rPr>
        <w:lastRenderedPageBreak/>
        <w:t xml:space="preserve">4.2.5 </w:t>
      </w:r>
      <w:r w:rsidR="004C3282" w:rsidRPr="00F80A46">
        <w:rPr>
          <w:rFonts w:ascii="Times New Roman" w:eastAsiaTheme="minorEastAsia" w:hAnsi="Times New Roman" w:cstheme="minorBidi"/>
          <w:b/>
          <w:sz w:val="24"/>
        </w:rPr>
        <w:t xml:space="preserve">Achievement of Project Objectives </w:t>
      </w:r>
    </w:p>
    <w:p w:rsidR="00F80A46" w:rsidRPr="00F80A46" w:rsidRDefault="00F80A46" w:rsidP="00F80A46">
      <w:pPr>
        <w:rPr>
          <w:sz w:val="2"/>
          <w:lang w:val="en-IN"/>
        </w:rPr>
      </w:pPr>
    </w:p>
    <w:p w:rsidR="004C3282" w:rsidRDefault="004C3282" w:rsidP="004C3282">
      <w:pPr>
        <w:spacing w:line="360" w:lineRule="auto"/>
        <w:jc w:val="both"/>
        <w:rPr>
          <w:rFonts w:ascii="Times New Roman" w:hAnsi="Times New Roman"/>
          <w:sz w:val="24"/>
          <w:szCs w:val="24"/>
        </w:rPr>
      </w:pPr>
      <w:r>
        <w:rPr>
          <w:rFonts w:ascii="Times New Roman" w:hAnsi="Times New Roman"/>
          <w:sz w:val="24"/>
          <w:szCs w:val="24"/>
        </w:rPr>
        <w:t>It was found that 59% of stakeholders felt that the project to a good extent has been able to develop the understanding of the masses about the concept of the direct and indirect consequences of earthquakes and also regarding the interdepartmental and interstate coordination during the time of earthquakes. Figure 4.9 reflects that 63% respondents expressed some doubts in relation to the ass</w:t>
      </w:r>
      <w:r w:rsidR="0079305B">
        <w:rPr>
          <w:rFonts w:ascii="Times New Roman" w:hAnsi="Times New Roman"/>
          <w:sz w:val="24"/>
          <w:szCs w:val="24"/>
        </w:rPr>
        <w:t>essment multistate preparedness.</w:t>
      </w:r>
    </w:p>
    <w:p w:rsidR="004C3282" w:rsidRPr="00634F7F" w:rsidRDefault="00CE19F1" w:rsidP="004C3282">
      <w:r>
        <w:rPr>
          <w:noProof/>
          <w:lang w:val="en-IN" w:eastAsia="en-IN"/>
        </w:rPr>
        <w:drawing>
          <wp:inline distT="0" distB="0" distL="0" distR="0">
            <wp:extent cx="6207800" cy="5188585"/>
            <wp:effectExtent l="0" t="0" r="2540" b="12065"/>
            <wp:docPr id="12" name="Chart 4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C3282" w:rsidRDefault="00F93905" w:rsidP="004C3282">
      <w:pPr>
        <w:jc w:val="center"/>
        <w:rPr>
          <w:rFonts w:ascii="Times New Roman" w:hAnsi="Times New Roman"/>
          <w:b/>
          <w:sz w:val="20"/>
          <w:szCs w:val="20"/>
        </w:rPr>
      </w:pPr>
      <w:r>
        <w:rPr>
          <w:rFonts w:ascii="Times New Roman" w:hAnsi="Times New Roman"/>
          <w:b/>
          <w:sz w:val="20"/>
          <w:szCs w:val="20"/>
        </w:rPr>
        <w:t>Figure 4.9: Achievement</w:t>
      </w:r>
      <w:r w:rsidR="004C3282" w:rsidRPr="009C37B9">
        <w:rPr>
          <w:rFonts w:ascii="Times New Roman" w:hAnsi="Times New Roman"/>
          <w:b/>
          <w:sz w:val="20"/>
          <w:szCs w:val="20"/>
        </w:rPr>
        <w:t xml:space="preserve"> of the objectives of the project.</w:t>
      </w:r>
    </w:p>
    <w:p w:rsidR="00CA6F7D" w:rsidRDefault="00CA6F7D" w:rsidP="004C3282">
      <w:pPr>
        <w:jc w:val="center"/>
        <w:rPr>
          <w:rFonts w:ascii="Times New Roman" w:hAnsi="Times New Roman"/>
          <w:b/>
          <w:sz w:val="20"/>
          <w:szCs w:val="20"/>
        </w:rPr>
      </w:pPr>
    </w:p>
    <w:p w:rsidR="00CA6F7D" w:rsidRPr="00922DEF" w:rsidRDefault="00F93905" w:rsidP="00F80A46">
      <w:pPr>
        <w:jc w:val="both"/>
        <w:rPr>
          <w:rFonts w:ascii="Times New Roman" w:hAnsi="Times New Roman"/>
          <w:sz w:val="24"/>
          <w:szCs w:val="24"/>
        </w:rPr>
      </w:pPr>
      <w:r>
        <w:rPr>
          <w:rFonts w:ascii="Times New Roman" w:hAnsi="Times New Roman"/>
          <w:sz w:val="24"/>
          <w:szCs w:val="24"/>
        </w:rPr>
        <w:t xml:space="preserve"> The response analysis of primary interaction with the concerned stakeholders of Tripura and Manipur is presented Figure 4.10 depicts the: l</w:t>
      </w:r>
      <w:r w:rsidR="00CA6F7D" w:rsidRPr="00922DEF">
        <w:rPr>
          <w:rFonts w:ascii="Times New Roman" w:hAnsi="Times New Roman"/>
          <w:sz w:val="24"/>
          <w:szCs w:val="24"/>
        </w:rPr>
        <w:t xml:space="preserve">evel of achievement of objectives of the programs </w:t>
      </w:r>
    </w:p>
    <w:p w:rsidR="00CA6F7D" w:rsidRPr="00922DEF" w:rsidRDefault="00CA6F7D" w:rsidP="00CA6F7D">
      <w:pPr>
        <w:spacing w:line="360" w:lineRule="auto"/>
        <w:jc w:val="both"/>
        <w:rPr>
          <w:rFonts w:ascii="Times New Roman" w:hAnsi="Times New Roman"/>
          <w:sz w:val="24"/>
          <w:szCs w:val="24"/>
        </w:rPr>
      </w:pPr>
      <w:r w:rsidRPr="00C1755C">
        <w:rPr>
          <w:rFonts w:ascii="Times New Roman" w:hAnsi="Times New Roman"/>
          <w:sz w:val="24"/>
          <w:szCs w:val="24"/>
        </w:rPr>
        <w:lastRenderedPageBreak/>
        <w:t xml:space="preserve">100% stakeholders of </w:t>
      </w:r>
      <w:r w:rsidR="00F93905">
        <w:rPr>
          <w:rFonts w:ascii="Times New Roman" w:hAnsi="Times New Roman"/>
          <w:sz w:val="24"/>
          <w:szCs w:val="24"/>
        </w:rPr>
        <w:t>Tripura and Manipur</w:t>
      </w:r>
      <w:r w:rsidRPr="00C1755C">
        <w:rPr>
          <w:rFonts w:ascii="Times New Roman" w:hAnsi="Times New Roman"/>
          <w:sz w:val="24"/>
          <w:szCs w:val="24"/>
        </w:rPr>
        <w:t xml:space="preserve"> were of the view that </w:t>
      </w:r>
      <w:r w:rsidRPr="00922DEF">
        <w:rPr>
          <w:rFonts w:ascii="Times New Roman" w:hAnsi="Times New Roman"/>
          <w:sz w:val="24"/>
          <w:szCs w:val="24"/>
        </w:rPr>
        <w:t xml:space="preserve">objectives of the CDP </w:t>
      </w:r>
      <w:r w:rsidRPr="00C1755C">
        <w:rPr>
          <w:rFonts w:ascii="Times New Roman" w:hAnsi="Times New Roman"/>
          <w:sz w:val="24"/>
          <w:szCs w:val="24"/>
        </w:rPr>
        <w:t>program were met.</w:t>
      </w:r>
      <w:r w:rsidRPr="00922DEF">
        <w:rPr>
          <w:rFonts w:ascii="Times New Roman" w:hAnsi="Times New Roman"/>
          <w:sz w:val="24"/>
          <w:szCs w:val="24"/>
        </w:rPr>
        <w:t xml:space="preserve"> </w:t>
      </w:r>
      <w:r w:rsidRPr="00C1755C">
        <w:rPr>
          <w:rFonts w:ascii="Times New Roman" w:hAnsi="Times New Roman"/>
          <w:sz w:val="24"/>
          <w:szCs w:val="24"/>
        </w:rPr>
        <w:t xml:space="preserve">The project has </w:t>
      </w:r>
      <w:r w:rsidRPr="00922DEF">
        <w:rPr>
          <w:rFonts w:ascii="Times New Roman" w:hAnsi="Times New Roman"/>
          <w:sz w:val="24"/>
          <w:szCs w:val="24"/>
        </w:rPr>
        <w:t>achieved its objectives in terms of generating awareness, increasing the understanding level of the pe</w:t>
      </w:r>
      <w:r w:rsidRPr="00C1755C">
        <w:rPr>
          <w:rFonts w:ascii="Times New Roman" w:hAnsi="Times New Roman"/>
          <w:sz w:val="24"/>
          <w:szCs w:val="24"/>
        </w:rPr>
        <w:t>ople about high intensity earthquakes and</w:t>
      </w:r>
      <w:r w:rsidRPr="00922DEF">
        <w:rPr>
          <w:rFonts w:ascii="Times New Roman" w:hAnsi="Times New Roman"/>
          <w:sz w:val="24"/>
          <w:szCs w:val="24"/>
        </w:rPr>
        <w:t xml:space="preserve"> multi</w:t>
      </w:r>
      <w:r w:rsidRPr="00C1755C">
        <w:rPr>
          <w:rFonts w:ascii="Times New Roman" w:hAnsi="Times New Roman"/>
          <w:sz w:val="24"/>
          <w:szCs w:val="24"/>
        </w:rPr>
        <w:t>-</w:t>
      </w:r>
      <w:r w:rsidR="00F93905">
        <w:rPr>
          <w:rFonts w:ascii="Times New Roman" w:hAnsi="Times New Roman"/>
          <w:sz w:val="24"/>
          <w:szCs w:val="24"/>
        </w:rPr>
        <w:t>state preparedness.</w:t>
      </w:r>
      <w:r w:rsidRPr="00922DEF">
        <w:rPr>
          <w:rFonts w:ascii="Times New Roman" w:hAnsi="Times New Roman"/>
          <w:sz w:val="24"/>
          <w:szCs w:val="24"/>
        </w:rPr>
        <w:t xml:space="preserve"> 33% had doubts regarding the </w:t>
      </w:r>
      <w:r w:rsidRPr="00C1755C">
        <w:rPr>
          <w:rFonts w:ascii="Times New Roman" w:hAnsi="Times New Roman"/>
          <w:sz w:val="24"/>
          <w:szCs w:val="24"/>
        </w:rPr>
        <w:t>concept of state</w:t>
      </w:r>
      <w:r w:rsidRPr="00922DEF">
        <w:rPr>
          <w:rFonts w:ascii="Times New Roman" w:hAnsi="Times New Roman"/>
          <w:sz w:val="24"/>
          <w:szCs w:val="24"/>
        </w:rPr>
        <w:t xml:space="preserve"> District Management Plans and gap </w:t>
      </w:r>
      <w:r w:rsidR="00C70BA3" w:rsidRPr="00922DEF">
        <w:rPr>
          <w:rFonts w:ascii="Times New Roman" w:hAnsi="Times New Roman"/>
          <w:sz w:val="24"/>
          <w:szCs w:val="24"/>
        </w:rPr>
        <w:t>identification.</w:t>
      </w:r>
    </w:p>
    <w:p w:rsidR="00922DEF" w:rsidRPr="00F80A46" w:rsidRDefault="00922DEF" w:rsidP="004C3282">
      <w:pPr>
        <w:jc w:val="center"/>
        <w:rPr>
          <w:rFonts w:ascii="Times New Roman" w:hAnsi="Times New Roman"/>
          <w:b/>
          <w:sz w:val="2"/>
          <w:szCs w:val="20"/>
        </w:rPr>
      </w:pPr>
    </w:p>
    <w:p w:rsidR="00F93905" w:rsidRDefault="00F93905" w:rsidP="00F80A46">
      <w:r>
        <w:rPr>
          <w:rFonts w:ascii="Times New Roman" w:hAnsi="Times New Roman"/>
          <w:noProof/>
          <w:sz w:val="24"/>
          <w:szCs w:val="24"/>
          <w:lang w:val="en-IN" w:eastAsia="en-IN"/>
        </w:rPr>
        <mc:AlternateContent>
          <mc:Choice Requires="wps">
            <w:drawing>
              <wp:anchor distT="0" distB="0" distL="114300" distR="114300" simplePos="0" relativeHeight="251661824" behindDoc="0" locked="0" layoutInCell="1" allowOverlap="1" wp14:anchorId="18C3D10B" wp14:editId="2B375A68">
                <wp:simplePos x="0" y="0"/>
                <wp:positionH relativeFrom="column">
                  <wp:posOffset>361950</wp:posOffset>
                </wp:positionH>
                <wp:positionV relativeFrom="paragraph">
                  <wp:posOffset>5039360</wp:posOffset>
                </wp:positionV>
                <wp:extent cx="5346700" cy="273050"/>
                <wp:effectExtent l="0" t="0" r="6350" b="0"/>
                <wp:wrapNone/>
                <wp:docPr id="25" name="Text Box 25"/>
                <wp:cNvGraphicFramePr/>
                <a:graphic xmlns:a="http://schemas.openxmlformats.org/drawingml/2006/main">
                  <a:graphicData uri="http://schemas.microsoft.com/office/word/2010/wordprocessingShape">
                    <wps:wsp>
                      <wps:cNvSpPr txBox="1"/>
                      <wps:spPr>
                        <a:xfrm>
                          <a:off x="0" y="0"/>
                          <a:ext cx="534670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05DB" w:rsidRDefault="002D05DB" w:rsidP="00F93905">
                            <w:pPr>
                              <w:jc w:val="center"/>
                              <w:rPr>
                                <w:rFonts w:ascii="Times New Roman" w:hAnsi="Times New Roman"/>
                                <w:b/>
                                <w:sz w:val="20"/>
                                <w:szCs w:val="20"/>
                              </w:rPr>
                            </w:pPr>
                            <w:r>
                              <w:rPr>
                                <w:rFonts w:ascii="Times New Roman" w:hAnsi="Times New Roman"/>
                                <w:b/>
                                <w:sz w:val="20"/>
                                <w:szCs w:val="20"/>
                              </w:rPr>
                              <w:t>Figure 4.10: Achievement</w:t>
                            </w:r>
                            <w:r w:rsidRPr="009C37B9">
                              <w:rPr>
                                <w:rFonts w:ascii="Times New Roman" w:hAnsi="Times New Roman"/>
                                <w:b/>
                                <w:sz w:val="20"/>
                                <w:szCs w:val="20"/>
                              </w:rPr>
                              <w:t xml:space="preserve"> of the objectives of the project</w:t>
                            </w:r>
                            <w:r w:rsidR="00905A5A">
                              <w:rPr>
                                <w:rFonts w:ascii="Times New Roman" w:hAnsi="Times New Roman"/>
                                <w:b/>
                                <w:sz w:val="20"/>
                                <w:szCs w:val="20"/>
                              </w:rPr>
                              <w:t xml:space="preserve"> (Tripura and Manipur) </w:t>
                            </w:r>
                          </w:p>
                          <w:p w:rsidR="002D05DB" w:rsidRDefault="002D05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C3D10B" id="_x0000_t202" coordsize="21600,21600" o:spt="202" path="m,l,21600r21600,l21600,xe">
                <v:stroke joinstyle="miter"/>
                <v:path gradientshapeok="t" o:connecttype="rect"/>
              </v:shapetype>
              <v:shape id="Text Box 25" o:spid="_x0000_s1026" type="#_x0000_t202" style="position:absolute;margin-left:28.5pt;margin-top:396.8pt;width:421pt;height:21.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gbFjAIAAIwFAAAOAAAAZHJzL2Uyb0RvYy54bWysVE1v2zAMvQ/YfxB0X52kSbsFdYqsRYcB&#10;RVusHXpWZKkxJouapCTufv2eZOdjXS8ddrEp8pEUn0ienbeNYWvlQ0225MOjAWfKSqpq+1Ty7w9X&#10;Hz5yFqKwlTBkVcmfVeDns/fvzjZuqka0JFMpzxDEhunGlXwZo5sWRZBL1YhwRE5ZGDX5RkQc/VNR&#10;ebFB9MYUo8HgpNiQr5wnqUKA9rIz8lmOr7WS8VbroCIzJcfdYv76/F2kbzE7E9MnL9yylv01xD/c&#10;ohG1RdJdqEsRBVv5+q9QTS09BdLxSFJTkNa1VLkGVDMcvKjmfimcyrWAnOB2NIX/F1berO88q6uS&#10;jyacWdHgjR5UG9lnahlU4GfjwhSwewdgbKHHO2/1AcpUdqt9k/4oiMEOpp937KZoEsrJ8fjkdACT&#10;hG10ejyYZPqLvbfzIX5R1LAklNzj9TKpYn0dIm4C6BaSkgUydXVVG5MPqWPUhfFsLfDWJuY7wuMP&#10;lLFsU/KTY6ROTpaSexfZ2KRRuWf6dKnyrsIsxWejEsbYb0qDs1zoK7mFlMru8md0Qmmkeotjj9/f&#10;6i3OXR3wyJnJxp1zU1vyufo8ZHvKqh9bynSHB+EHdScxtou274gFVc9oCE/dSAUnr2q82rUI8U54&#10;zBAeGnsh3uKjDYF16iXOluR/vaZPeLQ2rJxtMJMlDz9XwivOzFeLpv80HI/TEOfDeHI6wsEfWhaH&#10;FrtqLgitMMQGcjKLCR/NVtSemkesj3nKCpOwErlLHrfiRew2BdaPVPN5BmFsnYjX9t7JFDrRm3ry&#10;oX0U3vWNG9HyN7SdXjF90b8dNnlamq8i6To3dyK4Y7UnHiOfe75fT2mnHJ4zar9EZ78BAAD//wMA&#10;UEsDBBQABgAIAAAAIQCPcVbU4gAAAAoBAAAPAAAAZHJzL2Rvd25yZXYueG1sTI9LT4RAEITvJv6H&#10;SZt4Me6gZGFBho0xPpK9ufiIt1mmBSLTQ5hZwH9ve9Jbd1el+qtiu9heTDj6zpGCq1UEAql2pqNG&#10;wUv1cLkB4YMmo3tHqOAbPWzL05NC58bN9IzTPjSCQ8jnWkEbwpBL6esWrfYrNyCx9ulGqwOvYyPN&#10;qGcOt728jqJEWt0Rf2j1gHct1l/7o1XwcdG87/zy+DrH63i4f5qq9M1USp2fLbc3IAIu4c8Mv/iM&#10;DiUzHdyRjBe9gnXKVYKCNIsTEGzYZBlfDjzESQKyLOT/CuUPAAAA//8DAFBLAQItABQABgAIAAAA&#10;IQC2gziS/gAAAOEBAAATAAAAAAAAAAAAAAAAAAAAAABbQ29udGVudF9UeXBlc10ueG1sUEsBAi0A&#10;FAAGAAgAAAAhADj9If/WAAAAlAEAAAsAAAAAAAAAAAAAAAAALwEAAF9yZWxzLy5yZWxzUEsBAi0A&#10;FAAGAAgAAAAhAAPKBsWMAgAAjAUAAA4AAAAAAAAAAAAAAAAALgIAAGRycy9lMm9Eb2MueG1sUEsB&#10;Ai0AFAAGAAgAAAAhAI9xVtTiAAAACgEAAA8AAAAAAAAAAAAAAAAA5gQAAGRycy9kb3ducmV2Lnht&#10;bFBLBQYAAAAABAAEAPMAAAD1BQAAAAA=&#10;" fillcolor="white [3201]" stroked="f" strokeweight=".5pt">
                <v:textbox>
                  <w:txbxContent>
                    <w:p w:rsidR="002D05DB" w:rsidRDefault="002D05DB" w:rsidP="00F93905">
                      <w:pPr>
                        <w:jc w:val="center"/>
                        <w:rPr>
                          <w:rFonts w:ascii="Times New Roman" w:hAnsi="Times New Roman"/>
                          <w:b/>
                          <w:sz w:val="20"/>
                          <w:szCs w:val="20"/>
                        </w:rPr>
                      </w:pPr>
                      <w:r>
                        <w:rPr>
                          <w:rFonts w:ascii="Times New Roman" w:hAnsi="Times New Roman"/>
                          <w:b/>
                          <w:sz w:val="20"/>
                          <w:szCs w:val="20"/>
                        </w:rPr>
                        <w:t>Figure 4.10: Achievement</w:t>
                      </w:r>
                      <w:r w:rsidRPr="009C37B9">
                        <w:rPr>
                          <w:rFonts w:ascii="Times New Roman" w:hAnsi="Times New Roman"/>
                          <w:b/>
                          <w:sz w:val="20"/>
                          <w:szCs w:val="20"/>
                        </w:rPr>
                        <w:t xml:space="preserve"> of the objectives of the project</w:t>
                      </w:r>
                      <w:r w:rsidR="00905A5A">
                        <w:rPr>
                          <w:rFonts w:ascii="Times New Roman" w:hAnsi="Times New Roman"/>
                          <w:b/>
                          <w:sz w:val="20"/>
                          <w:szCs w:val="20"/>
                        </w:rPr>
                        <w:t xml:space="preserve"> (Tripura and Manipur) </w:t>
                      </w:r>
                      <w:bookmarkStart w:id="5" w:name="_GoBack"/>
                      <w:bookmarkEnd w:id="5"/>
                    </w:p>
                    <w:p w:rsidR="002D05DB" w:rsidRDefault="002D05DB"/>
                  </w:txbxContent>
                </v:textbox>
              </v:shape>
            </w:pict>
          </mc:Fallback>
        </mc:AlternateContent>
      </w:r>
      <w:r w:rsidR="00922DEF" w:rsidRPr="00345E97">
        <w:rPr>
          <w:rFonts w:ascii="Times New Roman" w:hAnsi="Times New Roman"/>
          <w:noProof/>
          <w:lang w:val="en-IN" w:eastAsia="en-IN"/>
        </w:rPr>
        <w:drawing>
          <wp:inline distT="0" distB="0" distL="0" distR="0" wp14:anchorId="0CB054D7" wp14:editId="63B3659D">
            <wp:extent cx="5832724" cy="4979670"/>
            <wp:effectExtent l="0" t="0" r="15875"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80A46" w:rsidRPr="00F80A46" w:rsidRDefault="00F80A46" w:rsidP="00F80A46"/>
    <w:p w:rsidR="00CA6F7D" w:rsidRDefault="00CA6F7D" w:rsidP="00CA6F7D">
      <w:pPr>
        <w:spacing w:line="360" w:lineRule="auto"/>
        <w:jc w:val="both"/>
        <w:rPr>
          <w:rFonts w:ascii="Times New Roman" w:hAnsi="Times New Roman"/>
          <w:sz w:val="24"/>
          <w:szCs w:val="24"/>
        </w:rPr>
      </w:pPr>
      <w:r w:rsidRPr="00922DEF">
        <w:rPr>
          <w:rFonts w:ascii="Times New Roman" w:hAnsi="Times New Roman"/>
          <w:sz w:val="24"/>
          <w:szCs w:val="24"/>
        </w:rPr>
        <w:t>50% of the</w:t>
      </w:r>
      <w:r>
        <w:rPr>
          <w:rFonts w:ascii="Times New Roman" w:hAnsi="Times New Roman"/>
          <w:sz w:val="24"/>
          <w:szCs w:val="24"/>
        </w:rPr>
        <w:t xml:space="preserve"> stakeholders of</w:t>
      </w:r>
      <w:r w:rsidRPr="00922DEF">
        <w:rPr>
          <w:rFonts w:ascii="Times New Roman" w:hAnsi="Times New Roman"/>
          <w:sz w:val="24"/>
          <w:szCs w:val="24"/>
        </w:rPr>
        <w:t xml:space="preserve"> </w:t>
      </w:r>
      <w:r w:rsidR="00F93905">
        <w:rPr>
          <w:rFonts w:ascii="Times New Roman" w:hAnsi="Times New Roman"/>
          <w:sz w:val="24"/>
          <w:szCs w:val="24"/>
        </w:rPr>
        <w:t xml:space="preserve">Manipur and </w:t>
      </w:r>
      <w:r w:rsidR="00482066">
        <w:rPr>
          <w:rFonts w:ascii="Times New Roman" w:hAnsi="Times New Roman"/>
          <w:sz w:val="24"/>
          <w:szCs w:val="24"/>
        </w:rPr>
        <w:t xml:space="preserve">Tripura </w:t>
      </w:r>
      <w:r w:rsidR="00F93905">
        <w:rPr>
          <w:rFonts w:ascii="Times New Roman" w:hAnsi="Times New Roman"/>
          <w:sz w:val="24"/>
          <w:szCs w:val="24"/>
        </w:rPr>
        <w:t xml:space="preserve">SDMA </w:t>
      </w:r>
      <w:r>
        <w:rPr>
          <w:rFonts w:ascii="Times New Roman" w:hAnsi="Times New Roman"/>
          <w:sz w:val="24"/>
          <w:szCs w:val="24"/>
        </w:rPr>
        <w:t xml:space="preserve">as shown in the </w:t>
      </w:r>
      <w:r w:rsidRPr="00482066">
        <w:rPr>
          <w:rFonts w:ascii="Times New Roman" w:hAnsi="Times New Roman"/>
          <w:sz w:val="24"/>
          <w:szCs w:val="24"/>
        </w:rPr>
        <w:t>figure</w:t>
      </w:r>
      <w:r w:rsidR="00482066">
        <w:rPr>
          <w:rFonts w:ascii="Times New Roman" w:hAnsi="Times New Roman"/>
          <w:sz w:val="24"/>
          <w:szCs w:val="24"/>
        </w:rPr>
        <w:t xml:space="preserve"> 4.10,</w:t>
      </w:r>
      <w:r w:rsidRPr="00922DEF">
        <w:rPr>
          <w:rFonts w:ascii="Times New Roman" w:hAnsi="Times New Roman"/>
          <w:sz w:val="24"/>
          <w:szCs w:val="24"/>
        </w:rPr>
        <w:t xml:space="preserve"> felt it was extremely relevant for the future earthquake related works. The same response pattern was </w:t>
      </w:r>
      <w:proofErr w:type="gramStart"/>
      <w:r w:rsidRPr="00922DEF">
        <w:rPr>
          <w:rFonts w:ascii="Times New Roman" w:hAnsi="Times New Roman"/>
          <w:sz w:val="24"/>
          <w:szCs w:val="24"/>
        </w:rPr>
        <w:t xml:space="preserve">observed </w:t>
      </w:r>
      <w:r w:rsidR="00A36E81">
        <w:rPr>
          <w:rFonts w:ascii="Times New Roman" w:hAnsi="Times New Roman"/>
          <w:sz w:val="24"/>
          <w:szCs w:val="24"/>
        </w:rPr>
        <w:t xml:space="preserve"> (</w:t>
      </w:r>
      <w:proofErr w:type="gramEnd"/>
      <w:r w:rsidR="00A36E81">
        <w:rPr>
          <w:rFonts w:ascii="Times New Roman" w:hAnsi="Times New Roman"/>
          <w:sz w:val="24"/>
          <w:szCs w:val="24"/>
        </w:rPr>
        <w:t xml:space="preserve">Figure 4.11) </w:t>
      </w:r>
      <w:r w:rsidRPr="00922DEF">
        <w:rPr>
          <w:rFonts w:ascii="Times New Roman" w:hAnsi="Times New Roman"/>
          <w:sz w:val="24"/>
          <w:szCs w:val="24"/>
        </w:rPr>
        <w:t>when asked about the relevancy of the program for their knowledge enhancement about earthquakes and its impact. Regarding their present work on earthquake preparedness and mitigation 50% of the partic</w:t>
      </w:r>
      <w:r w:rsidR="00482066">
        <w:rPr>
          <w:rFonts w:ascii="Times New Roman" w:hAnsi="Times New Roman"/>
          <w:sz w:val="24"/>
          <w:szCs w:val="24"/>
        </w:rPr>
        <w:t>ipants found it very relevant</w:t>
      </w:r>
      <w:r>
        <w:rPr>
          <w:rFonts w:ascii="Times New Roman" w:hAnsi="Times New Roman"/>
          <w:sz w:val="24"/>
          <w:szCs w:val="24"/>
        </w:rPr>
        <w:t>.</w:t>
      </w:r>
    </w:p>
    <w:p w:rsidR="00922DEF" w:rsidRPr="00922DEF" w:rsidRDefault="00922DEF" w:rsidP="00C1755C">
      <w:pPr>
        <w:rPr>
          <w:rFonts w:ascii="Times New Roman" w:eastAsiaTheme="minorEastAsia" w:hAnsi="Times New Roman"/>
        </w:rPr>
      </w:pPr>
    </w:p>
    <w:p w:rsidR="00F80A46" w:rsidRPr="007D363A" w:rsidRDefault="00922DEF" w:rsidP="007D363A">
      <w:pPr>
        <w:rPr>
          <w:rFonts w:ascii="Times New Roman" w:hAnsi="Times New Roman"/>
          <w:b/>
          <w:sz w:val="2"/>
          <w:szCs w:val="20"/>
        </w:rPr>
      </w:pPr>
      <w:r w:rsidRPr="00345E97">
        <w:rPr>
          <w:rFonts w:ascii="Times New Roman" w:hAnsi="Times New Roman"/>
          <w:noProof/>
          <w:lang w:val="en-IN" w:eastAsia="en-IN"/>
        </w:rPr>
        <w:lastRenderedPageBreak/>
        <w:drawing>
          <wp:inline distT="0" distB="0" distL="0" distR="0" wp14:anchorId="171723BF" wp14:editId="6DC30A89">
            <wp:extent cx="5831840" cy="2806262"/>
            <wp:effectExtent l="0" t="0" r="16510" b="1333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22DEF" w:rsidRPr="00F93905" w:rsidRDefault="00C1755C" w:rsidP="00F93905">
      <w:pPr>
        <w:jc w:val="center"/>
        <w:rPr>
          <w:rFonts w:ascii="Times New Roman" w:hAnsi="Times New Roman"/>
          <w:b/>
          <w:sz w:val="20"/>
          <w:szCs w:val="20"/>
        </w:rPr>
      </w:pPr>
      <w:r w:rsidRPr="00F93905">
        <w:rPr>
          <w:rFonts w:ascii="Times New Roman" w:hAnsi="Times New Roman"/>
          <w:b/>
          <w:sz w:val="20"/>
          <w:szCs w:val="20"/>
        </w:rPr>
        <w:t>Figure</w:t>
      </w:r>
      <w:r w:rsidR="00482066" w:rsidRPr="00F93905">
        <w:rPr>
          <w:rFonts w:ascii="Times New Roman" w:hAnsi="Times New Roman"/>
          <w:b/>
          <w:sz w:val="20"/>
          <w:szCs w:val="20"/>
        </w:rPr>
        <w:t>:</w:t>
      </w:r>
      <w:r w:rsidR="00482066">
        <w:rPr>
          <w:rFonts w:ascii="Times New Roman" w:hAnsi="Times New Roman"/>
          <w:b/>
          <w:sz w:val="20"/>
          <w:szCs w:val="20"/>
        </w:rPr>
        <w:t xml:space="preserve"> 4.11</w:t>
      </w:r>
      <w:r w:rsidR="00922DEF" w:rsidRPr="00F93905">
        <w:rPr>
          <w:rFonts w:ascii="Times New Roman" w:hAnsi="Times New Roman"/>
          <w:b/>
          <w:sz w:val="20"/>
          <w:szCs w:val="20"/>
        </w:rPr>
        <w:t xml:space="preserve"> Responses w.r</w:t>
      </w:r>
      <w:r w:rsidRPr="00F93905">
        <w:rPr>
          <w:rFonts w:ascii="Times New Roman" w:hAnsi="Times New Roman"/>
          <w:b/>
          <w:sz w:val="20"/>
          <w:szCs w:val="20"/>
        </w:rPr>
        <w:t>.</w:t>
      </w:r>
      <w:r w:rsidR="00922DEF" w:rsidRPr="00F93905">
        <w:rPr>
          <w:rFonts w:ascii="Times New Roman" w:hAnsi="Times New Roman"/>
          <w:b/>
          <w:sz w:val="20"/>
          <w:szCs w:val="20"/>
        </w:rPr>
        <w:t xml:space="preserve">t to the relevancy of the CDP </w:t>
      </w:r>
    </w:p>
    <w:p w:rsidR="00F80A46" w:rsidRPr="00F80A46" w:rsidRDefault="00F80A46" w:rsidP="00F80A46">
      <w:pPr>
        <w:spacing w:line="360" w:lineRule="auto"/>
        <w:jc w:val="both"/>
        <w:rPr>
          <w:rFonts w:ascii="Times New Roman" w:eastAsiaTheme="minorEastAsia" w:hAnsi="Times New Roman" w:cstheme="minorBidi"/>
          <w:b/>
          <w:sz w:val="2"/>
          <w:szCs w:val="24"/>
        </w:rPr>
      </w:pPr>
    </w:p>
    <w:p w:rsidR="00C1755C" w:rsidRPr="00F80A46" w:rsidRDefault="00F80A46" w:rsidP="00F80A46">
      <w:pPr>
        <w:spacing w:line="360" w:lineRule="auto"/>
        <w:jc w:val="both"/>
        <w:rPr>
          <w:rFonts w:ascii="Times New Roman" w:eastAsiaTheme="minorEastAsia" w:hAnsi="Times New Roman" w:cstheme="minorBidi"/>
          <w:b/>
          <w:sz w:val="24"/>
          <w:szCs w:val="24"/>
        </w:rPr>
      </w:pPr>
      <w:r>
        <w:rPr>
          <w:rFonts w:ascii="Times New Roman" w:eastAsiaTheme="minorEastAsia" w:hAnsi="Times New Roman" w:cstheme="minorBidi"/>
          <w:b/>
          <w:sz w:val="24"/>
          <w:szCs w:val="24"/>
        </w:rPr>
        <w:t xml:space="preserve">4.2.6 </w:t>
      </w:r>
      <w:r w:rsidR="00C1755C" w:rsidRPr="00F80A46">
        <w:rPr>
          <w:rFonts w:ascii="Times New Roman" w:eastAsiaTheme="minorEastAsia" w:hAnsi="Times New Roman" w:cstheme="minorBidi"/>
          <w:b/>
          <w:sz w:val="24"/>
          <w:szCs w:val="24"/>
        </w:rPr>
        <w:t xml:space="preserve">Knowledge Enhancement </w:t>
      </w:r>
    </w:p>
    <w:p w:rsidR="00C1755C" w:rsidRPr="00922DEF" w:rsidRDefault="00C1755C" w:rsidP="00C1755C">
      <w:pPr>
        <w:spacing w:line="360" w:lineRule="auto"/>
        <w:jc w:val="both"/>
        <w:rPr>
          <w:rFonts w:ascii="Times New Roman" w:hAnsi="Times New Roman"/>
          <w:sz w:val="24"/>
          <w:szCs w:val="24"/>
        </w:rPr>
      </w:pPr>
      <w:r>
        <w:rPr>
          <w:rFonts w:ascii="Times New Roman" w:eastAsiaTheme="minorEastAsia" w:hAnsi="Times New Roman"/>
        </w:rPr>
        <w:t xml:space="preserve"> As shown in the </w:t>
      </w:r>
      <w:r w:rsidRPr="00482066">
        <w:rPr>
          <w:rFonts w:ascii="Times New Roman" w:eastAsiaTheme="minorEastAsia" w:hAnsi="Times New Roman"/>
        </w:rPr>
        <w:t>figure</w:t>
      </w:r>
      <w:r w:rsidR="00482066">
        <w:rPr>
          <w:rFonts w:ascii="Times New Roman" w:eastAsiaTheme="minorEastAsia" w:hAnsi="Times New Roman"/>
        </w:rPr>
        <w:t xml:space="preserve"> 4.12, 100</w:t>
      </w:r>
      <w:r w:rsidRPr="00922DEF">
        <w:rPr>
          <w:rFonts w:ascii="Times New Roman" w:eastAsiaTheme="minorEastAsia" w:hAnsi="Times New Roman"/>
        </w:rPr>
        <w:t xml:space="preserve">% of the participants of </w:t>
      </w:r>
      <w:r w:rsidR="00482066">
        <w:rPr>
          <w:rFonts w:ascii="Times New Roman" w:eastAsiaTheme="minorEastAsia" w:hAnsi="Times New Roman"/>
        </w:rPr>
        <w:t xml:space="preserve">Manipur </w:t>
      </w:r>
      <w:r w:rsidRPr="00922DEF">
        <w:rPr>
          <w:rFonts w:ascii="Times New Roman" w:eastAsiaTheme="minorEastAsia" w:hAnsi="Times New Roman"/>
        </w:rPr>
        <w:t xml:space="preserve">and </w:t>
      </w:r>
      <w:r w:rsidR="00482066">
        <w:rPr>
          <w:rFonts w:ascii="Times New Roman" w:eastAsiaTheme="minorEastAsia" w:hAnsi="Times New Roman"/>
        </w:rPr>
        <w:t xml:space="preserve">Tripura </w:t>
      </w:r>
      <w:r w:rsidRPr="00922DEF">
        <w:rPr>
          <w:rFonts w:ascii="Times New Roman" w:eastAsiaTheme="minorEastAsia" w:hAnsi="Times New Roman"/>
        </w:rPr>
        <w:t>SDMA agreed that the CDP helped in enhancing the understanding of the stakeholders regarding the earthquakes and the precautions to be taken.  83% felt that the programs helped in enhancing their knowledge about SDMA functioning and understanding the State Disaster management Plan</w:t>
      </w:r>
      <w:r w:rsidR="0079305B">
        <w:rPr>
          <w:rFonts w:ascii="Times New Roman" w:eastAsiaTheme="minorEastAsia" w:hAnsi="Times New Roman"/>
        </w:rPr>
        <w:t>.</w:t>
      </w:r>
    </w:p>
    <w:p w:rsidR="00922DEF" w:rsidRPr="007D363A" w:rsidRDefault="00922DEF" w:rsidP="00922DEF">
      <w:pPr>
        <w:rPr>
          <w:rFonts w:ascii="Times New Roman" w:hAnsi="Times New Roman"/>
          <w:sz w:val="2"/>
          <w:szCs w:val="24"/>
        </w:rPr>
      </w:pPr>
    </w:p>
    <w:p w:rsidR="004C3282" w:rsidRDefault="00922DEF" w:rsidP="004C3282">
      <w:r w:rsidRPr="00345E97">
        <w:rPr>
          <w:rFonts w:ascii="Times New Roman" w:hAnsi="Times New Roman"/>
          <w:noProof/>
          <w:lang w:val="en-IN" w:eastAsia="en-IN"/>
        </w:rPr>
        <w:drawing>
          <wp:inline distT="0" distB="0" distL="0" distR="0" wp14:anchorId="54953E58" wp14:editId="7C85A42F">
            <wp:extent cx="5831840" cy="3326524"/>
            <wp:effectExtent l="0" t="0" r="16510" b="762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22DEF" w:rsidRPr="00482066" w:rsidRDefault="00922DEF" w:rsidP="00482066">
      <w:pPr>
        <w:jc w:val="center"/>
        <w:rPr>
          <w:rFonts w:ascii="Times New Roman" w:hAnsi="Times New Roman"/>
          <w:b/>
          <w:sz w:val="20"/>
          <w:szCs w:val="20"/>
        </w:rPr>
      </w:pPr>
      <w:r w:rsidRPr="00482066">
        <w:rPr>
          <w:rFonts w:ascii="Times New Roman" w:hAnsi="Times New Roman"/>
          <w:b/>
          <w:sz w:val="20"/>
          <w:szCs w:val="20"/>
        </w:rPr>
        <w:t>Figure</w:t>
      </w:r>
      <w:r w:rsidR="00482066" w:rsidRPr="00482066">
        <w:rPr>
          <w:rFonts w:ascii="Times New Roman" w:hAnsi="Times New Roman"/>
          <w:b/>
          <w:sz w:val="20"/>
          <w:szCs w:val="20"/>
        </w:rPr>
        <w:t>:</w:t>
      </w:r>
      <w:r w:rsidR="00482066">
        <w:rPr>
          <w:rFonts w:ascii="Times New Roman" w:hAnsi="Times New Roman"/>
          <w:b/>
          <w:sz w:val="20"/>
          <w:szCs w:val="20"/>
        </w:rPr>
        <w:t xml:space="preserve"> 4.12</w:t>
      </w:r>
      <w:r w:rsidRPr="00482066">
        <w:rPr>
          <w:rFonts w:ascii="Times New Roman" w:hAnsi="Times New Roman"/>
          <w:b/>
          <w:sz w:val="20"/>
          <w:szCs w:val="20"/>
        </w:rPr>
        <w:t xml:space="preserve"> </w:t>
      </w:r>
      <w:r w:rsidR="00C1755C" w:rsidRPr="00482066">
        <w:rPr>
          <w:rFonts w:ascii="Times New Roman" w:hAnsi="Times New Roman"/>
          <w:b/>
          <w:sz w:val="20"/>
          <w:szCs w:val="20"/>
        </w:rPr>
        <w:t>K</w:t>
      </w:r>
      <w:r w:rsidRPr="00482066">
        <w:rPr>
          <w:rFonts w:ascii="Times New Roman" w:hAnsi="Times New Roman"/>
          <w:b/>
          <w:sz w:val="20"/>
          <w:szCs w:val="20"/>
        </w:rPr>
        <w:t xml:space="preserve">nowledge </w:t>
      </w:r>
      <w:r w:rsidR="00C1755C" w:rsidRPr="00482066">
        <w:rPr>
          <w:rFonts w:ascii="Times New Roman" w:hAnsi="Times New Roman"/>
          <w:b/>
          <w:sz w:val="20"/>
          <w:szCs w:val="20"/>
        </w:rPr>
        <w:t>enhancement through trainings</w:t>
      </w:r>
    </w:p>
    <w:p w:rsidR="00F80A46" w:rsidRPr="00F80A46" w:rsidRDefault="00F80A46" w:rsidP="00C1755C">
      <w:pPr>
        <w:rPr>
          <w:rFonts w:ascii="Times New Roman" w:eastAsiaTheme="minorEastAsia" w:hAnsi="Times New Roman"/>
          <w:b/>
          <w:sz w:val="2"/>
        </w:rPr>
      </w:pPr>
    </w:p>
    <w:p w:rsidR="00F80A46" w:rsidRPr="00F80A46" w:rsidRDefault="00F80A46" w:rsidP="00C1755C">
      <w:pPr>
        <w:rPr>
          <w:rFonts w:ascii="Times New Roman" w:eastAsiaTheme="minorEastAsia" w:hAnsi="Times New Roman"/>
          <w:b/>
          <w:sz w:val="2"/>
        </w:rPr>
      </w:pPr>
    </w:p>
    <w:p w:rsidR="00F80A46" w:rsidRPr="00F80A46" w:rsidRDefault="00F80A46" w:rsidP="00C1755C">
      <w:pPr>
        <w:rPr>
          <w:rFonts w:ascii="Times New Roman" w:eastAsiaTheme="minorEastAsia" w:hAnsi="Times New Roman"/>
          <w:b/>
          <w:sz w:val="2"/>
        </w:rPr>
      </w:pPr>
    </w:p>
    <w:p w:rsidR="00C1755C" w:rsidRPr="00922DEF" w:rsidRDefault="00F80A46" w:rsidP="00C1755C">
      <w:pPr>
        <w:rPr>
          <w:rFonts w:ascii="Times New Roman" w:eastAsiaTheme="minorEastAsia" w:hAnsi="Times New Roman"/>
          <w:b/>
        </w:rPr>
      </w:pPr>
      <w:r>
        <w:rPr>
          <w:rFonts w:ascii="Times New Roman" w:eastAsiaTheme="minorEastAsia" w:hAnsi="Times New Roman"/>
          <w:b/>
        </w:rPr>
        <w:t xml:space="preserve">4.2.7 </w:t>
      </w:r>
      <w:r w:rsidR="00C1755C" w:rsidRPr="00922DEF">
        <w:rPr>
          <w:rFonts w:ascii="Times New Roman" w:eastAsiaTheme="minorEastAsia" w:hAnsi="Times New Roman"/>
          <w:b/>
        </w:rPr>
        <w:t xml:space="preserve">Program design </w:t>
      </w:r>
    </w:p>
    <w:p w:rsidR="00922DEF" w:rsidRPr="00922DEF" w:rsidRDefault="00482066" w:rsidP="00CA6F7D">
      <w:pPr>
        <w:spacing w:line="360" w:lineRule="auto"/>
        <w:jc w:val="both"/>
        <w:rPr>
          <w:rFonts w:ascii="Times New Roman" w:eastAsiaTheme="minorEastAsia" w:hAnsi="Times New Roman"/>
        </w:rPr>
      </w:pPr>
      <w:r>
        <w:rPr>
          <w:rFonts w:ascii="Times New Roman" w:eastAsiaTheme="minorEastAsia" w:hAnsi="Times New Roman"/>
        </w:rPr>
        <w:t>80%</w:t>
      </w:r>
      <w:r w:rsidR="00C1755C" w:rsidRPr="00922DEF">
        <w:rPr>
          <w:rFonts w:ascii="Times New Roman" w:eastAsiaTheme="minorEastAsia" w:hAnsi="Times New Roman"/>
        </w:rPr>
        <w:t xml:space="preserve"> of the participants of </w:t>
      </w:r>
      <w:r>
        <w:rPr>
          <w:rFonts w:ascii="Times New Roman" w:eastAsiaTheme="minorEastAsia" w:hAnsi="Times New Roman"/>
        </w:rPr>
        <w:t xml:space="preserve">Manipur </w:t>
      </w:r>
      <w:r w:rsidR="00C1755C" w:rsidRPr="00922DEF">
        <w:rPr>
          <w:rFonts w:ascii="Times New Roman" w:eastAsiaTheme="minorEastAsia" w:hAnsi="Times New Roman"/>
        </w:rPr>
        <w:t xml:space="preserve">and </w:t>
      </w:r>
      <w:r>
        <w:rPr>
          <w:rFonts w:ascii="Times New Roman" w:eastAsiaTheme="minorEastAsia" w:hAnsi="Times New Roman"/>
        </w:rPr>
        <w:t>Tripura SDMA</w:t>
      </w:r>
      <w:r w:rsidR="00C1755C" w:rsidRPr="00922DEF">
        <w:rPr>
          <w:rFonts w:ascii="Times New Roman" w:eastAsiaTheme="minorEastAsia" w:hAnsi="Times New Roman"/>
        </w:rPr>
        <w:t xml:space="preserve"> felt that the program was very well oriented to practical problems 67% agreed that the  program covered the area and subject to a good extent. Regarding the component wise time distribution 67% of them felt that it was covered to good extent and 33% of them had doubts </w:t>
      </w:r>
      <w:r w:rsidR="00C1755C">
        <w:rPr>
          <w:rFonts w:ascii="Times New Roman" w:eastAsiaTheme="minorEastAsia" w:hAnsi="Times New Roman"/>
        </w:rPr>
        <w:t xml:space="preserve">as shown in </w:t>
      </w:r>
      <w:r w:rsidR="00C1755C" w:rsidRPr="00482066">
        <w:rPr>
          <w:rFonts w:ascii="Times New Roman" w:eastAsiaTheme="minorEastAsia" w:hAnsi="Times New Roman"/>
        </w:rPr>
        <w:t>the figure</w:t>
      </w:r>
      <w:r>
        <w:rPr>
          <w:rFonts w:ascii="Times New Roman" w:eastAsiaTheme="minorEastAsia" w:hAnsi="Times New Roman"/>
        </w:rPr>
        <w:t xml:space="preserve"> 4.13</w:t>
      </w:r>
      <w:r w:rsidR="00C1755C">
        <w:rPr>
          <w:rFonts w:ascii="Times New Roman" w:eastAsiaTheme="minorEastAsia" w:hAnsi="Times New Roman"/>
        </w:rPr>
        <w:t xml:space="preserve"> below.</w:t>
      </w:r>
    </w:p>
    <w:p w:rsidR="00922DEF" w:rsidRPr="00922DEF" w:rsidRDefault="00CA6F7D" w:rsidP="00482066">
      <w:pPr>
        <w:jc w:val="center"/>
        <w:rPr>
          <w:rFonts w:ascii="Times New Roman" w:eastAsiaTheme="minorEastAsia" w:hAnsi="Times New Roman"/>
        </w:rPr>
      </w:pPr>
      <w:r w:rsidRPr="00482066">
        <w:rPr>
          <w:rFonts w:ascii="Times New Roman" w:hAnsi="Times New Roman"/>
          <w:b/>
          <w:noProof/>
          <w:sz w:val="20"/>
          <w:szCs w:val="20"/>
          <w:lang w:val="en-IN" w:eastAsia="en-IN"/>
        </w:rPr>
        <w:drawing>
          <wp:inline distT="0" distB="0" distL="0" distR="0" wp14:anchorId="302E9E3B" wp14:editId="0779104F">
            <wp:extent cx="5831840" cy="5470634"/>
            <wp:effectExtent l="0" t="0" r="16510" b="15875"/>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C3282" w:rsidRDefault="00482066" w:rsidP="004C3282">
      <w:r>
        <w:rPr>
          <w:noProof/>
          <w:lang w:val="en-IN" w:eastAsia="en-IN"/>
        </w:rPr>
        <mc:AlternateContent>
          <mc:Choice Requires="wps">
            <w:drawing>
              <wp:anchor distT="0" distB="0" distL="114300" distR="114300" simplePos="0" relativeHeight="251662848" behindDoc="0" locked="0" layoutInCell="1" allowOverlap="1">
                <wp:simplePos x="0" y="0"/>
                <wp:positionH relativeFrom="column">
                  <wp:posOffset>730250</wp:posOffset>
                </wp:positionH>
                <wp:positionV relativeFrom="paragraph">
                  <wp:posOffset>35560</wp:posOffset>
                </wp:positionV>
                <wp:extent cx="4819650" cy="4381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8196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05DB" w:rsidRPr="00482066" w:rsidRDefault="002D05DB" w:rsidP="00482066">
                            <w:pPr>
                              <w:jc w:val="center"/>
                              <w:rPr>
                                <w:rFonts w:ascii="Times New Roman" w:hAnsi="Times New Roman"/>
                                <w:b/>
                                <w:sz w:val="20"/>
                                <w:szCs w:val="20"/>
                              </w:rPr>
                            </w:pPr>
                            <w:r w:rsidRPr="00482066">
                              <w:rPr>
                                <w:rFonts w:ascii="Times New Roman" w:hAnsi="Times New Roman"/>
                                <w:b/>
                                <w:sz w:val="20"/>
                                <w:szCs w:val="20"/>
                              </w:rPr>
                              <w:t>Figure:</w:t>
                            </w:r>
                            <w:r>
                              <w:rPr>
                                <w:rFonts w:ascii="Times New Roman" w:hAnsi="Times New Roman"/>
                                <w:b/>
                                <w:sz w:val="20"/>
                                <w:szCs w:val="20"/>
                              </w:rPr>
                              <w:t xml:space="preserve"> 4.13</w:t>
                            </w:r>
                            <w:r w:rsidRPr="00482066">
                              <w:rPr>
                                <w:rFonts w:ascii="Times New Roman" w:hAnsi="Times New Roman"/>
                                <w:b/>
                                <w:sz w:val="20"/>
                                <w:szCs w:val="20"/>
                              </w:rPr>
                              <w:t xml:space="preserve"> </w:t>
                            </w:r>
                            <w:r>
                              <w:rPr>
                                <w:rFonts w:ascii="Times New Roman" w:hAnsi="Times New Roman"/>
                                <w:b/>
                                <w:sz w:val="20"/>
                                <w:szCs w:val="20"/>
                              </w:rPr>
                              <w:t>Program Design</w:t>
                            </w:r>
                          </w:p>
                          <w:p w:rsidR="002D05DB" w:rsidRDefault="002D05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7" type="#_x0000_t202" style="position:absolute;margin-left:57.5pt;margin-top:2.8pt;width:379.5pt;height:3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x/jAIAAJMFAAAOAAAAZHJzL2Uyb0RvYy54bWysVE1PGzEQvVfqf7B8L5uEkELEBqUgqkoI&#10;UKHi7HhtsqrX49pOsumv59mbr1IuVL3sjmfezHieZ+b8om0MWyofarIl7x/1OFNWUlXb55L/eLz+&#10;dMpZiMJWwpBVJV+rwC8mHz+cr9xYDWhOplKeIYgN45Ur+TxGNy6KIOeqEeGInLIwavKNiDj656Ly&#10;YoXojSkGvd6oWJGvnCepQoD2qjPySY6vtZLxTuugIjMlx91i/vr8naVvMTkX42cv3LyWm2uIf7hF&#10;I2qLpLtQVyIKtvD1X6GaWnoKpOORpKYgrWupcg2opt97Vc3DXDiVawE5we1oCv8vrLxd3ntWVyUf&#10;jDizosEbPao2si/UMqjAz8qFMWAPDsDYQo933uoDlKnsVvsm/VEQgx1Mr3fspmgSyuFp/2x0ApOE&#10;bXh82oeM8MXe2/kQvypqWBJK7vF6mVSxvAmxg24hKVkgU1fXtTH5kDpGXRrPlgJvbWK+I4L/gTKW&#10;rUo+Okbq5GQpuXeRjU0alXtmky5V3lWYpbg2KmGM/a40OMuFvpFbSKnsLn9GJ5RGqvc4bvD7W73H&#10;uasDHjkz2bhzbmpLPlefh2xPWfVzS5nu8Hibg7qTGNtZm5tl1wAzqtboC0/dZAUnr2s83o0I8V54&#10;jBLeG+sh3uGjDYF82kiczcn/fkuf8OhwWDlbYTRLHn4thFecmW8WvX/WHw7TLOfD8OTzAAd/aJkd&#10;WuyiuSR0RB+LyMksJnw0W1F7ap6wRaYpK0zCSuQuedyKl7FbGNhCUk2nGYTpdSLe2AcnU+jEcmrN&#10;x/ZJeLfp34jOv6XtEIvxqzbusMnT0nQRSde5xxPPHasb/jH5eUo2WyqtlsNzRu136eQFAAD//wMA&#10;UEsDBBQABgAIAAAAIQD+K4m73wAAAAgBAAAPAAAAZHJzL2Rvd25yZXYueG1sTI9NT4NAEIbvJv6H&#10;zZh4MXapLdAgS2OMH4k3i63xtmVHILKzhN0C/nvHkx6fvJN3njffzrYTIw6+daRguYhAIFXOtFQr&#10;eCsfrzcgfNBkdOcIFXyjh21xfpbrzLiJXnHchVpwCflMK2hC6DMpfdWg1X7heiTOPt1gdWAcamkG&#10;PXG57eRNFCXS6pb4Q6N7vG+w+tqdrIKPq/r9xc9P+2kVr/qH57FMD6ZU6vJivrsFEXAOf8fwq8/q&#10;ULDT0Z3IeNExL2PeEhTECQjON+ma+aggXScgi1z+H1D8AAAA//8DAFBLAQItABQABgAIAAAAIQC2&#10;gziS/gAAAOEBAAATAAAAAAAAAAAAAAAAAAAAAABbQ29udGVudF9UeXBlc10ueG1sUEsBAi0AFAAG&#10;AAgAAAAhADj9If/WAAAAlAEAAAsAAAAAAAAAAAAAAAAALwEAAF9yZWxzLy5yZWxzUEsBAi0AFAAG&#10;AAgAAAAhAKL4bH+MAgAAkwUAAA4AAAAAAAAAAAAAAAAALgIAAGRycy9lMm9Eb2MueG1sUEsBAi0A&#10;FAAGAAgAAAAhAP4ribvfAAAACAEAAA8AAAAAAAAAAAAAAAAA5gQAAGRycy9kb3ducmV2LnhtbFBL&#10;BQYAAAAABAAEAPMAAADyBQAAAAA=&#10;" fillcolor="white [3201]" stroked="f" strokeweight=".5pt">
                <v:textbox>
                  <w:txbxContent>
                    <w:p w:rsidR="002D05DB" w:rsidRPr="00482066" w:rsidRDefault="002D05DB" w:rsidP="00482066">
                      <w:pPr>
                        <w:jc w:val="center"/>
                        <w:rPr>
                          <w:rFonts w:ascii="Times New Roman" w:hAnsi="Times New Roman"/>
                          <w:b/>
                          <w:sz w:val="20"/>
                          <w:szCs w:val="20"/>
                        </w:rPr>
                      </w:pPr>
                      <w:r w:rsidRPr="00482066">
                        <w:rPr>
                          <w:rFonts w:ascii="Times New Roman" w:hAnsi="Times New Roman"/>
                          <w:b/>
                          <w:sz w:val="20"/>
                          <w:szCs w:val="20"/>
                        </w:rPr>
                        <w:t>Figure:</w:t>
                      </w:r>
                      <w:r>
                        <w:rPr>
                          <w:rFonts w:ascii="Times New Roman" w:hAnsi="Times New Roman"/>
                          <w:b/>
                          <w:sz w:val="20"/>
                          <w:szCs w:val="20"/>
                        </w:rPr>
                        <w:t xml:space="preserve"> 4.13</w:t>
                      </w:r>
                      <w:r w:rsidRPr="00482066">
                        <w:rPr>
                          <w:rFonts w:ascii="Times New Roman" w:hAnsi="Times New Roman"/>
                          <w:b/>
                          <w:sz w:val="20"/>
                          <w:szCs w:val="20"/>
                        </w:rPr>
                        <w:t xml:space="preserve"> </w:t>
                      </w:r>
                      <w:r>
                        <w:rPr>
                          <w:rFonts w:ascii="Times New Roman" w:hAnsi="Times New Roman"/>
                          <w:b/>
                          <w:sz w:val="20"/>
                          <w:szCs w:val="20"/>
                        </w:rPr>
                        <w:t>Program Design</w:t>
                      </w:r>
                    </w:p>
                    <w:p w:rsidR="002D05DB" w:rsidRDefault="002D05DB"/>
                  </w:txbxContent>
                </v:textbox>
              </v:shape>
            </w:pict>
          </mc:Fallback>
        </mc:AlternateContent>
      </w:r>
    </w:p>
    <w:p w:rsidR="00482066" w:rsidRDefault="00482066" w:rsidP="00922DEF">
      <w:pPr>
        <w:rPr>
          <w:rFonts w:ascii="Times New Roman" w:eastAsiaTheme="minorEastAsia" w:hAnsi="Times New Roman"/>
          <w:b/>
          <w:sz w:val="2"/>
        </w:rPr>
      </w:pPr>
    </w:p>
    <w:p w:rsidR="00F80A46" w:rsidRPr="00F80A46" w:rsidRDefault="00F80A46" w:rsidP="00922DEF">
      <w:pPr>
        <w:rPr>
          <w:rFonts w:ascii="Times New Roman" w:eastAsiaTheme="minorEastAsia" w:hAnsi="Times New Roman"/>
          <w:b/>
          <w:sz w:val="2"/>
        </w:rPr>
      </w:pPr>
    </w:p>
    <w:p w:rsidR="00922DEF" w:rsidRPr="00922DEF" w:rsidRDefault="00F80A46" w:rsidP="00922DEF">
      <w:pPr>
        <w:rPr>
          <w:rFonts w:ascii="Times New Roman" w:eastAsiaTheme="minorEastAsia" w:hAnsi="Times New Roman"/>
          <w:b/>
        </w:rPr>
      </w:pPr>
      <w:r>
        <w:rPr>
          <w:rFonts w:ascii="Times New Roman" w:eastAsiaTheme="minorEastAsia" w:hAnsi="Times New Roman"/>
          <w:b/>
        </w:rPr>
        <w:t xml:space="preserve">4.2.8 </w:t>
      </w:r>
      <w:r w:rsidR="00922DEF" w:rsidRPr="00922DEF">
        <w:rPr>
          <w:rFonts w:ascii="Times New Roman" w:eastAsiaTheme="minorEastAsia" w:hAnsi="Times New Roman"/>
          <w:b/>
        </w:rPr>
        <w:t xml:space="preserve">Effectiveness of the IRS program </w:t>
      </w:r>
    </w:p>
    <w:p w:rsidR="00922DEF" w:rsidRPr="00F80A46" w:rsidRDefault="00922DEF" w:rsidP="00922DEF">
      <w:pPr>
        <w:rPr>
          <w:rFonts w:ascii="Times New Roman" w:eastAsiaTheme="minorEastAsia" w:hAnsi="Times New Roman"/>
          <w:sz w:val="2"/>
        </w:rPr>
      </w:pPr>
    </w:p>
    <w:p w:rsidR="00922DEF" w:rsidRDefault="00922DEF" w:rsidP="00F80A46">
      <w:pPr>
        <w:spacing w:line="360" w:lineRule="auto"/>
        <w:jc w:val="both"/>
        <w:rPr>
          <w:rFonts w:ascii="Times New Roman" w:eastAsiaTheme="minorEastAsia" w:hAnsi="Times New Roman"/>
        </w:rPr>
      </w:pPr>
      <w:r w:rsidRPr="00922DEF">
        <w:rPr>
          <w:rFonts w:ascii="Times New Roman" w:eastAsiaTheme="minorEastAsia" w:hAnsi="Times New Roman"/>
        </w:rPr>
        <w:t xml:space="preserve">80% of the </w:t>
      </w:r>
      <w:r w:rsidR="00CA6F7D" w:rsidRPr="00922DEF">
        <w:rPr>
          <w:rFonts w:ascii="Times New Roman" w:eastAsiaTheme="minorEastAsia" w:hAnsi="Times New Roman"/>
        </w:rPr>
        <w:t>participants of</w:t>
      </w:r>
      <w:r w:rsidRPr="00922DEF">
        <w:rPr>
          <w:rFonts w:ascii="Times New Roman" w:eastAsiaTheme="minorEastAsia" w:hAnsi="Times New Roman"/>
        </w:rPr>
        <w:t xml:space="preserve"> </w:t>
      </w:r>
      <w:proofErr w:type="gramStart"/>
      <w:r w:rsidR="00E5620A">
        <w:rPr>
          <w:rFonts w:ascii="Times New Roman" w:eastAsiaTheme="minorEastAsia" w:hAnsi="Times New Roman"/>
        </w:rPr>
        <w:t xml:space="preserve">Manipur </w:t>
      </w:r>
      <w:r w:rsidRPr="00922DEF">
        <w:rPr>
          <w:rFonts w:ascii="Times New Roman" w:eastAsiaTheme="minorEastAsia" w:hAnsi="Times New Roman"/>
        </w:rPr>
        <w:t xml:space="preserve"> and</w:t>
      </w:r>
      <w:proofErr w:type="gramEnd"/>
      <w:r w:rsidRPr="00922DEF">
        <w:rPr>
          <w:rFonts w:ascii="Times New Roman" w:eastAsiaTheme="minorEastAsia" w:hAnsi="Times New Roman"/>
        </w:rPr>
        <w:t xml:space="preserve"> </w:t>
      </w:r>
      <w:r w:rsidR="00E5620A">
        <w:rPr>
          <w:rFonts w:ascii="Times New Roman" w:eastAsiaTheme="minorEastAsia" w:hAnsi="Times New Roman"/>
        </w:rPr>
        <w:t>Tripura</w:t>
      </w:r>
      <w:r w:rsidRPr="00922DEF">
        <w:rPr>
          <w:rFonts w:ascii="Times New Roman" w:eastAsiaTheme="minorEastAsia" w:hAnsi="Times New Roman"/>
        </w:rPr>
        <w:t xml:space="preserve"> </w:t>
      </w:r>
      <w:r w:rsidR="00CA6F7D" w:rsidRPr="00922DEF">
        <w:rPr>
          <w:rFonts w:ascii="Times New Roman" w:eastAsiaTheme="minorEastAsia" w:hAnsi="Times New Roman"/>
        </w:rPr>
        <w:t>SDMA agreed</w:t>
      </w:r>
      <w:r w:rsidRPr="00922DEF">
        <w:rPr>
          <w:rFonts w:ascii="Times New Roman" w:eastAsiaTheme="minorEastAsia" w:hAnsi="Times New Roman"/>
        </w:rPr>
        <w:t xml:space="preserve"> that the IRS program helped then to review and evaluate the emergency response plans </w:t>
      </w:r>
      <w:r w:rsidR="00CA6F7D" w:rsidRPr="00922DEF">
        <w:rPr>
          <w:rFonts w:ascii="Times New Roman" w:eastAsiaTheme="minorEastAsia" w:hAnsi="Times New Roman"/>
        </w:rPr>
        <w:t>and Standard</w:t>
      </w:r>
      <w:r w:rsidR="00482066">
        <w:rPr>
          <w:rFonts w:ascii="Times New Roman" w:eastAsiaTheme="minorEastAsia" w:hAnsi="Times New Roman"/>
        </w:rPr>
        <w:t xml:space="preserve"> Operating Procedure (SO</w:t>
      </w:r>
      <w:r w:rsidRPr="00922DEF">
        <w:rPr>
          <w:rFonts w:ascii="Times New Roman" w:eastAsiaTheme="minorEastAsia" w:hAnsi="Times New Roman"/>
        </w:rPr>
        <w:t xml:space="preserve">Ps). Whereas </w:t>
      </w:r>
      <w:r w:rsidRPr="00922DEF">
        <w:rPr>
          <w:rFonts w:ascii="Times New Roman" w:eastAsiaTheme="minorEastAsia" w:hAnsi="Times New Roman"/>
        </w:rPr>
        <w:lastRenderedPageBreak/>
        <w:t xml:space="preserve">80% had doubts about incorporating the concept of </w:t>
      </w:r>
      <w:r w:rsidR="00CA6F7D" w:rsidRPr="00922DEF">
        <w:rPr>
          <w:rFonts w:ascii="Times New Roman" w:eastAsiaTheme="minorEastAsia" w:hAnsi="Times New Roman"/>
        </w:rPr>
        <w:t xml:space="preserve">IRS. </w:t>
      </w:r>
      <w:r w:rsidRPr="00922DEF">
        <w:rPr>
          <w:rFonts w:ascii="Times New Roman" w:eastAsiaTheme="minorEastAsia" w:hAnsi="Times New Roman"/>
        </w:rPr>
        <w:t xml:space="preserve">67% of the participants felt that the IRS program helped them to review and evaluate the roles and responsibilities of the concerned stakeholders. </w:t>
      </w:r>
      <w:r w:rsidR="00482066">
        <w:rPr>
          <w:rFonts w:ascii="Times New Roman" w:eastAsiaTheme="minorEastAsia" w:hAnsi="Times New Roman"/>
        </w:rPr>
        <w:t>. The responses are depicted in the Figure 4.1</w:t>
      </w:r>
      <w:r w:rsidR="00A36E81">
        <w:rPr>
          <w:rFonts w:ascii="Times New Roman" w:eastAsiaTheme="minorEastAsia" w:hAnsi="Times New Roman"/>
        </w:rPr>
        <w:t>4</w:t>
      </w:r>
      <w:r w:rsidR="00482066">
        <w:rPr>
          <w:rFonts w:ascii="Times New Roman" w:eastAsiaTheme="minorEastAsia" w:hAnsi="Times New Roman"/>
        </w:rPr>
        <w:t xml:space="preserve"> below.</w:t>
      </w:r>
    </w:p>
    <w:p w:rsidR="00482066" w:rsidRDefault="00482066" w:rsidP="00922DEF">
      <w:pPr>
        <w:jc w:val="both"/>
        <w:rPr>
          <w:rFonts w:ascii="Times New Roman" w:eastAsiaTheme="minorEastAsia" w:hAnsi="Times New Roman"/>
        </w:rPr>
      </w:pPr>
      <w:r w:rsidRPr="00345E97">
        <w:rPr>
          <w:rFonts w:ascii="Times New Roman" w:hAnsi="Times New Roman"/>
          <w:noProof/>
          <w:lang w:val="en-IN" w:eastAsia="en-IN"/>
        </w:rPr>
        <w:drawing>
          <wp:inline distT="0" distB="0" distL="0" distR="0" wp14:anchorId="153EC31A" wp14:editId="23CF8B92">
            <wp:extent cx="5831840" cy="5754414"/>
            <wp:effectExtent l="0" t="0" r="16510" b="1778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80A46" w:rsidRPr="007D363A" w:rsidRDefault="00482066" w:rsidP="00CA6F7D">
      <w:pPr>
        <w:rPr>
          <w:rFonts w:ascii="Times New Roman" w:eastAsiaTheme="minorEastAsia" w:hAnsi="Times New Roman"/>
          <w:b/>
        </w:rPr>
      </w:pPr>
      <w:r>
        <w:rPr>
          <w:rFonts w:ascii="Times New Roman" w:eastAsiaTheme="minorEastAsia" w:hAnsi="Times New Roman"/>
          <w:b/>
          <w:noProof/>
          <w:lang w:val="en-IN" w:eastAsia="en-IN"/>
        </w:rPr>
        <mc:AlternateContent>
          <mc:Choice Requires="wps">
            <w:drawing>
              <wp:anchor distT="0" distB="0" distL="114300" distR="114300" simplePos="0" relativeHeight="251663872" behindDoc="0" locked="0" layoutInCell="1" allowOverlap="1">
                <wp:simplePos x="0" y="0"/>
                <wp:positionH relativeFrom="column">
                  <wp:posOffset>596900</wp:posOffset>
                </wp:positionH>
                <wp:positionV relativeFrom="paragraph">
                  <wp:posOffset>20320</wp:posOffset>
                </wp:positionV>
                <wp:extent cx="4622800" cy="355600"/>
                <wp:effectExtent l="0" t="0" r="6350" b="6350"/>
                <wp:wrapNone/>
                <wp:docPr id="27" name="Text Box 27"/>
                <wp:cNvGraphicFramePr/>
                <a:graphic xmlns:a="http://schemas.openxmlformats.org/drawingml/2006/main">
                  <a:graphicData uri="http://schemas.microsoft.com/office/word/2010/wordprocessingShape">
                    <wps:wsp>
                      <wps:cNvSpPr txBox="1"/>
                      <wps:spPr>
                        <a:xfrm>
                          <a:off x="0" y="0"/>
                          <a:ext cx="4622800" cy="35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05DB" w:rsidRPr="00482066" w:rsidRDefault="002D05DB" w:rsidP="00482066">
                            <w:pPr>
                              <w:jc w:val="center"/>
                              <w:rPr>
                                <w:rFonts w:ascii="Times New Roman" w:hAnsi="Times New Roman"/>
                                <w:b/>
                                <w:sz w:val="20"/>
                                <w:szCs w:val="20"/>
                              </w:rPr>
                            </w:pPr>
                            <w:r w:rsidRPr="00482066">
                              <w:rPr>
                                <w:rFonts w:ascii="Times New Roman" w:hAnsi="Times New Roman"/>
                                <w:b/>
                                <w:sz w:val="20"/>
                                <w:szCs w:val="20"/>
                              </w:rPr>
                              <w:t>Figure:</w:t>
                            </w:r>
                            <w:r>
                              <w:rPr>
                                <w:rFonts w:ascii="Times New Roman" w:hAnsi="Times New Roman"/>
                                <w:b/>
                                <w:sz w:val="20"/>
                                <w:szCs w:val="20"/>
                              </w:rPr>
                              <w:t xml:space="preserve"> 4.14</w:t>
                            </w:r>
                            <w:r w:rsidRPr="00482066">
                              <w:rPr>
                                <w:rFonts w:ascii="Times New Roman" w:hAnsi="Times New Roman"/>
                                <w:b/>
                                <w:sz w:val="20"/>
                                <w:szCs w:val="20"/>
                              </w:rPr>
                              <w:t xml:space="preserve"> </w:t>
                            </w:r>
                            <w:r w:rsidRPr="00922DEF">
                              <w:rPr>
                                <w:rFonts w:ascii="Times New Roman" w:eastAsiaTheme="minorEastAsia" w:hAnsi="Times New Roman"/>
                                <w:b/>
                              </w:rPr>
                              <w:t>Effectiveness of the IRS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28" type="#_x0000_t202" style="position:absolute;margin-left:47pt;margin-top:1.6pt;width:364pt;height:28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zXjQIAAJMFAAAOAAAAZHJzL2Uyb0RvYy54bWysVFFPGzEMfp+0/xDlfVxb2sIqrqgDMU1C&#10;gFYmntNcQqMlcZakvet+PU7uru0YL0x7uXPsz3b8xfbFZWM02QofFNiSDk8GlAjLoVL2uaQ/Hm8+&#10;nVMSIrMV02BFSXci0Mv5xw8XtZuJEaxBV8ITDGLDrHYlXcfoZkUR+FoYFk7ACYtGCd6wiEf/XFSe&#10;1Rjd6GI0GEyLGnzlPHARAmqvWyOd5/hSCh7vpQwiEl1SvFvMX5+/q/Qt5hds9uyZWyveXYP9wy0M&#10;UxaT7kNds8jIxqu/QhnFPQSQ8YSDKUBKxUWuAasZDl5Vs1wzJ3ItSE5we5rC/wvL77YPnqiqpKMz&#10;Siwz+EaPoonkCzQEVchP7cIMYUuHwNigHt+51wdUprIb6U36Y0EE7cj0bs9uisZROZ6ORucDNHG0&#10;nU4mU5QxfHHwdj7ErwIMSUJJPb5eJpVtb0NsoT0kJQugVXWjtM6H1DHiSnuyZfjWOuY7YvA/UNqS&#10;uqTT08kgB7aQ3NvI2qYwIvdMly5V3laYpbjTImG0/S4kcpYLfSM341zYff6MTiiJqd7j2OEPt3qP&#10;c1sHeuTMYOPe2SgLPlefh+xAWfWzp0y2eHybo7qTGJtV0zZL3wArqHbYFx7ayQqO3yh8vFsW4gPz&#10;OEr43rge4j1+pAYkHzqJkjX432/pEx47HK2U1DiaJQ2/NswLSvQ3i73/eTgep1nOh/HkbIQHf2xZ&#10;HVvsxlwBdsQQF5HjWUz4qHtRejBPuEUWKSuamOWYu6SxF69iuzBwC3GxWGQQTq9j8dYuHU+hE8up&#10;NR+bJ+Zd178RO/8O+iFms1dt3GKTp4XFJoJUuccTzy2rHf84+XlKui2VVsvxOaMOu3T+AgAA//8D&#10;AFBLAwQUAAYACAAAACEAcAO9st4AAAAHAQAADwAAAGRycy9kb3ducmV2LnhtbEyPzU7DMBCE70i8&#10;g7VIXBB1cCi0IU6FEFCJGw0/4ubGSxIRr6PYTcLbs5zgOJrRzDf5ZnadGHEIrScNF4sEBFLlbUu1&#10;hpfy4XwFIkRD1nSeUMM3BtgUx0e5yayf6BnHXawFl1DIjIYmxj6TMlQNOhMWvkdi79MPzkSWQy3t&#10;YCYud51USXIlnWmJFxrT412D1dfu4DR8nNXvT2F+fJ3SZdrfb8fy+s2WWp+ezLc3ICLO8S8Mv/iM&#10;DgUz7f2BbBCdhvUlX4kaUgWC7ZVSrPcalmsFssjlf/7iBwAA//8DAFBLAQItABQABgAIAAAAIQC2&#10;gziS/gAAAOEBAAATAAAAAAAAAAAAAAAAAAAAAABbQ29udGVudF9UeXBlc10ueG1sUEsBAi0AFAAG&#10;AAgAAAAhADj9If/WAAAAlAEAAAsAAAAAAAAAAAAAAAAALwEAAF9yZWxzLy5yZWxzUEsBAi0AFAAG&#10;AAgAAAAhABj/jNeNAgAAkwUAAA4AAAAAAAAAAAAAAAAALgIAAGRycy9lMm9Eb2MueG1sUEsBAi0A&#10;FAAGAAgAAAAhAHADvbLeAAAABwEAAA8AAAAAAAAAAAAAAAAA5wQAAGRycy9kb3ducmV2LnhtbFBL&#10;BQYAAAAABAAEAPMAAADyBQAAAAA=&#10;" fillcolor="white [3201]" stroked="f" strokeweight=".5pt">
                <v:textbox>
                  <w:txbxContent>
                    <w:p w:rsidR="002D05DB" w:rsidRPr="00482066" w:rsidRDefault="002D05DB" w:rsidP="00482066">
                      <w:pPr>
                        <w:jc w:val="center"/>
                        <w:rPr>
                          <w:rFonts w:ascii="Times New Roman" w:hAnsi="Times New Roman"/>
                          <w:b/>
                          <w:sz w:val="20"/>
                          <w:szCs w:val="20"/>
                        </w:rPr>
                      </w:pPr>
                      <w:r w:rsidRPr="00482066">
                        <w:rPr>
                          <w:rFonts w:ascii="Times New Roman" w:hAnsi="Times New Roman"/>
                          <w:b/>
                          <w:sz w:val="20"/>
                          <w:szCs w:val="20"/>
                        </w:rPr>
                        <w:t>Figure:</w:t>
                      </w:r>
                      <w:r>
                        <w:rPr>
                          <w:rFonts w:ascii="Times New Roman" w:hAnsi="Times New Roman"/>
                          <w:b/>
                          <w:sz w:val="20"/>
                          <w:szCs w:val="20"/>
                        </w:rPr>
                        <w:t xml:space="preserve"> 4.14</w:t>
                      </w:r>
                      <w:r w:rsidRPr="00482066">
                        <w:rPr>
                          <w:rFonts w:ascii="Times New Roman" w:hAnsi="Times New Roman"/>
                          <w:b/>
                          <w:sz w:val="20"/>
                          <w:szCs w:val="20"/>
                        </w:rPr>
                        <w:t xml:space="preserve"> </w:t>
                      </w:r>
                      <w:r w:rsidRPr="00922DEF">
                        <w:rPr>
                          <w:rFonts w:ascii="Times New Roman" w:eastAsiaTheme="minorEastAsia" w:hAnsi="Times New Roman"/>
                          <w:b/>
                        </w:rPr>
                        <w:t>Effectiveness of the IRS program</w:t>
                      </w:r>
                    </w:p>
                  </w:txbxContent>
                </v:textbox>
              </v:shape>
            </w:pict>
          </mc:Fallback>
        </mc:AlternateContent>
      </w:r>
    </w:p>
    <w:p w:rsidR="00F80A46" w:rsidRDefault="00F80A46" w:rsidP="00CA6F7D">
      <w:pPr>
        <w:rPr>
          <w:rFonts w:ascii="Times New Roman" w:eastAsiaTheme="minorEastAsia" w:hAnsi="Times New Roman"/>
          <w:b/>
        </w:rPr>
      </w:pPr>
    </w:p>
    <w:p w:rsidR="00CA6F7D" w:rsidRPr="00922DEF" w:rsidRDefault="00F80A46" w:rsidP="00CA6F7D">
      <w:pPr>
        <w:rPr>
          <w:rFonts w:ascii="Times New Roman" w:eastAsiaTheme="minorEastAsia" w:hAnsi="Times New Roman"/>
          <w:b/>
        </w:rPr>
      </w:pPr>
      <w:r>
        <w:rPr>
          <w:rFonts w:ascii="Times New Roman" w:eastAsiaTheme="minorEastAsia" w:hAnsi="Times New Roman"/>
          <w:b/>
        </w:rPr>
        <w:t xml:space="preserve">4.2.9 </w:t>
      </w:r>
      <w:r w:rsidR="00CA6F7D" w:rsidRPr="00922DEF">
        <w:rPr>
          <w:rFonts w:ascii="Times New Roman" w:eastAsiaTheme="minorEastAsia" w:hAnsi="Times New Roman"/>
          <w:b/>
        </w:rPr>
        <w:t xml:space="preserve">Training Design </w:t>
      </w:r>
    </w:p>
    <w:p w:rsidR="00CA6F7D" w:rsidRPr="00922DEF" w:rsidRDefault="00CA6F7D" w:rsidP="00F80A46">
      <w:pPr>
        <w:spacing w:line="360" w:lineRule="auto"/>
        <w:jc w:val="both"/>
        <w:rPr>
          <w:rFonts w:ascii="Times New Roman" w:eastAsiaTheme="minorEastAsia" w:hAnsi="Times New Roman"/>
        </w:rPr>
      </w:pPr>
      <w:r w:rsidRPr="00922DEF">
        <w:rPr>
          <w:rFonts w:ascii="Times New Roman" w:eastAsiaTheme="minorEastAsia" w:hAnsi="Times New Roman"/>
        </w:rPr>
        <w:t xml:space="preserve">67% of the participants </w:t>
      </w:r>
      <w:r w:rsidR="00482066">
        <w:rPr>
          <w:rFonts w:ascii="Times New Roman" w:eastAsiaTheme="minorEastAsia" w:hAnsi="Times New Roman"/>
        </w:rPr>
        <w:t>of Tripura and Manipur SDMA</w:t>
      </w:r>
      <w:r w:rsidRPr="00922DEF">
        <w:rPr>
          <w:rFonts w:ascii="Times New Roman" w:eastAsiaTheme="minorEastAsia" w:hAnsi="Times New Roman"/>
        </w:rPr>
        <w:t xml:space="preserve"> felt that the area and subject coverage of the training was very good only 33% rated it excellent.  67% Participants felt that the time distribution amongst various components of the course and trainings orientation to the pr</w:t>
      </w:r>
      <w:r>
        <w:rPr>
          <w:rFonts w:ascii="Times New Roman" w:eastAsiaTheme="minorEastAsia" w:hAnsi="Times New Roman"/>
        </w:rPr>
        <w:t xml:space="preserve">actical problems was very good as depicted in the </w:t>
      </w:r>
      <w:r w:rsidRPr="00482066">
        <w:rPr>
          <w:rFonts w:ascii="Times New Roman" w:eastAsiaTheme="minorEastAsia" w:hAnsi="Times New Roman"/>
        </w:rPr>
        <w:t>figure</w:t>
      </w:r>
      <w:r w:rsidR="00482066">
        <w:rPr>
          <w:rFonts w:ascii="Times New Roman" w:eastAsiaTheme="minorEastAsia" w:hAnsi="Times New Roman"/>
        </w:rPr>
        <w:t xml:space="preserve"> 4.1</w:t>
      </w:r>
      <w:r w:rsidR="00A36E81">
        <w:rPr>
          <w:rFonts w:ascii="Times New Roman" w:eastAsiaTheme="minorEastAsia" w:hAnsi="Times New Roman"/>
        </w:rPr>
        <w:t>5</w:t>
      </w:r>
      <w:r w:rsidR="00D93094">
        <w:rPr>
          <w:rFonts w:ascii="Times New Roman" w:eastAsiaTheme="minorEastAsia" w:hAnsi="Times New Roman"/>
        </w:rPr>
        <w:t xml:space="preserve"> </w:t>
      </w:r>
      <w:r>
        <w:rPr>
          <w:rFonts w:ascii="Times New Roman" w:eastAsiaTheme="minorEastAsia" w:hAnsi="Times New Roman"/>
        </w:rPr>
        <w:t>below.</w:t>
      </w:r>
    </w:p>
    <w:p w:rsidR="00922DEF" w:rsidRDefault="007D363A" w:rsidP="00922DEF">
      <w:pPr>
        <w:jc w:val="both"/>
        <w:rPr>
          <w:rFonts w:ascii="Times New Roman" w:eastAsiaTheme="minorEastAsia" w:hAnsi="Times New Roman"/>
        </w:rPr>
      </w:pPr>
      <w:r>
        <w:rPr>
          <w:rFonts w:ascii="Times New Roman" w:hAnsi="Times New Roman"/>
          <w:noProof/>
          <w:lang w:val="en-IN" w:eastAsia="en-IN"/>
        </w:rPr>
        <w:lastRenderedPageBreak/>
        <mc:AlternateContent>
          <mc:Choice Requires="wps">
            <w:drawing>
              <wp:anchor distT="0" distB="0" distL="114300" distR="114300" simplePos="0" relativeHeight="251659776" behindDoc="0" locked="0" layoutInCell="1" allowOverlap="1" wp14:anchorId="5B47CE81" wp14:editId="6CCA127D">
                <wp:simplePos x="0" y="0"/>
                <wp:positionH relativeFrom="column">
                  <wp:posOffset>204952</wp:posOffset>
                </wp:positionH>
                <wp:positionV relativeFrom="paragraph">
                  <wp:posOffset>3279228</wp:posOffset>
                </wp:positionV>
                <wp:extent cx="4941570" cy="283779"/>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4941570" cy="283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05DB" w:rsidRPr="00482066" w:rsidRDefault="002D05DB" w:rsidP="00482066">
                            <w:pPr>
                              <w:jc w:val="center"/>
                              <w:rPr>
                                <w:rFonts w:ascii="Times New Roman" w:hAnsi="Times New Roman"/>
                                <w:b/>
                                <w:sz w:val="20"/>
                                <w:szCs w:val="20"/>
                              </w:rPr>
                            </w:pPr>
                            <w:r w:rsidRPr="00482066">
                              <w:rPr>
                                <w:rFonts w:ascii="Times New Roman" w:hAnsi="Times New Roman"/>
                                <w:b/>
                                <w:sz w:val="20"/>
                                <w:szCs w:val="20"/>
                              </w:rPr>
                              <w:t>Figure:</w:t>
                            </w:r>
                            <w:r>
                              <w:rPr>
                                <w:rFonts w:ascii="Times New Roman" w:hAnsi="Times New Roman"/>
                                <w:b/>
                                <w:sz w:val="20"/>
                                <w:szCs w:val="20"/>
                              </w:rPr>
                              <w:t xml:space="preserve"> 4.15</w:t>
                            </w:r>
                            <w:r w:rsidRPr="00482066">
                              <w:rPr>
                                <w:rFonts w:ascii="Times New Roman" w:hAnsi="Times New Roman"/>
                                <w:b/>
                                <w:sz w:val="20"/>
                                <w:szCs w:val="20"/>
                              </w:rPr>
                              <w:t xml:space="preserve"> </w:t>
                            </w:r>
                            <w:r>
                              <w:rPr>
                                <w:rFonts w:ascii="Times New Roman" w:hAnsi="Times New Roman"/>
                                <w:b/>
                                <w:sz w:val="20"/>
                                <w:szCs w:val="20"/>
                              </w:rPr>
                              <w:t>Training Designs</w:t>
                            </w:r>
                          </w:p>
                          <w:p w:rsidR="002D05DB" w:rsidRPr="00CA6F7D" w:rsidRDefault="002D05DB">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7CE81" id="Text Box 23" o:spid="_x0000_s1029" type="#_x0000_t202" style="position:absolute;left:0;text-align:left;margin-left:16.15pt;margin-top:258.2pt;width:389.1pt;height:22.3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tTjgIAAJMFAAAOAAAAZHJzL2Uyb0RvYy54bWysVEtvGyEQvlfqf0Dc67UdO06srCPXkatK&#10;URI1qXLGLMSowFDA3nV/fQd2/WiaS6pedmHmmxnmm8fVdWM02QofFNiSDnp9SoTlUCn7UtLvT8tP&#10;F5SEyGzFNFhR0p0I9Hr28cNV7aZiCGvQlfAEndgwrV1J1zG6aVEEvhaGhR44YVEpwRsW8epfisqz&#10;Gr0bXQz7/fOiBl85D1yEgNKbVkln2b+Ugsd7KYOIRJcU3xbz1+fvKn2L2RWbvnjm1op3z2D/8ArD&#10;lMWgB1c3LDKy8eovV0ZxDwFk7HEwBUipuMg5YDaD/qtsHtfMiZwLkhPcgabw/9zyu+2DJ6oq6fCM&#10;EssM1uhJNJF8hoagCPmpXZgi7NEhMDYoxzrv5QGFKe1GepP+mBBBPTK9O7CbvHEUji5Hg/EEVRx1&#10;w4uzyeQyuSmO1s6H+EWAIelQUo/Vy6Sy7W2ILXQPScECaFUtldb5kjpGLLQnW4a11jG/EZ3/gdKW&#10;1CU9Pxv3s2MLybz1rG1yI3LPdOFS5m2G+RR3WiSMtt+ERM5yom/EZpwLe4if0QklMdR7DDv88VXv&#10;MW7zQIscGWw8GBtlwefs85AdKat+7CmTLR5rc5J3OsZm1eRmOTTGCqod9oWHdrKC40uFxbtlIT4w&#10;j6OE9cb1EO/xIzUg+dCdKFmD//WWPOGxw1FLSY2jWdLwc8O8oER/tdj7l4PRKM1yvozGkyFe/Klm&#10;daqxG7MA7IgBLiLH8zHho94fpQfzjFtknqKiilmOsUsa98dFbBcGbiEu5vMMwul1LN7aR8eT68Ry&#10;as2n5pl51/VvxM6/g/0Qs+mrNm6xydLCfBNBqtzjieeW1Y5/nPw8Jd2WSqvl9J5Rx106+w0AAP//&#10;AwBQSwMEFAAGAAgAAAAhAAO6knjhAAAACgEAAA8AAABkcnMvZG93bnJldi54bWxMj01PhDAQhu8m&#10;/odmTLwYt7AIbpCyMcaPZG8ufsRbl45ApFNCu4D/3vGkx5l58s7zFtvF9mLC0XeOFMSrCARS7UxH&#10;jYKX6uFyA8IHTUb3jlDBN3rYlqcnhc6Nm+kZp31oBIeQz7WCNoQhl9LXLVrtV25A4tunG60OPI6N&#10;NKOeOdz2ch1FmbS6I/7Q6gHvWqy/9ker4OOied/55fF1TtJkuH+aqus3Uyl1frbc3oAIuIQ/GH71&#10;WR1Kdjq4IxkvegXJOmFSQRpnVyAY2MRRCuLAmyyOQZaF/F+h/AEAAP//AwBQSwECLQAUAAYACAAA&#10;ACEAtoM4kv4AAADhAQAAEwAAAAAAAAAAAAAAAAAAAAAAW0NvbnRlbnRfVHlwZXNdLnhtbFBLAQIt&#10;ABQABgAIAAAAIQA4/SH/1gAAAJQBAAALAAAAAAAAAAAAAAAAAC8BAABfcmVscy8ucmVsc1BLAQIt&#10;ABQABgAIAAAAIQCZJXtTjgIAAJMFAAAOAAAAAAAAAAAAAAAAAC4CAABkcnMvZTJvRG9jLnhtbFBL&#10;AQItABQABgAIAAAAIQADupJ44QAAAAoBAAAPAAAAAAAAAAAAAAAAAOgEAABkcnMvZG93bnJldi54&#10;bWxQSwUGAAAAAAQABADzAAAA9gUAAAAA&#10;" fillcolor="white [3201]" stroked="f" strokeweight=".5pt">
                <v:textbox>
                  <w:txbxContent>
                    <w:p w:rsidR="002D05DB" w:rsidRPr="00482066" w:rsidRDefault="002D05DB" w:rsidP="00482066">
                      <w:pPr>
                        <w:jc w:val="center"/>
                        <w:rPr>
                          <w:rFonts w:ascii="Times New Roman" w:hAnsi="Times New Roman"/>
                          <w:b/>
                          <w:sz w:val="20"/>
                          <w:szCs w:val="20"/>
                        </w:rPr>
                      </w:pPr>
                      <w:r w:rsidRPr="00482066">
                        <w:rPr>
                          <w:rFonts w:ascii="Times New Roman" w:hAnsi="Times New Roman"/>
                          <w:b/>
                          <w:sz w:val="20"/>
                          <w:szCs w:val="20"/>
                        </w:rPr>
                        <w:t>Figure:</w:t>
                      </w:r>
                      <w:r>
                        <w:rPr>
                          <w:rFonts w:ascii="Times New Roman" w:hAnsi="Times New Roman"/>
                          <w:b/>
                          <w:sz w:val="20"/>
                          <w:szCs w:val="20"/>
                        </w:rPr>
                        <w:t xml:space="preserve"> 4.15</w:t>
                      </w:r>
                      <w:r w:rsidRPr="00482066">
                        <w:rPr>
                          <w:rFonts w:ascii="Times New Roman" w:hAnsi="Times New Roman"/>
                          <w:b/>
                          <w:sz w:val="20"/>
                          <w:szCs w:val="20"/>
                        </w:rPr>
                        <w:t xml:space="preserve"> </w:t>
                      </w:r>
                      <w:r>
                        <w:rPr>
                          <w:rFonts w:ascii="Times New Roman" w:hAnsi="Times New Roman"/>
                          <w:b/>
                          <w:sz w:val="20"/>
                          <w:szCs w:val="20"/>
                        </w:rPr>
                        <w:t>Training Designs</w:t>
                      </w:r>
                    </w:p>
                    <w:p w:rsidR="002D05DB" w:rsidRPr="00CA6F7D" w:rsidRDefault="002D05DB">
                      <w:pPr>
                        <w:rPr>
                          <w:lang w:val="en-IN"/>
                        </w:rPr>
                      </w:pPr>
                    </w:p>
                  </w:txbxContent>
                </v:textbox>
              </v:shape>
            </w:pict>
          </mc:Fallback>
        </mc:AlternateContent>
      </w:r>
      <w:r w:rsidR="00922DEF" w:rsidRPr="00345E97">
        <w:rPr>
          <w:rFonts w:ascii="Times New Roman" w:hAnsi="Times New Roman"/>
          <w:noProof/>
          <w:lang w:val="en-IN" w:eastAsia="en-IN"/>
        </w:rPr>
        <w:drawing>
          <wp:inline distT="0" distB="0" distL="0" distR="0" wp14:anchorId="24D83ACB" wp14:editId="1654508B">
            <wp:extent cx="5831840" cy="3121572"/>
            <wp:effectExtent l="0" t="0" r="16510" b="3175"/>
            <wp:docPr id="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6F7D" w:rsidRDefault="00CA6F7D" w:rsidP="00922DEF">
      <w:pPr>
        <w:jc w:val="both"/>
        <w:rPr>
          <w:rFonts w:ascii="Times New Roman" w:eastAsiaTheme="minorEastAsia" w:hAnsi="Times New Roman"/>
        </w:rPr>
      </w:pPr>
    </w:p>
    <w:p w:rsidR="007D363A" w:rsidRPr="007D363A" w:rsidRDefault="007D363A" w:rsidP="00CA6F7D">
      <w:pPr>
        <w:rPr>
          <w:rFonts w:ascii="Times New Roman" w:eastAsiaTheme="minorEastAsia" w:hAnsi="Times New Roman"/>
          <w:b/>
          <w:sz w:val="2"/>
        </w:rPr>
      </w:pPr>
    </w:p>
    <w:p w:rsidR="00CA6F7D" w:rsidRPr="00922DEF" w:rsidRDefault="00F80A46" w:rsidP="00CA6F7D">
      <w:pPr>
        <w:rPr>
          <w:rFonts w:ascii="Times New Roman" w:eastAsiaTheme="minorEastAsia" w:hAnsi="Times New Roman"/>
          <w:b/>
        </w:rPr>
      </w:pPr>
      <w:r>
        <w:rPr>
          <w:rFonts w:ascii="Times New Roman" w:eastAsiaTheme="minorEastAsia" w:hAnsi="Times New Roman"/>
          <w:b/>
        </w:rPr>
        <w:t xml:space="preserve">4.2.10 </w:t>
      </w:r>
      <w:r w:rsidR="00CA6F7D" w:rsidRPr="00922DEF">
        <w:rPr>
          <w:rFonts w:ascii="Times New Roman" w:eastAsiaTheme="minorEastAsia" w:hAnsi="Times New Roman"/>
          <w:b/>
        </w:rPr>
        <w:t xml:space="preserve">Training Methods </w:t>
      </w:r>
    </w:p>
    <w:p w:rsidR="00CA6F7D" w:rsidRPr="00922DEF" w:rsidRDefault="00CA6F7D" w:rsidP="00CA6F7D">
      <w:pPr>
        <w:spacing w:line="360" w:lineRule="auto"/>
        <w:jc w:val="both"/>
        <w:rPr>
          <w:rFonts w:ascii="Times New Roman" w:eastAsiaTheme="minorEastAsia" w:hAnsi="Times New Roman"/>
        </w:rPr>
      </w:pPr>
      <w:r>
        <w:rPr>
          <w:rFonts w:ascii="Times New Roman" w:eastAsiaTheme="minorEastAsia" w:hAnsi="Times New Roman"/>
        </w:rPr>
        <w:t xml:space="preserve"> As shown in </w:t>
      </w:r>
      <w:r w:rsidRPr="00D93094">
        <w:rPr>
          <w:rFonts w:ascii="Times New Roman" w:eastAsiaTheme="minorEastAsia" w:hAnsi="Times New Roman"/>
        </w:rPr>
        <w:t>figure</w:t>
      </w:r>
      <w:r w:rsidR="00D93094">
        <w:rPr>
          <w:rFonts w:ascii="Times New Roman" w:eastAsiaTheme="minorEastAsia" w:hAnsi="Times New Roman"/>
        </w:rPr>
        <w:t xml:space="preserve"> 4.1</w:t>
      </w:r>
      <w:r w:rsidR="00A36E81">
        <w:rPr>
          <w:rFonts w:ascii="Times New Roman" w:eastAsiaTheme="minorEastAsia" w:hAnsi="Times New Roman"/>
        </w:rPr>
        <w:t>6</w:t>
      </w:r>
      <w:r>
        <w:rPr>
          <w:rFonts w:ascii="Times New Roman" w:eastAsiaTheme="minorEastAsia" w:hAnsi="Times New Roman"/>
        </w:rPr>
        <w:t xml:space="preserve"> </w:t>
      </w:r>
      <w:r w:rsidRPr="00922DEF">
        <w:rPr>
          <w:rFonts w:ascii="Times New Roman" w:eastAsiaTheme="minorEastAsia" w:hAnsi="Times New Roman"/>
        </w:rPr>
        <w:t>50%  of the participants o</w:t>
      </w:r>
      <w:r w:rsidR="0079305B">
        <w:rPr>
          <w:rFonts w:ascii="Times New Roman" w:eastAsiaTheme="minorEastAsia" w:hAnsi="Times New Roman"/>
        </w:rPr>
        <w:t>f Manipur and Tripura</w:t>
      </w:r>
      <w:r w:rsidR="00AA6FD6">
        <w:rPr>
          <w:rFonts w:ascii="Times New Roman" w:eastAsiaTheme="minorEastAsia" w:hAnsi="Times New Roman"/>
        </w:rPr>
        <w:t xml:space="preserve"> SDMA </w:t>
      </w:r>
      <w:r w:rsidRPr="00922DEF">
        <w:rPr>
          <w:rFonts w:ascii="Times New Roman" w:eastAsiaTheme="minorEastAsia" w:hAnsi="Times New Roman"/>
        </w:rPr>
        <w:t xml:space="preserve"> felt that the discussions , lectures and presentations of the training was excellent and 50% felt that the </w:t>
      </w:r>
      <w:r w:rsidRPr="00CA6F7D">
        <w:rPr>
          <w:rFonts w:ascii="Times New Roman" w:eastAsiaTheme="minorEastAsia" w:hAnsi="Times New Roman"/>
          <w:i/>
        </w:rPr>
        <w:t>on-site</w:t>
      </w:r>
      <w:r w:rsidRPr="00922DEF">
        <w:rPr>
          <w:rFonts w:ascii="Times New Roman" w:eastAsiaTheme="minorEastAsia" w:hAnsi="Times New Roman"/>
        </w:rPr>
        <w:t xml:space="preserve"> survey exercises, training manual and filed exercises were very good</w:t>
      </w:r>
      <w:r w:rsidR="0079305B">
        <w:rPr>
          <w:rFonts w:ascii="Times New Roman" w:eastAsiaTheme="minorEastAsia" w:hAnsi="Times New Roman"/>
        </w:rPr>
        <w:t>.</w:t>
      </w:r>
    </w:p>
    <w:p w:rsidR="00CA6F7D" w:rsidRPr="007D363A" w:rsidRDefault="00CA6F7D" w:rsidP="00CA6F7D">
      <w:pPr>
        <w:spacing w:line="360" w:lineRule="auto"/>
        <w:jc w:val="both"/>
        <w:rPr>
          <w:rFonts w:ascii="Times New Roman" w:eastAsiaTheme="minorEastAsia" w:hAnsi="Times New Roman"/>
          <w:sz w:val="6"/>
        </w:rPr>
      </w:pPr>
    </w:p>
    <w:p w:rsidR="004C3282" w:rsidRDefault="00922DEF" w:rsidP="004C3282">
      <w:r w:rsidRPr="00345E97">
        <w:rPr>
          <w:rFonts w:ascii="Times New Roman" w:hAnsi="Times New Roman"/>
          <w:noProof/>
          <w:lang w:val="en-IN" w:eastAsia="en-IN"/>
        </w:rPr>
        <w:drawing>
          <wp:inline distT="0" distB="0" distL="0" distR="0" wp14:anchorId="216BACFC" wp14:editId="3AD7F8B8">
            <wp:extent cx="5831840" cy="2963917"/>
            <wp:effectExtent l="0" t="0" r="16510" b="8255"/>
            <wp:docPr id="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A6F7D" w:rsidRPr="007D363A" w:rsidRDefault="00CA6F7D" w:rsidP="007D363A">
      <w:pPr>
        <w:spacing w:line="360" w:lineRule="auto"/>
        <w:jc w:val="both"/>
        <w:rPr>
          <w:rFonts w:ascii="Times New Roman" w:eastAsiaTheme="minorEastAsia" w:hAnsi="Times New Roman"/>
          <w:sz w:val="24"/>
          <w:szCs w:val="24"/>
        </w:rPr>
      </w:pPr>
      <w:r>
        <w:rPr>
          <w:rFonts w:ascii="Times New Roman" w:eastAsiaTheme="minorEastAsia" w:hAnsi="Times New Roman"/>
          <w:noProof/>
          <w:sz w:val="24"/>
          <w:szCs w:val="24"/>
          <w:lang w:val="en-IN" w:eastAsia="en-IN"/>
        </w:rPr>
        <mc:AlternateContent>
          <mc:Choice Requires="wps">
            <w:drawing>
              <wp:anchor distT="0" distB="0" distL="114300" distR="114300" simplePos="0" relativeHeight="251660800" behindDoc="0" locked="0" layoutInCell="1" allowOverlap="1">
                <wp:simplePos x="0" y="0"/>
                <wp:positionH relativeFrom="column">
                  <wp:posOffset>518795</wp:posOffset>
                </wp:positionH>
                <wp:positionV relativeFrom="paragraph">
                  <wp:posOffset>136285</wp:posOffset>
                </wp:positionV>
                <wp:extent cx="4805463" cy="34371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805463" cy="34371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05DB" w:rsidRPr="00482066" w:rsidRDefault="002D05DB" w:rsidP="00D93094">
                            <w:pPr>
                              <w:jc w:val="center"/>
                              <w:rPr>
                                <w:rFonts w:ascii="Times New Roman" w:hAnsi="Times New Roman"/>
                                <w:b/>
                                <w:sz w:val="20"/>
                                <w:szCs w:val="20"/>
                              </w:rPr>
                            </w:pPr>
                            <w:r w:rsidRPr="00482066">
                              <w:rPr>
                                <w:rFonts w:ascii="Times New Roman" w:hAnsi="Times New Roman"/>
                                <w:b/>
                                <w:sz w:val="20"/>
                                <w:szCs w:val="20"/>
                              </w:rPr>
                              <w:t>Figure:</w:t>
                            </w:r>
                            <w:r>
                              <w:rPr>
                                <w:rFonts w:ascii="Times New Roman" w:hAnsi="Times New Roman"/>
                                <w:b/>
                                <w:sz w:val="20"/>
                                <w:szCs w:val="20"/>
                              </w:rPr>
                              <w:t xml:space="preserve"> 4.16Training Methods</w:t>
                            </w:r>
                          </w:p>
                          <w:p w:rsidR="002D05DB" w:rsidRPr="00CA6F7D" w:rsidRDefault="002D05DB">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0" type="#_x0000_t202" style="position:absolute;left:0;text-align:left;margin-left:40.85pt;margin-top:10.75pt;width:378.4pt;height:27.0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nPjgIAAJMFAAAOAAAAZHJzL2Uyb0RvYy54bWysVE1vGyEQvVfqf0Dcm/XH5qNW1pGbKFWl&#10;KImaVDljFmJUYChg77q/PgO7a7tpLql62QXmzQzzeDPnF63RZCN8UGArOj4aUSIsh1rZ54r+eLz+&#10;dEZJiMzWTIMVFd2KQC/mHz+cN24mJrACXQtPMIgNs8ZVdBWjmxVF4CthWDgCJywaJXjDIm79c1F7&#10;1mB0o4vJaHRSNOBr54GLEPD0qjPSeY4vpeDxTsogItEVxbvF/PX5u0zfYn7OZs+euZXi/TXYP9zC&#10;MGUx6S7UFYuMrL36K5RR3EMAGY84mAKkVFzkGrCa8ehVNQ8r5kSuBckJbkdT+H9h+e3m3hNVV3RS&#10;UmKZwTd6FG0kX6AleIT8NC7MEPbgEBhbPMd3Hs4DHqayW+lN+mNBBO3I9HbHborG8bA8Gx2XJ1NK&#10;ONqm5fR0nMMUe2/nQ/wqwJC0qKjH18ukss1NiHgThA6QlCyAVvW10jpvkmLEpfZkw/CtdRyC/4HS&#10;ljQVPZkej3JgC8m9i6xtCiOyZvp0qfKuwryKWy0SRtvvQiJnudA3cjPOhd3lz+iEkpjqPY49fn+r&#10;9zh3daBHzgw27pyNsuBz9bnJ9pTVPwfKZIdHwg/qTsvYLtsslp0wllBvURceus4Kjl8rfLwbFuI9&#10;89hKKAUcD/EOP1IDkg/9ipIV+N9vnSc8KhytlDTYmhUNv9bMC0r0N4va/zwuy9TLeVMen05w4w8t&#10;y0OLXZtLQEWMcRA5npcJH/WwlB7ME06RRcqKJmY55q5oHJaXsRsYOIW4WCwyCLvXsXhjHxxPoRPL&#10;SZqP7RPzrtdvROXfwtDEbPZKxh02eVpYrCNIlTWeeO5Y7fnHzs/S76dUGi2H+4zaz9L5CwAAAP//&#10;AwBQSwMEFAAGAAgAAAAhALMvLbjgAAAACAEAAA8AAABkcnMvZG93bnJldi54bWxMj0tPhEAQhO8m&#10;/odJm3gx7sCSXQjSbIzxkXjbxUe8zTItEJkZwswC/nvbk96qU5Wqr4vdYnox0eg7ZxHiVQSCbO10&#10;ZxuEl+rhOgPhg7Ja9c4Swjd52JXnZ4XKtZvtnqZDaASXWJ8rhDaEIZfS1y0Z5VduIMvepxuNCnyO&#10;jdSjmrnc9HIdRVtpVGd5oVUD3bVUfx1OBuHjqnl/9svj65xskuH+aarSN10hXl4stzcgAi3hLwy/&#10;+IwOJTMd3clqL3qELE45ibCONyDYz5KMxREh3WxBloX8/0D5AwAA//8DAFBLAQItABQABgAIAAAA&#10;IQC2gziS/gAAAOEBAAATAAAAAAAAAAAAAAAAAAAAAABbQ29udGVudF9UeXBlc10ueG1sUEsBAi0A&#10;FAAGAAgAAAAhADj9If/WAAAAlAEAAAsAAAAAAAAAAAAAAAAALwEAAF9yZWxzLy5yZWxzUEsBAi0A&#10;FAAGAAgAAAAhAF2Iac+OAgAAkwUAAA4AAAAAAAAAAAAAAAAALgIAAGRycy9lMm9Eb2MueG1sUEsB&#10;Ai0AFAAGAAgAAAAhALMvLbjgAAAACAEAAA8AAAAAAAAAAAAAAAAA6AQAAGRycy9kb3ducmV2Lnht&#10;bFBLBQYAAAAABAAEAPMAAAD1BQAAAAA=&#10;" fillcolor="white [3201]" stroked="f" strokeweight=".5pt">
                <v:textbox>
                  <w:txbxContent>
                    <w:p w:rsidR="002D05DB" w:rsidRPr="00482066" w:rsidRDefault="002D05DB" w:rsidP="00D93094">
                      <w:pPr>
                        <w:jc w:val="center"/>
                        <w:rPr>
                          <w:rFonts w:ascii="Times New Roman" w:hAnsi="Times New Roman"/>
                          <w:b/>
                          <w:sz w:val="20"/>
                          <w:szCs w:val="20"/>
                        </w:rPr>
                      </w:pPr>
                      <w:r w:rsidRPr="00482066">
                        <w:rPr>
                          <w:rFonts w:ascii="Times New Roman" w:hAnsi="Times New Roman"/>
                          <w:b/>
                          <w:sz w:val="20"/>
                          <w:szCs w:val="20"/>
                        </w:rPr>
                        <w:t>Figure:</w:t>
                      </w:r>
                      <w:r>
                        <w:rPr>
                          <w:rFonts w:ascii="Times New Roman" w:hAnsi="Times New Roman"/>
                          <w:b/>
                          <w:sz w:val="20"/>
                          <w:szCs w:val="20"/>
                        </w:rPr>
                        <w:t xml:space="preserve"> 4.16Training Methods</w:t>
                      </w:r>
                    </w:p>
                    <w:p w:rsidR="002D05DB" w:rsidRPr="00CA6F7D" w:rsidRDefault="002D05DB">
                      <w:pPr>
                        <w:rPr>
                          <w:lang w:val="en-IN"/>
                        </w:rPr>
                      </w:pPr>
                    </w:p>
                  </w:txbxContent>
                </v:textbox>
              </v:shape>
            </w:pict>
          </mc:Fallback>
        </mc:AlternateContent>
      </w:r>
    </w:p>
    <w:p w:rsidR="00CA6F7D" w:rsidRDefault="00CA6F7D" w:rsidP="004C3282">
      <w:pPr>
        <w:pStyle w:val="Title"/>
        <w:jc w:val="center"/>
        <w:rPr>
          <w:rFonts w:ascii="Times New Roman" w:hAnsi="Times New Roman"/>
        </w:rPr>
      </w:pPr>
    </w:p>
    <w:p w:rsidR="004C3282" w:rsidRPr="002E226B" w:rsidRDefault="004C3282" w:rsidP="004C3282">
      <w:pPr>
        <w:pStyle w:val="Title"/>
        <w:jc w:val="center"/>
        <w:rPr>
          <w:rFonts w:ascii="Times New Roman" w:hAnsi="Times New Roman"/>
        </w:rPr>
      </w:pPr>
      <w:r w:rsidRPr="001502EB">
        <w:rPr>
          <w:rFonts w:ascii="Times New Roman" w:hAnsi="Times New Roman"/>
        </w:rPr>
        <w:t>CONCLUSION AND WAY FORWARD</w:t>
      </w:r>
    </w:p>
    <w:p w:rsidR="004C3282" w:rsidRPr="004B5AC9" w:rsidRDefault="004C3282" w:rsidP="004C3282">
      <w:pPr>
        <w:spacing w:line="360" w:lineRule="auto"/>
        <w:jc w:val="both"/>
        <w:rPr>
          <w:rFonts w:ascii="Times New Roman" w:hAnsi="Times New Roman"/>
          <w:sz w:val="8"/>
          <w:szCs w:val="24"/>
        </w:rPr>
      </w:pPr>
    </w:p>
    <w:p w:rsidR="004C3282" w:rsidRDefault="004C3282" w:rsidP="004C3282">
      <w:pPr>
        <w:spacing w:line="360" w:lineRule="auto"/>
        <w:jc w:val="both"/>
        <w:rPr>
          <w:rFonts w:ascii="Times New Roman" w:hAnsi="Times New Roman"/>
          <w:sz w:val="24"/>
          <w:szCs w:val="24"/>
        </w:rPr>
      </w:pPr>
      <w:r w:rsidRPr="004E0D1F">
        <w:rPr>
          <w:rFonts w:ascii="Times New Roman" w:hAnsi="Times New Roman"/>
          <w:sz w:val="24"/>
          <w:szCs w:val="24"/>
        </w:rPr>
        <w:t xml:space="preserve">It is </w:t>
      </w:r>
      <w:r>
        <w:rPr>
          <w:rFonts w:ascii="Times New Roman" w:hAnsi="Times New Roman"/>
          <w:sz w:val="24"/>
          <w:szCs w:val="24"/>
        </w:rPr>
        <w:t xml:space="preserve">beyond doubt that the project is one of the most dynamic initiative taken up by NDMA to develop an earthquake disaster scenario. The collaboration of NDMA with CSIR NEIST is </w:t>
      </w:r>
      <w:r w:rsidRPr="00E15BB1">
        <w:rPr>
          <w:rFonts w:ascii="Times New Roman" w:hAnsi="Times New Roman"/>
          <w:i/>
          <w:sz w:val="24"/>
          <w:szCs w:val="24"/>
        </w:rPr>
        <w:t>akin</w:t>
      </w:r>
      <w:r>
        <w:rPr>
          <w:rFonts w:ascii="Times New Roman" w:hAnsi="Times New Roman"/>
          <w:sz w:val="24"/>
          <w:szCs w:val="24"/>
        </w:rPr>
        <w:t xml:space="preserve"> to cherry on the cake. The project catered to the eight NE</w:t>
      </w:r>
      <w:r w:rsidR="00993E90">
        <w:rPr>
          <w:rFonts w:ascii="Times New Roman" w:hAnsi="Times New Roman"/>
          <w:sz w:val="24"/>
          <w:szCs w:val="24"/>
        </w:rPr>
        <w:t xml:space="preserve"> </w:t>
      </w:r>
      <w:r>
        <w:rPr>
          <w:rFonts w:ascii="Times New Roman" w:hAnsi="Times New Roman"/>
          <w:sz w:val="24"/>
          <w:szCs w:val="24"/>
        </w:rPr>
        <w:t>states</w:t>
      </w:r>
      <w:r w:rsidDel="00897DFA">
        <w:rPr>
          <w:rFonts w:ascii="Times New Roman" w:hAnsi="Times New Roman"/>
          <w:sz w:val="24"/>
          <w:szCs w:val="24"/>
        </w:rPr>
        <w:t xml:space="preserve">. </w:t>
      </w:r>
      <w:r>
        <w:rPr>
          <w:rFonts w:ascii="Times New Roman" w:hAnsi="Times New Roman"/>
          <w:sz w:val="24"/>
          <w:szCs w:val="24"/>
        </w:rPr>
        <w:t xml:space="preserve">The intensity of </w:t>
      </w:r>
      <w:r w:rsidRPr="00CA2FB7">
        <w:rPr>
          <w:sz w:val="24"/>
          <w:szCs w:val="24"/>
          <w:u w:val="single"/>
        </w:rPr>
        <w:t>&gt;</w:t>
      </w:r>
      <w:r>
        <w:rPr>
          <w:rFonts w:ascii="Times New Roman" w:hAnsi="Times New Roman"/>
          <w:sz w:val="24"/>
          <w:szCs w:val="24"/>
        </w:rPr>
        <w:t xml:space="preserve"> IX shall be felt over Meghalaya, intensity </w:t>
      </w:r>
      <w:r w:rsidR="009E39A8">
        <w:rPr>
          <w:rFonts w:ascii="Times New Roman" w:hAnsi="Times New Roman"/>
          <w:sz w:val="24"/>
          <w:szCs w:val="24"/>
        </w:rPr>
        <w:t>of IX</w:t>
      </w:r>
      <w:r>
        <w:rPr>
          <w:rFonts w:ascii="Times New Roman" w:hAnsi="Times New Roman"/>
          <w:sz w:val="24"/>
          <w:szCs w:val="24"/>
        </w:rPr>
        <w:t xml:space="preserve">-VIII will be felt over Sikkim and most parts of </w:t>
      </w:r>
      <w:r w:rsidR="009E39A8">
        <w:rPr>
          <w:rFonts w:ascii="Times New Roman" w:hAnsi="Times New Roman"/>
          <w:sz w:val="24"/>
          <w:szCs w:val="24"/>
        </w:rPr>
        <w:t>Tripura whereas</w:t>
      </w:r>
      <w:r>
        <w:rPr>
          <w:rFonts w:ascii="Times New Roman" w:hAnsi="Times New Roman"/>
          <w:sz w:val="24"/>
          <w:szCs w:val="24"/>
        </w:rPr>
        <w:t xml:space="preserve"> intensity </w:t>
      </w:r>
      <w:r w:rsidR="009E39A8">
        <w:rPr>
          <w:rFonts w:ascii="Times New Roman" w:hAnsi="Times New Roman"/>
          <w:sz w:val="24"/>
          <w:szCs w:val="24"/>
        </w:rPr>
        <w:t>of VIII</w:t>
      </w:r>
      <w:r>
        <w:rPr>
          <w:rFonts w:ascii="Times New Roman" w:hAnsi="Times New Roman"/>
          <w:sz w:val="24"/>
          <w:szCs w:val="24"/>
        </w:rPr>
        <w:t xml:space="preserve">-VII to be felt in </w:t>
      </w:r>
      <w:r w:rsidR="00D93CB1">
        <w:rPr>
          <w:rFonts w:ascii="Times New Roman" w:hAnsi="Times New Roman"/>
          <w:sz w:val="24"/>
          <w:szCs w:val="24"/>
        </w:rPr>
        <w:t xml:space="preserve">Arunachal </w:t>
      </w:r>
      <w:r w:rsidR="00680264">
        <w:rPr>
          <w:rFonts w:ascii="Times New Roman" w:hAnsi="Times New Roman"/>
          <w:sz w:val="24"/>
          <w:szCs w:val="24"/>
        </w:rPr>
        <w:t>Pradesh,</w:t>
      </w:r>
      <w:r>
        <w:rPr>
          <w:rFonts w:ascii="Times New Roman" w:hAnsi="Times New Roman"/>
          <w:sz w:val="24"/>
          <w:szCs w:val="24"/>
        </w:rPr>
        <w:t xml:space="preserve"> Nagaland and Mizoram. </w:t>
      </w:r>
    </w:p>
    <w:p w:rsidR="004C3282" w:rsidRDefault="004C3282" w:rsidP="004C3282">
      <w:pPr>
        <w:spacing w:line="360" w:lineRule="auto"/>
        <w:ind w:firstLine="720"/>
        <w:jc w:val="both"/>
        <w:rPr>
          <w:rFonts w:ascii="Times New Roman" w:hAnsi="Times New Roman"/>
          <w:sz w:val="24"/>
          <w:szCs w:val="24"/>
        </w:rPr>
      </w:pPr>
      <w:r>
        <w:rPr>
          <w:rFonts w:ascii="Times New Roman" w:hAnsi="Times New Roman"/>
          <w:sz w:val="24"/>
          <w:szCs w:val="24"/>
        </w:rPr>
        <w:t xml:space="preserve">The project has enthused a lot of hope and expectation as this was placed in the hands of experts of a premier institution of the country. The objective of the project was very ambitious. The evaluation and analysis of the findings marked as outcome of the project is just an inception in a long journey which should be pursued till </w:t>
      </w:r>
      <w:r w:rsidR="00993E90">
        <w:rPr>
          <w:rFonts w:ascii="Times New Roman" w:hAnsi="Times New Roman"/>
          <w:sz w:val="24"/>
          <w:szCs w:val="24"/>
        </w:rPr>
        <w:t>the end</w:t>
      </w:r>
      <w:r>
        <w:rPr>
          <w:rFonts w:ascii="Times New Roman" w:hAnsi="Times New Roman"/>
          <w:sz w:val="24"/>
          <w:szCs w:val="24"/>
        </w:rPr>
        <w:t xml:space="preserve"> and in the process filling up all</w:t>
      </w:r>
      <w:r w:rsidR="00EF52A5">
        <w:rPr>
          <w:rFonts w:ascii="Times New Roman" w:hAnsi="Times New Roman"/>
          <w:sz w:val="24"/>
          <w:szCs w:val="24"/>
        </w:rPr>
        <w:t xml:space="preserve"> </w:t>
      </w:r>
      <w:r>
        <w:rPr>
          <w:rFonts w:ascii="Times New Roman" w:hAnsi="Times New Roman"/>
          <w:sz w:val="24"/>
          <w:szCs w:val="24"/>
        </w:rPr>
        <w:t xml:space="preserve">the gaps and loopholes. </w:t>
      </w:r>
    </w:p>
    <w:p w:rsidR="004C3282" w:rsidRDefault="004C3282" w:rsidP="004C3282">
      <w:pPr>
        <w:spacing w:line="360" w:lineRule="auto"/>
        <w:ind w:firstLine="720"/>
        <w:jc w:val="both"/>
        <w:rPr>
          <w:rFonts w:ascii="Times New Roman" w:hAnsi="Times New Roman"/>
          <w:sz w:val="24"/>
          <w:szCs w:val="24"/>
        </w:rPr>
      </w:pPr>
      <w:r>
        <w:rPr>
          <w:rFonts w:ascii="Times New Roman" w:hAnsi="Times New Roman"/>
          <w:sz w:val="24"/>
          <w:szCs w:val="24"/>
        </w:rPr>
        <w:t xml:space="preserve">The activities carried out in the course of project duration of 18 months are evolved on </w:t>
      </w:r>
      <w:r w:rsidRPr="00E15BB1">
        <w:rPr>
          <w:rFonts w:ascii="Times New Roman" w:hAnsi="Times New Roman"/>
          <w:i/>
          <w:sz w:val="24"/>
          <w:szCs w:val="24"/>
        </w:rPr>
        <w:t>real time</w:t>
      </w:r>
      <w:r>
        <w:rPr>
          <w:rFonts w:ascii="Times New Roman" w:hAnsi="Times New Roman"/>
          <w:sz w:val="24"/>
          <w:szCs w:val="24"/>
        </w:rPr>
        <w:t xml:space="preserve"> basis and most of them were very significant such as Capacity Development Programs, Mass Media Campaigns, Rapid Visual Surveys, School Children Sensitization, Table Top Exercise and Mega Mock Exercise. The project was very successful as it looped in all major stakeholders, although due to paucity of time, delays in release of funds there are </w:t>
      </w:r>
      <w:r w:rsidR="00D93CB1">
        <w:rPr>
          <w:rFonts w:ascii="Times New Roman" w:hAnsi="Times New Roman"/>
          <w:sz w:val="24"/>
          <w:szCs w:val="24"/>
        </w:rPr>
        <w:t>a few</w:t>
      </w:r>
      <w:r>
        <w:rPr>
          <w:rFonts w:ascii="Times New Roman" w:hAnsi="Times New Roman"/>
          <w:sz w:val="24"/>
          <w:szCs w:val="24"/>
        </w:rPr>
        <w:t xml:space="preserve"> gaps which should be plugged-in in future ventures.</w:t>
      </w:r>
    </w:p>
    <w:p w:rsidR="004C3282" w:rsidRDefault="004C3282" w:rsidP="004C3282">
      <w:pPr>
        <w:spacing w:line="360" w:lineRule="auto"/>
        <w:ind w:firstLine="720"/>
        <w:jc w:val="both"/>
        <w:rPr>
          <w:rFonts w:ascii="Times New Roman" w:hAnsi="Times New Roman"/>
          <w:sz w:val="24"/>
          <w:szCs w:val="24"/>
        </w:rPr>
      </w:pPr>
      <w:r>
        <w:rPr>
          <w:rFonts w:ascii="Times New Roman" w:hAnsi="Times New Roman"/>
          <w:sz w:val="24"/>
          <w:szCs w:val="24"/>
        </w:rPr>
        <w:t>The project was able to sensitize the concerned states and district administrators. However still a lot of capacity development need has to be catered to. The IIPA team in its interaction with the project investigation team at CSIR-</w:t>
      </w:r>
      <w:r w:rsidR="009E39A8">
        <w:rPr>
          <w:rFonts w:ascii="Times New Roman" w:hAnsi="Times New Roman"/>
          <w:sz w:val="24"/>
          <w:szCs w:val="24"/>
        </w:rPr>
        <w:t>NEIST found</w:t>
      </w:r>
      <w:r>
        <w:rPr>
          <w:rFonts w:ascii="Times New Roman" w:hAnsi="Times New Roman"/>
          <w:sz w:val="24"/>
          <w:szCs w:val="24"/>
        </w:rPr>
        <w:t xml:space="preserve"> that there were a few gaps which are mentioned below:</w:t>
      </w:r>
    </w:p>
    <w:p w:rsidR="004C3282" w:rsidRDefault="004C3282" w:rsidP="004C3282">
      <w:pPr>
        <w:spacing w:line="360" w:lineRule="auto"/>
        <w:jc w:val="both"/>
        <w:rPr>
          <w:rFonts w:ascii="Times New Roman" w:hAnsi="Times New Roman"/>
          <w:b/>
          <w:sz w:val="24"/>
          <w:szCs w:val="24"/>
        </w:rPr>
      </w:pPr>
      <w:r w:rsidRPr="00A8519C">
        <w:rPr>
          <w:rFonts w:ascii="Times New Roman" w:hAnsi="Times New Roman"/>
          <w:b/>
          <w:sz w:val="24"/>
          <w:szCs w:val="24"/>
        </w:rPr>
        <w:t xml:space="preserve">Grooming states as Future ambassadors </w:t>
      </w:r>
    </w:p>
    <w:p w:rsidR="004C3282" w:rsidRDefault="004C3282" w:rsidP="004C3282">
      <w:pPr>
        <w:spacing w:line="360" w:lineRule="auto"/>
        <w:jc w:val="both"/>
        <w:rPr>
          <w:rFonts w:ascii="Times New Roman" w:hAnsi="Times New Roman"/>
          <w:sz w:val="24"/>
          <w:szCs w:val="24"/>
        </w:rPr>
      </w:pPr>
      <w:r w:rsidRPr="00A8519C">
        <w:rPr>
          <w:rFonts w:ascii="Times New Roman" w:hAnsi="Times New Roman"/>
          <w:sz w:val="24"/>
          <w:szCs w:val="24"/>
        </w:rPr>
        <w:t>It is beyond doubt that NDMA has conducted the Mega Mock Exercises successfully .IIPA’s study team interaction found that all the activities related to Mega Mock Exercises were conducted by NDMA. It is to be emphasized that states are also made a party in conducting these exercises both administratively and financially this would lead to prepare a strengthened state. Such state capaci</w:t>
      </w:r>
      <w:r>
        <w:rPr>
          <w:rFonts w:ascii="Times New Roman" w:hAnsi="Times New Roman"/>
          <w:sz w:val="24"/>
          <w:szCs w:val="24"/>
        </w:rPr>
        <w:t>tate</w:t>
      </w:r>
      <w:r w:rsidRPr="00A8519C">
        <w:rPr>
          <w:rFonts w:ascii="Times New Roman" w:hAnsi="Times New Roman"/>
          <w:sz w:val="24"/>
          <w:szCs w:val="24"/>
        </w:rPr>
        <w:t xml:space="preserve"> would pay way and the state may have the potential to pose as a future ambassador </w:t>
      </w:r>
    </w:p>
    <w:p w:rsidR="004C3282" w:rsidRDefault="004C3282" w:rsidP="004C3282">
      <w:pPr>
        <w:spacing w:line="360" w:lineRule="auto"/>
        <w:jc w:val="both"/>
        <w:rPr>
          <w:rFonts w:ascii="Times New Roman" w:hAnsi="Times New Roman"/>
          <w:sz w:val="24"/>
          <w:szCs w:val="24"/>
        </w:rPr>
      </w:pPr>
      <w:r>
        <w:rPr>
          <w:rFonts w:ascii="Times New Roman" w:hAnsi="Times New Roman"/>
          <w:b/>
          <w:sz w:val="24"/>
          <w:szCs w:val="24"/>
        </w:rPr>
        <w:lastRenderedPageBreak/>
        <w:t>Capacitating and disseminating scientific knowledge generated by CSIR-NEIST</w:t>
      </w:r>
      <w:r>
        <w:rPr>
          <w:rFonts w:ascii="Times New Roman" w:hAnsi="Times New Roman"/>
          <w:sz w:val="24"/>
          <w:szCs w:val="24"/>
        </w:rPr>
        <w:t>: It was also observed that the capacity building should have been two -pronged .One, capacitate NEIST and the second prong should have been disseminating scientific knowledge to NDMA for all awareness generation activities. The real-time earthquake prediction scenario and the mirror image generated by CSIR-NEIST should have been shared with the concerned states as discussed in the consultative meet held at ASDMA.</w:t>
      </w:r>
    </w:p>
    <w:p w:rsidR="00D93CB1" w:rsidRPr="00D93CB1" w:rsidRDefault="00D93CB1" w:rsidP="00D93CB1">
      <w:pPr>
        <w:spacing w:line="360" w:lineRule="auto"/>
        <w:jc w:val="both"/>
        <w:rPr>
          <w:rFonts w:ascii="Times New Roman" w:eastAsiaTheme="minorEastAsia" w:hAnsi="Times New Roman" w:cstheme="minorBidi"/>
          <w:sz w:val="24"/>
          <w:szCs w:val="24"/>
        </w:rPr>
      </w:pPr>
      <w:r w:rsidRPr="00D93CB1">
        <w:rPr>
          <w:rFonts w:ascii="Times New Roman" w:eastAsiaTheme="minorEastAsia" w:hAnsi="Times New Roman" w:cstheme="minorBidi"/>
          <w:b/>
          <w:sz w:val="24"/>
          <w:szCs w:val="24"/>
        </w:rPr>
        <w:t>Institutional understanding between NDMA and CSIR- NEIST:</w:t>
      </w:r>
      <w:r w:rsidRPr="00D93CB1">
        <w:rPr>
          <w:rFonts w:ascii="Times New Roman" w:eastAsiaTheme="minorEastAsia" w:hAnsi="Times New Roman" w:cstheme="minorBidi"/>
          <w:sz w:val="24"/>
          <w:szCs w:val="24"/>
        </w:rPr>
        <w:t xml:space="preserve"> The release of funds was a constraint .The closing of Police modernization scheme led to unattended residual liabilities under the ODMP. As a result the timely release of funds were hampered. </w:t>
      </w:r>
    </w:p>
    <w:p w:rsidR="00D93CB1" w:rsidRPr="00D93CB1" w:rsidRDefault="00D93CB1" w:rsidP="004C3282">
      <w:pPr>
        <w:spacing w:line="360" w:lineRule="auto"/>
        <w:jc w:val="both"/>
        <w:rPr>
          <w:rFonts w:ascii="Times New Roman" w:eastAsiaTheme="minorEastAsia" w:hAnsi="Times New Roman" w:cstheme="minorBidi"/>
          <w:sz w:val="24"/>
          <w:szCs w:val="24"/>
        </w:rPr>
      </w:pPr>
      <w:r w:rsidRPr="00D93CB1">
        <w:rPr>
          <w:rFonts w:ascii="Times New Roman" w:eastAsiaTheme="minorEastAsia" w:hAnsi="Times New Roman" w:cstheme="minorBidi"/>
          <w:b/>
          <w:sz w:val="24"/>
          <w:szCs w:val="24"/>
        </w:rPr>
        <w:t>Overspending of funds by few states:</w:t>
      </w:r>
      <w:r w:rsidRPr="00D93CB1">
        <w:rPr>
          <w:rFonts w:ascii="Times New Roman" w:eastAsiaTheme="minorEastAsia" w:hAnsi="Times New Roman" w:cstheme="minorBidi"/>
          <w:sz w:val="24"/>
          <w:szCs w:val="24"/>
        </w:rPr>
        <w:t xml:space="preserve"> On discussion it was found that there was overspending of funds which over shot the earmarked allocated funds for the pre-preparatory activities which led to issues in settling the finances. Some states such as Tripura are yet to submit the expenditure statement of the funds utilized. It was observed by IIPA’s study team on discussion with the project investigator that states of Meghalaya, Assam, Sikkim were very cooperative whereas Tripura, Nagaland and Arunachal Pradesh had an indolent attitude. </w:t>
      </w:r>
    </w:p>
    <w:p w:rsidR="004C3282" w:rsidRDefault="004C3282" w:rsidP="004C3282">
      <w:pPr>
        <w:spacing w:line="360" w:lineRule="auto"/>
        <w:jc w:val="both"/>
        <w:rPr>
          <w:rFonts w:ascii="Times New Roman" w:hAnsi="Times New Roman"/>
          <w:sz w:val="24"/>
          <w:szCs w:val="24"/>
        </w:rPr>
      </w:pPr>
      <w:r>
        <w:rPr>
          <w:rFonts w:ascii="Times New Roman" w:hAnsi="Times New Roman"/>
          <w:b/>
          <w:sz w:val="24"/>
          <w:szCs w:val="24"/>
        </w:rPr>
        <w:t>Handholding and Sustainability efforts</w:t>
      </w:r>
      <w:r>
        <w:rPr>
          <w:rFonts w:ascii="Times New Roman" w:hAnsi="Times New Roman"/>
          <w:sz w:val="24"/>
          <w:szCs w:val="24"/>
        </w:rPr>
        <w:t>: Throwing a glance at affirmatives, this project has generated a lot of mass awareness and sensitization amongst the masses. The technicalities such as micro-zonation of seismic activities have also been brought forward. Several new programs such as “</w:t>
      </w:r>
      <w:proofErr w:type="spellStart"/>
      <w:r>
        <w:rPr>
          <w:rFonts w:ascii="Times New Roman" w:hAnsi="Times New Roman"/>
          <w:i/>
          <w:sz w:val="24"/>
          <w:szCs w:val="24"/>
        </w:rPr>
        <w:t>GyanJyoti</w:t>
      </w:r>
      <w:proofErr w:type="spellEnd"/>
      <w:r>
        <w:rPr>
          <w:rFonts w:ascii="Times New Roman" w:hAnsi="Times New Roman"/>
          <w:i/>
          <w:sz w:val="24"/>
          <w:szCs w:val="24"/>
        </w:rPr>
        <w:t>”</w:t>
      </w:r>
      <w:r>
        <w:rPr>
          <w:rFonts w:ascii="Times New Roman" w:hAnsi="Times New Roman"/>
          <w:sz w:val="24"/>
          <w:szCs w:val="24"/>
        </w:rPr>
        <w:t xml:space="preserve"> program an initiative of Assam Government, and “Science Motivation Programme”, a CSIR initiative have been started as an inspiration from this mega project. The discussion and consultative meeting of IIPA study team brought to light the sound coordination between the SEOC and DEOC. There was a general enthusiasm and willingness to learn despite the State and General Elections in a few states. The overall coordination between different line departments was at its best during the mega mock exercises. It is thus strongly recommended that mock drills must be conducted on a routine basis and the states should be so well equipped that they may perform it on their own without the financial support of the </w:t>
      </w:r>
      <w:proofErr w:type="spellStart"/>
      <w:r>
        <w:rPr>
          <w:rFonts w:ascii="Times New Roman" w:hAnsi="Times New Roman"/>
          <w:sz w:val="24"/>
          <w:szCs w:val="24"/>
        </w:rPr>
        <w:t>centre</w:t>
      </w:r>
      <w:proofErr w:type="spellEnd"/>
      <w:r>
        <w:rPr>
          <w:rFonts w:ascii="Times New Roman" w:hAnsi="Times New Roman"/>
          <w:sz w:val="24"/>
          <w:szCs w:val="24"/>
        </w:rPr>
        <w:t>. The most appropriate example to quote for this is the case of Sikkim State where such mock drills take place as a routine activity</w:t>
      </w:r>
    </w:p>
    <w:p w:rsidR="004C3282" w:rsidRDefault="004C3282" w:rsidP="004C3282">
      <w:pPr>
        <w:spacing w:line="360" w:lineRule="auto"/>
        <w:jc w:val="both"/>
        <w:rPr>
          <w:rFonts w:ascii="Times New Roman" w:hAnsi="Times New Roman"/>
          <w:b/>
          <w:sz w:val="24"/>
          <w:szCs w:val="24"/>
        </w:rPr>
      </w:pPr>
      <w:r>
        <w:rPr>
          <w:rFonts w:ascii="Times New Roman" w:hAnsi="Times New Roman"/>
          <w:b/>
          <w:sz w:val="24"/>
          <w:szCs w:val="24"/>
        </w:rPr>
        <w:t>Regular re-visits of Disaster management Plans</w:t>
      </w:r>
      <w:r>
        <w:rPr>
          <w:rFonts w:ascii="Times New Roman" w:hAnsi="Times New Roman"/>
          <w:sz w:val="24"/>
          <w:szCs w:val="24"/>
        </w:rPr>
        <w:t xml:space="preserve">: It was observed after discussion that there was an urgent need for trained police personnel in Disaster Management. Disaster Management Plans are obsolete and there is need to revisit them and remove the redundancy from them. The inventory of resources was also a major issue as it was not complete in most cases. Disaster </w:t>
      </w:r>
      <w:r>
        <w:rPr>
          <w:rFonts w:ascii="Times New Roman" w:hAnsi="Times New Roman"/>
          <w:sz w:val="24"/>
          <w:szCs w:val="24"/>
        </w:rPr>
        <w:lastRenderedPageBreak/>
        <w:t>Management Plans should be regularly updated with resource/inventories mapping. IRS guidelines should also be a part and parcel of the plans.  There should be a provision to place Web based DSS</w:t>
      </w:r>
    </w:p>
    <w:p w:rsidR="004C3282" w:rsidRDefault="004C3282" w:rsidP="004C3282">
      <w:pPr>
        <w:spacing w:line="360" w:lineRule="auto"/>
        <w:jc w:val="both"/>
        <w:rPr>
          <w:rFonts w:ascii="Times New Roman" w:hAnsi="Times New Roman"/>
          <w:sz w:val="24"/>
          <w:szCs w:val="24"/>
        </w:rPr>
      </w:pPr>
      <w:r>
        <w:rPr>
          <w:rFonts w:ascii="Times New Roman" w:hAnsi="Times New Roman"/>
          <w:b/>
          <w:sz w:val="24"/>
          <w:szCs w:val="24"/>
        </w:rPr>
        <w:t>Provisioning for Procurement of updated DM Equipment</w:t>
      </w:r>
      <w:r>
        <w:rPr>
          <w:rFonts w:ascii="Times New Roman" w:hAnsi="Times New Roman"/>
          <w:sz w:val="24"/>
          <w:szCs w:val="24"/>
        </w:rPr>
        <w:t xml:space="preserve">: There is a lack of Disaster Management equipment with different line departments such as foam tenders, mist technology, wood driller, inflators lighting covers, high rise ladders, air lifting bags, pumping set, these equipment should be procured at the earliest. Moreover apart from procuring and maintaining the DM equipment there should be proper training of the manpower to operate them. </w:t>
      </w:r>
    </w:p>
    <w:p w:rsidR="004C3282" w:rsidRDefault="004C3282" w:rsidP="004C3282">
      <w:pPr>
        <w:spacing w:before="100" w:beforeAutospacing="1" w:after="100" w:afterAutospacing="1" w:line="360" w:lineRule="auto"/>
        <w:jc w:val="both"/>
        <w:rPr>
          <w:rFonts w:ascii="Times New Roman" w:hAnsi="Times New Roman"/>
          <w:b/>
          <w:sz w:val="24"/>
          <w:szCs w:val="24"/>
        </w:rPr>
      </w:pPr>
      <w:r w:rsidRPr="0064028D">
        <w:rPr>
          <w:rFonts w:ascii="Times New Roman" w:hAnsi="Times New Roman"/>
          <w:b/>
          <w:sz w:val="24"/>
          <w:szCs w:val="24"/>
        </w:rPr>
        <w:t>Wider outreach of Scientific Findings</w:t>
      </w:r>
      <w:r>
        <w:rPr>
          <w:rFonts w:ascii="Times New Roman" w:hAnsi="Times New Roman"/>
          <w:sz w:val="24"/>
          <w:szCs w:val="24"/>
        </w:rPr>
        <w:t xml:space="preserve">: State governments and related agencies must make the relevant date accessible to the teams engaged in developing such hypothetical scenarios. </w:t>
      </w:r>
      <w:r>
        <w:rPr>
          <w:rFonts w:ascii="Times New Roman" w:eastAsia="Arial Unicode MS" w:hAnsi="Times New Roman"/>
          <w:color w:val="000000"/>
          <w:sz w:val="24"/>
          <w:szCs w:val="24"/>
        </w:rPr>
        <w:t xml:space="preserve">The project would be extremely beneficial in generating awareness amongst the stakeholders about an earthquake of high magnitude in all the eight NE states. The loss to life and property can be minimized by incorporating the knowledge developed in this project in the relevant disaster management prepared plans of the states. All major stakeholder groups, leaders and policy makers, engineers and architects, disaster management professionals, and people at large will benefit from the knowledge developed during the project. </w:t>
      </w:r>
    </w:p>
    <w:p w:rsidR="004C3282" w:rsidRDefault="004C3282" w:rsidP="004C3282">
      <w:pPr>
        <w:spacing w:line="360" w:lineRule="auto"/>
        <w:jc w:val="both"/>
        <w:rPr>
          <w:rFonts w:ascii="Times New Roman" w:hAnsi="Times New Roman"/>
          <w:sz w:val="24"/>
          <w:szCs w:val="24"/>
        </w:rPr>
      </w:pPr>
      <w:r>
        <w:rPr>
          <w:rFonts w:ascii="Times New Roman" w:eastAsia="Arial Unicode MS" w:hAnsi="Times New Roman"/>
          <w:color w:val="000000"/>
          <w:sz w:val="24"/>
          <w:szCs w:val="24"/>
        </w:rPr>
        <w:t>The outputs from the project will be useful for NDMA, NIDM, several  Committees working on earthquake mitigation, architects and engineers, insurance agencies, people involved in land use planning, and in various aspects of public and financial policies dealing with  multi state earthquake disaster preparedness and emergency planning and management.</w:t>
      </w:r>
    </w:p>
    <w:p w:rsidR="004C3282" w:rsidRDefault="004C3282" w:rsidP="004C3282">
      <w:pPr>
        <w:spacing w:line="360" w:lineRule="auto"/>
        <w:jc w:val="both"/>
        <w:rPr>
          <w:rFonts w:ascii="Times New Roman" w:hAnsi="Times New Roman"/>
          <w:sz w:val="24"/>
          <w:szCs w:val="24"/>
        </w:rPr>
      </w:pPr>
      <w:r>
        <w:rPr>
          <w:rFonts w:ascii="Times New Roman" w:hAnsi="Times New Roman"/>
          <w:b/>
          <w:sz w:val="24"/>
          <w:szCs w:val="24"/>
        </w:rPr>
        <w:t>Ease of availability of Building Code</w:t>
      </w:r>
      <w:r>
        <w:rPr>
          <w:rFonts w:ascii="Times New Roman" w:hAnsi="Times New Roman"/>
          <w:sz w:val="24"/>
          <w:szCs w:val="24"/>
        </w:rPr>
        <w:t xml:space="preserve">: The building codes must be available in public domain. Census report must also incorporate building roof walls, number of </w:t>
      </w:r>
      <w:proofErr w:type="spellStart"/>
      <w:r w:rsidR="00EF52A5">
        <w:rPr>
          <w:rFonts w:ascii="Times New Roman" w:hAnsi="Times New Roman"/>
          <w:sz w:val="24"/>
          <w:szCs w:val="24"/>
        </w:rPr>
        <w:t>storey</w:t>
      </w:r>
      <w:proofErr w:type="spellEnd"/>
      <w:r>
        <w:rPr>
          <w:rFonts w:ascii="Times New Roman" w:hAnsi="Times New Roman"/>
          <w:sz w:val="24"/>
          <w:szCs w:val="24"/>
        </w:rPr>
        <w:t xml:space="preserve"> as this will equip in better understanding of the vulnerability and will further enhance the dimensions of RVS.  The RVS of all critical life line buildings followed by other government and private buildings should be taken up as an urgent step. </w:t>
      </w:r>
    </w:p>
    <w:p w:rsidR="004C3282" w:rsidRDefault="00D93CB1" w:rsidP="004C3282">
      <w:pPr>
        <w:spacing w:line="360" w:lineRule="auto"/>
        <w:jc w:val="both"/>
        <w:rPr>
          <w:rFonts w:ascii="Times New Roman" w:hAnsi="Times New Roman"/>
          <w:sz w:val="24"/>
          <w:szCs w:val="24"/>
        </w:rPr>
      </w:pPr>
      <w:r w:rsidRPr="00D93CB1">
        <w:rPr>
          <w:rFonts w:ascii="Times New Roman" w:hAnsi="Times New Roman"/>
          <w:b/>
          <w:sz w:val="24"/>
          <w:szCs w:val="24"/>
        </w:rPr>
        <w:t>Need to enhance Medical capacity and capability</w:t>
      </w:r>
      <w:r>
        <w:rPr>
          <w:rFonts w:ascii="Times New Roman" w:hAnsi="Times New Roman"/>
          <w:sz w:val="24"/>
          <w:szCs w:val="24"/>
        </w:rPr>
        <w:t xml:space="preserve"> </w:t>
      </w:r>
      <w:r w:rsidR="004C3282">
        <w:rPr>
          <w:rFonts w:ascii="Times New Roman" w:hAnsi="Times New Roman"/>
          <w:sz w:val="24"/>
          <w:szCs w:val="24"/>
        </w:rPr>
        <w:t xml:space="preserve">As far as medical capacity is concerned despite the fact which came out after discussion with CMO, Guwahati that a lot of activities are conducted to make the medical and paramedical fully equipped during emergency situations. Still there is need to enhance medical capacity and capability. The emergency plans of the hospitals must be in place. On the basis of information provided by CSIR-NEIST project </w:t>
      </w:r>
      <w:r w:rsidR="004C3282">
        <w:rPr>
          <w:rFonts w:ascii="Times New Roman" w:hAnsi="Times New Roman"/>
          <w:sz w:val="24"/>
          <w:szCs w:val="24"/>
        </w:rPr>
        <w:lastRenderedPageBreak/>
        <w:t xml:space="preserve">investigator, IIPA study team felt that for given deliverables funds allocated in the project were adequate and utilized in a prudent manner under well-structured heads. </w:t>
      </w:r>
    </w:p>
    <w:p w:rsidR="004C3282" w:rsidRDefault="004C3282" w:rsidP="004C3282">
      <w:pPr>
        <w:spacing w:line="360" w:lineRule="auto"/>
        <w:jc w:val="both"/>
        <w:rPr>
          <w:rFonts w:ascii="Times New Roman" w:hAnsi="Times New Roman"/>
          <w:sz w:val="24"/>
          <w:szCs w:val="24"/>
        </w:rPr>
      </w:pPr>
      <w:r>
        <w:rPr>
          <w:rFonts w:ascii="Times New Roman" w:hAnsi="Times New Roman"/>
          <w:sz w:val="24"/>
          <w:szCs w:val="24"/>
        </w:rPr>
        <w:t>Special strengthening in the following realms is required in the following sections.</w:t>
      </w:r>
    </w:p>
    <w:p w:rsidR="004C3282" w:rsidRDefault="004C3282" w:rsidP="004C3282">
      <w:pPr>
        <w:pStyle w:val="ListParagraph"/>
        <w:numPr>
          <w:ilvl w:val="0"/>
          <w:numId w:val="34"/>
        </w:numPr>
        <w:spacing w:line="360" w:lineRule="auto"/>
        <w:jc w:val="both"/>
        <w:rPr>
          <w:rFonts w:ascii="Times New Roman" w:hAnsi="Times New Roman"/>
          <w:sz w:val="24"/>
          <w:szCs w:val="24"/>
        </w:rPr>
      </w:pPr>
      <w:r>
        <w:rPr>
          <w:rFonts w:ascii="Times New Roman" w:hAnsi="Times New Roman"/>
          <w:sz w:val="24"/>
          <w:szCs w:val="24"/>
        </w:rPr>
        <w:t>Effective pre-planning between the sponsoring agency and host agency</w:t>
      </w:r>
    </w:p>
    <w:p w:rsidR="004C3282" w:rsidRDefault="004C3282" w:rsidP="004C3282">
      <w:pPr>
        <w:pStyle w:val="ListParagraph"/>
        <w:numPr>
          <w:ilvl w:val="0"/>
          <w:numId w:val="34"/>
        </w:numPr>
        <w:spacing w:line="360" w:lineRule="auto"/>
        <w:jc w:val="both"/>
        <w:rPr>
          <w:rFonts w:ascii="Times New Roman" w:hAnsi="Times New Roman"/>
          <w:sz w:val="24"/>
          <w:szCs w:val="24"/>
        </w:rPr>
      </w:pPr>
      <w:r>
        <w:rPr>
          <w:rFonts w:ascii="Times New Roman" w:hAnsi="Times New Roman"/>
          <w:sz w:val="24"/>
          <w:szCs w:val="24"/>
        </w:rPr>
        <w:t>More involvement of private and other educational institutes in the activities on a regular basis.</w:t>
      </w:r>
    </w:p>
    <w:p w:rsidR="004C3282" w:rsidRDefault="004C3282" w:rsidP="004C3282">
      <w:pPr>
        <w:pStyle w:val="ListParagraph"/>
        <w:numPr>
          <w:ilvl w:val="0"/>
          <w:numId w:val="34"/>
        </w:numPr>
        <w:spacing w:line="360" w:lineRule="auto"/>
        <w:jc w:val="both"/>
        <w:rPr>
          <w:rFonts w:ascii="Times New Roman" w:hAnsi="Times New Roman"/>
          <w:sz w:val="24"/>
          <w:szCs w:val="24"/>
        </w:rPr>
      </w:pPr>
      <w:r>
        <w:rPr>
          <w:rFonts w:ascii="Times New Roman" w:hAnsi="Times New Roman"/>
          <w:sz w:val="24"/>
          <w:szCs w:val="24"/>
        </w:rPr>
        <w:t xml:space="preserve">Adoption of bottom up approach in planning all activities and exercises to ensure maximum participation and full coordination for best possible results </w:t>
      </w:r>
    </w:p>
    <w:p w:rsidR="004C3282" w:rsidRDefault="004C3282" w:rsidP="004C3282">
      <w:pPr>
        <w:pStyle w:val="ListParagraph"/>
        <w:numPr>
          <w:ilvl w:val="0"/>
          <w:numId w:val="34"/>
        </w:numPr>
        <w:spacing w:line="360" w:lineRule="auto"/>
        <w:jc w:val="both"/>
        <w:rPr>
          <w:rFonts w:ascii="Times New Roman" w:hAnsi="Times New Roman"/>
          <w:sz w:val="24"/>
          <w:szCs w:val="24"/>
        </w:rPr>
      </w:pPr>
      <w:r>
        <w:rPr>
          <w:rFonts w:ascii="Times New Roman" w:hAnsi="Times New Roman"/>
          <w:sz w:val="24"/>
          <w:szCs w:val="24"/>
        </w:rPr>
        <w:t xml:space="preserve">To conduct a full scale city wise analysis of all NE states. Nagaland and Meghalaya have already approved CSIR-NEIST for a full scan to be better prepared. </w:t>
      </w:r>
    </w:p>
    <w:p w:rsidR="004C3282" w:rsidRDefault="004C3282" w:rsidP="004C3282">
      <w:pPr>
        <w:spacing w:before="100" w:beforeAutospacing="1" w:after="100" w:afterAutospacing="1" w:line="360" w:lineRule="auto"/>
        <w:ind w:firstLine="360"/>
        <w:jc w:val="both"/>
        <w:rPr>
          <w:rFonts w:ascii="Times New Roman" w:hAnsi="Times New Roman"/>
          <w:b/>
          <w:sz w:val="24"/>
          <w:szCs w:val="24"/>
        </w:rPr>
      </w:pPr>
      <w:r>
        <w:rPr>
          <w:rFonts w:ascii="Times New Roman" w:hAnsi="Times New Roman"/>
          <w:sz w:val="24"/>
          <w:szCs w:val="24"/>
        </w:rPr>
        <w:t xml:space="preserve">State governments and related agencies must make the relevant date accessible to the teams engaged in developing such hypothetical scenarios. </w:t>
      </w:r>
      <w:r>
        <w:rPr>
          <w:rFonts w:ascii="Times New Roman" w:eastAsia="Arial Unicode MS" w:hAnsi="Times New Roman"/>
          <w:color w:val="000000"/>
          <w:sz w:val="24"/>
          <w:szCs w:val="24"/>
        </w:rPr>
        <w:t xml:space="preserve">The project would be extremely beneficial in generating awareness amongst the stakeholders about an earthquake of high magnitude in all the eight NE states. The loss to life and property can be minimized by incorporating the knowledge developed in this project in the relevant disaster management prepared plans of the states. All major stakeholder groups, leaders and policy makers, engineers and architects, disaster management professionals, and people at large will benefit from the knowledge developed during the project. </w:t>
      </w:r>
    </w:p>
    <w:p w:rsidR="004C3282" w:rsidRDefault="004C3282" w:rsidP="004C3282">
      <w:pPr>
        <w:spacing w:line="360" w:lineRule="auto"/>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The outputs from the project will be useful for NDMA, NIDM, several  Committees working on earthquake mitigation, architects and engineers, insurance agencies, people involved in land use planning, and in various aspects of public and financial policies dealing with  multi state earthquake disaster preparedness and emergency planning and management. </w:t>
      </w:r>
    </w:p>
    <w:p w:rsidR="004C3282" w:rsidRDefault="004C3282" w:rsidP="004C3282">
      <w:pPr>
        <w:pStyle w:val="ListParagraph"/>
        <w:spacing w:line="360" w:lineRule="auto"/>
        <w:ind w:left="1080"/>
        <w:jc w:val="both"/>
        <w:rPr>
          <w:rFonts w:ascii="Times New Roman" w:hAnsi="Times New Roman"/>
          <w:b/>
          <w:sz w:val="24"/>
          <w:szCs w:val="24"/>
        </w:rPr>
      </w:pPr>
    </w:p>
    <w:p w:rsidR="004C3282" w:rsidRDefault="004C3282" w:rsidP="004C3282">
      <w:pPr>
        <w:spacing w:line="360" w:lineRule="auto"/>
        <w:jc w:val="both"/>
        <w:rPr>
          <w:rFonts w:ascii="Times New Roman" w:hAnsi="Times New Roman"/>
          <w:sz w:val="24"/>
          <w:szCs w:val="24"/>
        </w:rPr>
      </w:pPr>
    </w:p>
    <w:p w:rsidR="004C3282" w:rsidRDefault="004C3282" w:rsidP="004C3282">
      <w:pPr>
        <w:spacing w:line="360" w:lineRule="auto"/>
        <w:jc w:val="both"/>
        <w:rPr>
          <w:rFonts w:ascii="Times New Roman" w:hAnsi="Times New Roman"/>
          <w:sz w:val="24"/>
          <w:szCs w:val="24"/>
        </w:rPr>
      </w:pPr>
    </w:p>
    <w:p w:rsidR="002E584C" w:rsidRDefault="002E584C" w:rsidP="004C3282">
      <w:pPr>
        <w:spacing w:line="360" w:lineRule="auto"/>
        <w:jc w:val="both"/>
        <w:rPr>
          <w:rFonts w:ascii="Times New Roman" w:hAnsi="Times New Roman"/>
          <w:sz w:val="24"/>
          <w:szCs w:val="24"/>
        </w:rPr>
      </w:pPr>
    </w:p>
    <w:p w:rsidR="002E584C" w:rsidRDefault="002E584C" w:rsidP="004C3282">
      <w:pPr>
        <w:spacing w:line="360" w:lineRule="auto"/>
        <w:jc w:val="both"/>
        <w:rPr>
          <w:rFonts w:ascii="Times New Roman" w:hAnsi="Times New Roman"/>
          <w:sz w:val="24"/>
          <w:szCs w:val="24"/>
        </w:rPr>
      </w:pPr>
    </w:p>
    <w:p w:rsidR="002E584C" w:rsidRDefault="002E584C" w:rsidP="004C3282">
      <w:pPr>
        <w:spacing w:line="360" w:lineRule="auto"/>
        <w:jc w:val="both"/>
        <w:rPr>
          <w:rFonts w:ascii="Times New Roman" w:hAnsi="Times New Roman"/>
          <w:sz w:val="24"/>
          <w:szCs w:val="24"/>
        </w:rPr>
      </w:pPr>
    </w:p>
    <w:p w:rsidR="002E584C" w:rsidRDefault="002E584C" w:rsidP="004C3282">
      <w:pPr>
        <w:spacing w:line="360" w:lineRule="auto"/>
        <w:jc w:val="both"/>
        <w:rPr>
          <w:rFonts w:ascii="Times New Roman" w:hAnsi="Times New Roman"/>
          <w:sz w:val="24"/>
          <w:szCs w:val="24"/>
        </w:rPr>
      </w:pPr>
    </w:p>
    <w:p w:rsidR="002E584C" w:rsidRDefault="002E584C" w:rsidP="004C3282">
      <w:pPr>
        <w:spacing w:line="360" w:lineRule="auto"/>
        <w:jc w:val="both"/>
        <w:rPr>
          <w:rFonts w:ascii="Times New Roman" w:hAnsi="Times New Roman"/>
          <w:sz w:val="24"/>
          <w:szCs w:val="24"/>
        </w:rPr>
      </w:pPr>
    </w:p>
    <w:p w:rsidR="002E584C" w:rsidRDefault="002E584C" w:rsidP="004C3282">
      <w:pPr>
        <w:spacing w:line="360" w:lineRule="auto"/>
        <w:jc w:val="both"/>
        <w:rPr>
          <w:rFonts w:ascii="Times New Roman" w:hAnsi="Times New Roman"/>
          <w:sz w:val="24"/>
          <w:szCs w:val="24"/>
        </w:rPr>
      </w:pPr>
    </w:p>
    <w:p w:rsidR="002E584C" w:rsidRDefault="002E584C" w:rsidP="004C3282">
      <w:pPr>
        <w:spacing w:line="360" w:lineRule="auto"/>
        <w:jc w:val="both"/>
        <w:rPr>
          <w:rFonts w:ascii="Times New Roman" w:hAnsi="Times New Roman"/>
          <w:sz w:val="24"/>
          <w:szCs w:val="24"/>
        </w:rPr>
      </w:pPr>
    </w:p>
    <w:p w:rsidR="002E584C" w:rsidRDefault="002E584C" w:rsidP="004C3282">
      <w:pPr>
        <w:spacing w:line="360" w:lineRule="auto"/>
        <w:jc w:val="both"/>
        <w:rPr>
          <w:rFonts w:ascii="Times New Roman" w:hAnsi="Times New Roman"/>
          <w:sz w:val="24"/>
          <w:szCs w:val="24"/>
        </w:rPr>
      </w:pPr>
    </w:p>
    <w:p w:rsidR="00C70BA3" w:rsidRDefault="00C70BA3" w:rsidP="002E584C">
      <w:pPr>
        <w:spacing w:line="360" w:lineRule="auto"/>
        <w:jc w:val="center"/>
        <w:rPr>
          <w:rFonts w:ascii="Times New Roman" w:hAnsi="Times New Roman"/>
          <w:b/>
          <w:sz w:val="74"/>
          <w:szCs w:val="24"/>
        </w:rPr>
      </w:pPr>
    </w:p>
    <w:p w:rsidR="00C70BA3" w:rsidRDefault="00C70BA3" w:rsidP="002E584C">
      <w:pPr>
        <w:spacing w:line="360" w:lineRule="auto"/>
        <w:jc w:val="center"/>
        <w:rPr>
          <w:rFonts w:ascii="Times New Roman" w:hAnsi="Times New Roman"/>
          <w:b/>
          <w:sz w:val="74"/>
          <w:szCs w:val="24"/>
        </w:rPr>
      </w:pPr>
    </w:p>
    <w:p w:rsidR="00C70BA3" w:rsidRDefault="00C70BA3" w:rsidP="002E584C">
      <w:pPr>
        <w:spacing w:line="360" w:lineRule="auto"/>
        <w:jc w:val="center"/>
        <w:rPr>
          <w:rFonts w:ascii="Times New Roman" w:hAnsi="Times New Roman"/>
          <w:b/>
          <w:sz w:val="74"/>
          <w:szCs w:val="24"/>
        </w:rPr>
      </w:pPr>
    </w:p>
    <w:p w:rsidR="004C3282" w:rsidRPr="002E584C" w:rsidRDefault="002E584C" w:rsidP="002E584C">
      <w:pPr>
        <w:spacing w:line="360" w:lineRule="auto"/>
        <w:jc w:val="center"/>
        <w:rPr>
          <w:rFonts w:ascii="Times New Roman" w:hAnsi="Times New Roman"/>
          <w:b/>
          <w:sz w:val="74"/>
          <w:szCs w:val="24"/>
        </w:rPr>
      </w:pPr>
      <w:r w:rsidRPr="002E584C">
        <w:rPr>
          <w:rFonts w:ascii="Times New Roman" w:hAnsi="Times New Roman"/>
          <w:b/>
          <w:sz w:val="74"/>
          <w:szCs w:val="24"/>
        </w:rPr>
        <w:t>ANNEXURES</w:t>
      </w:r>
    </w:p>
    <w:p w:rsidR="004C3282" w:rsidRPr="00FD1754" w:rsidRDefault="004C3282" w:rsidP="004C3282">
      <w:pPr>
        <w:spacing w:line="360" w:lineRule="auto"/>
        <w:rPr>
          <w:rFonts w:ascii="Times New Roman" w:hAnsi="Times New Roman"/>
          <w:b/>
          <w:sz w:val="24"/>
          <w:szCs w:val="24"/>
        </w:rPr>
      </w:pPr>
    </w:p>
    <w:p w:rsidR="004C3282" w:rsidRPr="00FD1754" w:rsidRDefault="004C3282" w:rsidP="004C3282">
      <w:pPr>
        <w:spacing w:line="360" w:lineRule="auto"/>
        <w:rPr>
          <w:rFonts w:ascii="Times New Roman" w:hAnsi="Times New Roman"/>
          <w:b/>
          <w:sz w:val="24"/>
          <w:szCs w:val="24"/>
        </w:rPr>
      </w:pPr>
    </w:p>
    <w:p w:rsidR="004C3282" w:rsidRDefault="004C3282" w:rsidP="004C3282">
      <w:pPr>
        <w:spacing w:line="360" w:lineRule="auto"/>
        <w:rPr>
          <w:rFonts w:ascii="Times New Roman" w:hAnsi="Times New Roman"/>
          <w:b/>
          <w:sz w:val="24"/>
          <w:szCs w:val="24"/>
        </w:rPr>
      </w:pPr>
    </w:p>
    <w:p w:rsidR="004C3282" w:rsidRDefault="004C3282" w:rsidP="004C3282">
      <w:pPr>
        <w:spacing w:line="360" w:lineRule="auto"/>
        <w:rPr>
          <w:rFonts w:ascii="Times New Roman" w:hAnsi="Times New Roman"/>
          <w:b/>
          <w:sz w:val="24"/>
          <w:szCs w:val="24"/>
        </w:rPr>
      </w:pPr>
    </w:p>
    <w:p w:rsidR="004C3282" w:rsidRDefault="004C3282" w:rsidP="004C3282">
      <w:pPr>
        <w:spacing w:line="360" w:lineRule="auto"/>
        <w:rPr>
          <w:rFonts w:ascii="Times New Roman" w:hAnsi="Times New Roman"/>
          <w:b/>
          <w:sz w:val="24"/>
          <w:szCs w:val="24"/>
        </w:rPr>
      </w:pPr>
    </w:p>
    <w:p w:rsidR="004C3282" w:rsidRDefault="004C3282" w:rsidP="004C3282">
      <w:pPr>
        <w:spacing w:line="360" w:lineRule="auto"/>
        <w:rPr>
          <w:rFonts w:ascii="Times New Roman" w:hAnsi="Times New Roman"/>
          <w:b/>
          <w:sz w:val="24"/>
          <w:szCs w:val="24"/>
        </w:rPr>
      </w:pPr>
    </w:p>
    <w:p w:rsidR="004C3282" w:rsidRDefault="004C3282" w:rsidP="004C3282">
      <w:pPr>
        <w:spacing w:line="360" w:lineRule="auto"/>
        <w:rPr>
          <w:rFonts w:ascii="Times New Roman" w:hAnsi="Times New Roman"/>
          <w:b/>
          <w:sz w:val="24"/>
          <w:szCs w:val="24"/>
        </w:rPr>
      </w:pPr>
    </w:p>
    <w:p w:rsidR="004C3282" w:rsidRDefault="004C3282" w:rsidP="004C3282">
      <w:pPr>
        <w:spacing w:line="360" w:lineRule="auto"/>
        <w:rPr>
          <w:rFonts w:ascii="Times New Roman" w:hAnsi="Times New Roman"/>
          <w:b/>
          <w:sz w:val="24"/>
          <w:szCs w:val="24"/>
        </w:rPr>
      </w:pPr>
      <w:bookmarkStart w:id="4" w:name="_GoBack"/>
      <w:bookmarkEnd w:id="4"/>
    </w:p>
    <w:sectPr w:rsidR="004C3282" w:rsidSect="008A0288">
      <w:footerReference w:type="default" r:id="rId17"/>
      <w:footerReference w:type="first" r:id="rId18"/>
      <w:pgSz w:w="11906" w:h="16838" w:code="9"/>
      <w:pgMar w:top="1440" w:right="1282" w:bottom="1440" w:left="1440" w:header="706" w:footer="706" w:gutter="0"/>
      <w:pgNumType w:start="2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5EF" w:rsidRDefault="000465EF">
      <w:pPr>
        <w:pStyle w:val="NoSpacing"/>
        <w:rPr>
          <w:lang w:val="en-IN"/>
        </w:rPr>
        <w:pPrChange w:id="2" w:author="GGD2" w:date="2016-05-30T15:22:00Z">
          <w:pPr/>
        </w:pPrChange>
      </w:pPr>
      <w:r>
        <w:separator/>
      </w:r>
    </w:p>
  </w:endnote>
  <w:endnote w:type="continuationSeparator" w:id="0">
    <w:p w:rsidR="000465EF" w:rsidRDefault="000465EF">
      <w:pPr>
        <w:pStyle w:val="NoSpacing"/>
        <w:rPr>
          <w:lang w:val="en-IN"/>
        </w:rPr>
        <w:pPrChange w:id="3" w:author="GGD2" w:date="2016-05-30T15:22: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9860418"/>
      <w:docPartObj>
        <w:docPartGallery w:val="Page Numbers (Bottom of Page)"/>
        <w:docPartUnique/>
      </w:docPartObj>
    </w:sdtPr>
    <w:sdtEndPr/>
    <w:sdtContent>
      <w:p w:rsidR="002D05DB" w:rsidRDefault="002D05DB">
        <w:pPr>
          <w:pStyle w:val="Footer"/>
          <w:jc w:val="center"/>
        </w:pPr>
        <w:r>
          <w:fldChar w:fldCharType="begin"/>
        </w:r>
        <w:r>
          <w:instrText xml:space="preserve"> PAGE   \* MERGEFORMAT </w:instrText>
        </w:r>
        <w:r>
          <w:fldChar w:fldCharType="separate"/>
        </w:r>
        <w:r w:rsidR="00D56E8D">
          <w:rPr>
            <w:noProof/>
          </w:rPr>
          <w:t>29</w:t>
        </w:r>
        <w:r>
          <w:rPr>
            <w:noProof/>
          </w:rPr>
          <w:fldChar w:fldCharType="end"/>
        </w:r>
      </w:p>
    </w:sdtContent>
  </w:sdt>
  <w:p w:rsidR="002D05DB" w:rsidRDefault="002D05DB" w:rsidP="002F60C3">
    <w:pPr>
      <w:pStyle w:val="Footer"/>
      <w:tabs>
        <w:tab w:val="clear" w:pos="9360"/>
        <w:tab w:val="center" w:pos="459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0244324"/>
      <w:docPartObj>
        <w:docPartGallery w:val="Page Numbers (Bottom of Page)"/>
        <w:docPartUnique/>
      </w:docPartObj>
    </w:sdtPr>
    <w:sdtEndPr>
      <w:rPr>
        <w:noProof/>
      </w:rPr>
    </w:sdtEndPr>
    <w:sdtContent>
      <w:p w:rsidR="002D05DB" w:rsidRDefault="002D05DB">
        <w:pPr>
          <w:pStyle w:val="Footer"/>
          <w:jc w:val="center"/>
        </w:pPr>
        <w:r>
          <w:fldChar w:fldCharType="begin"/>
        </w:r>
        <w:r>
          <w:instrText xml:space="preserve"> PAGE   \* MERGEFORMAT </w:instrText>
        </w:r>
        <w:r>
          <w:fldChar w:fldCharType="separate"/>
        </w:r>
        <w:r w:rsidR="00D56E8D">
          <w:rPr>
            <w:noProof/>
          </w:rPr>
          <w:t>24</w:t>
        </w:r>
        <w:r>
          <w:rPr>
            <w:noProof/>
          </w:rPr>
          <w:fldChar w:fldCharType="end"/>
        </w:r>
      </w:p>
    </w:sdtContent>
  </w:sdt>
  <w:p w:rsidR="002D05DB" w:rsidRDefault="002D05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5EF" w:rsidRDefault="000465EF">
      <w:pPr>
        <w:pStyle w:val="NoSpacing"/>
        <w:rPr>
          <w:lang w:val="en-IN"/>
        </w:rPr>
        <w:pPrChange w:id="0" w:author="GGD2" w:date="2016-05-30T15:22:00Z">
          <w:pPr/>
        </w:pPrChange>
      </w:pPr>
      <w:r>
        <w:separator/>
      </w:r>
    </w:p>
  </w:footnote>
  <w:footnote w:type="continuationSeparator" w:id="0">
    <w:p w:rsidR="000465EF" w:rsidRDefault="000465EF">
      <w:pPr>
        <w:pStyle w:val="NoSpacing"/>
        <w:rPr>
          <w:lang w:val="en-IN"/>
        </w:rPr>
        <w:pPrChange w:id="1" w:author="GGD2" w:date="2016-05-30T15:22:00Z">
          <w:pPr/>
        </w:pPrChange>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0446D"/>
    <w:multiLevelType w:val="hybridMultilevel"/>
    <w:tmpl w:val="76029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017D10"/>
    <w:multiLevelType w:val="hybridMultilevel"/>
    <w:tmpl w:val="48F2CEA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D2B2A"/>
    <w:multiLevelType w:val="hybridMultilevel"/>
    <w:tmpl w:val="F4A63BDC"/>
    <w:lvl w:ilvl="0" w:tplc="FACC1C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D1283"/>
    <w:multiLevelType w:val="hybridMultilevel"/>
    <w:tmpl w:val="E1C04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C1C0F"/>
    <w:multiLevelType w:val="hybridMultilevel"/>
    <w:tmpl w:val="3F6EBD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23784"/>
    <w:multiLevelType w:val="multilevel"/>
    <w:tmpl w:val="DD9C365A"/>
    <w:lvl w:ilvl="0">
      <w:start w:val="1"/>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41C07D7"/>
    <w:multiLevelType w:val="hybridMultilevel"/>
    <w:tmpl w:val="C5980BF4"/>
    <w:lvl w:ilvl="0" w:tplc="15445214">
      <w:start w:val="1"/>
      <w:numFmt w:val="bullet"/>
      <w:lvlText w:val="•"/>
      <w:lvlJc w:val="left"/>
      <w:pPr>
        <w:tabs>
          <w:tab w:val="num" w:pos="720"/>
        </w:tabs>
        <w:ind w:left="720" w:hanging="360"/>
      </w:pPr>
      <w:rPr>
        <w:rFonts w:ascii="Times New Roman" w:hAnsi="Times New Roman" w:hint="default"/>
      </w:rPr>
    </w:lvl>
    <w:lvl w:ilvl="1" w:tplc="4ED22414" w:tentative="1">
      <w:start w:val="1"/>
      <w:numFmt w:val="bullet"/>
      <w:lvlText w:val="•"/>
      <w:lvlJc w:val="left"/>
      <w:pPr>
        <w:tabs>
          <w:tab w:val="num" w:pos="1440"/>
        </w:tabs>
        <w:ind w:left="1440" w:hanging="360"/>
      </w:pPr>
      <w:rPr>
        <w:rFonts w:ascii="Times New Roman" w:hAnsi="Times New Roman" w:hint="default"/>
      </w:rPr>
    </w:lvl>
    <w:lvl w:ilvl="2" w:tplc="5EAA18BC" w:tentative="1">
      <w:start w:val="1"/>
      <w:numFmt w:val="bullet"/>
      <w:lvlText w:val="•"/>
      <w:lvlJc w:val="left"/>
      <w:pPr>
        <w:tabs>
          <w:tab w:val="num" w:pos="2160"/>
        </w:tabs>
        <w:ind w:left="2160" w:hanging="360"/>
      </w:pPr>
      <w:rPr>
        <w:rFonts w:ascii="Times New Roman" w:hAnsi="Times New Roman" w:hint="default"/>
      </w:rPr>
    </w:lvl>
    <w:lvl w:ilvl="3" w:tplc="443AB06A" w:tentative="1">
      <w:start w:val="1"/>
      <w:numFmt w:val="bullet"/>
      <w:lvlText w:val="•"/>
      <w:lvlJc w:val="left"/>
      <w:pPr>
        <w:tabs>
          <w:tab w:val="num" w:pos="2880"/>
        </w:tabs>
        <w:ind w:left="2880" w:hanging="360"/>
      </w:pPr>
      <w:rPr>
        <w:rFonts w:ascii="Times New Roman" w:hAnsi="Times New Roman" w:hint="default"/>
      </w:rPr>
    </w:lvl>
    <w:lvl w:ilvl="4" w:tplc="7478A88E" w:tentative="1">
      <w:start w:val="1"/>
      <w:numFmt w:val="bullet"/>
      <w:lvlText w:val="•"/>
      <w:lvlJc w:val="left"/>
      <w:pPr>
        <w:tabs>
          <w:tab w:val="num" w:pos="3600"/>
        </w:tabs>
        <w:ind w:left="3600" w:hanging="360"/>
      </w:pPr>
      <w:rPr>
        <w:rFonts w:ascii="Times New Roman" w:hAnsi="Times New Roman" w:hint="default"/>
      </w:rPr>
    </w:lvl>
    <w:lvl w:ilvl="5" w:tplc="04D82CB6" w:tentative="1">
      <w:start w:val="1"/>
      <w:numFmt w:val="bullet"/>
      <w:lvlText w:val="•"/>
      <w:lvlJc w:val="left"/>
      <w:pPr>
        <w:tabs>
          <w:tab w:val="num" w:pos="4320"/>
        </w:tabs>
        <w:ind w:left="4320" w:hanging="360"/>
      </w:pPr>
      <w:rPr>
        <w:rFonts w:ascii="Times New Roman" w:hAnsi="Times New Roman" w:hint="default"/>
      </w:rPr>
    </w:lvl>
    <w:lvl w:ilvl="6" w:tplc="8B6652B2" w:tentative="1">
      <w:start w:val="1"/>
      <w:numFmt w:val="bullet"/>
      <w:lvlText w:val="•"/>
      <w:lvlJc w:val="left"/>
      <w:pPr>
        <w:tabs>
          <w:tab w:val="num" w:pos="5040"/>
        </w:tabs>
        <w:ind w:left="5040" w:hanging="360"/>
      </w:pPr>
      <w:rPr>
        <w:rFonts w:ascii="Times New Roman" w:hAnsi="Times New Roman" w:hint="default"/>
      </w:rPr>
    </w:lvl>
    <w:lvl w:ilvl="7" w:tplc="F8209A02" w:tentative="1">
      <w:start w:val="1"/>
      <w:numFmt w:val="bullet"/>
      <w:lvlText w:val="•"/>
      <w:lvlJc w:val="left"/>
      <w:pPr>
        <w:tabs>
          <w:tab w:val="num" w:pos="5760"/>
        </w:tabs>
        <w:ind w:left="5760" w:hanging="360"/>
      </w:pPr>
      <w:rPr>
        <w:rFonts w:ascii="Times New Roman" w:hAnsi="Times New Roman" w:hint="default"/>
      </w:rPr>
    </w:lvl>
    <w:lvl w:ilvl="8" w:tplc="CD2476A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594521E"/>
    <w:multiLevelType w:val="hybridMultilevel"/>
    <w:tmpl w:val="A17A5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F76F38"/>
    <w:multiLevelType w:val="hybridMultilevel"/>
    <w:tmpl w:val="9D067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D1DD8"/>
    <w:multiLevelType w:val="hybridMultilevel"/>
    <w:tmpl w:val="2C7C0F1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00D68"/>
    <w:multiLevelType w:val="hybridMultilevel"/>
    <w:tmpl w:val="233A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421E4"/>
    <w:multiLevelType w:val="hybridMultilevel"/>
    <w:tmpl w:val="BECC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D5A42"/>
    <w:multiLevelType w:val="hybridMultilevel"/>
    <w:tmpl w:val="D21E78E8"/>
    <w:lvl w:ilvl="0" w:tplc="2006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F49ED"/>
    <w:multiLevelType w:val="multilevel"/>
    <w:tmpl w:val="B7A267BE"/>
    <w:lvl w:ilvl="0">
      <w:start w:val="1"/>
      <w:numFmt w:val="decimal"/>
      <w:lvlText w:val="%1."/>
      <w:lvlJc w:val="left"/>
      <w:pPr>
        <w:ind w:left="720" w:hanging="360"/>
      </w:pPr>
      <w:rPr>
        <w:rFonts w:hint="default"/>
      </w:rPr>
    </w:lvl>
    <w:lvl w:ilvl="1">
      <w:start w:val="6"/>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03D5066"/>
    <w:multiLevelType w:val="hybridMultilevel"/>
    <w:tmpl w:val="956E33D8"/>
    <w:lvl w:ilvl="0" w:tplc="CF6AD2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6B5C99"/>
    <w:multiLevelType w:val="hybridMultilevel"/>
    <w:tmpl w:val="8F3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A5723"/>
    <w:multiLevelType w:val="hybridMultilevel"/>
    <w:tmpl w:val="D21E78E8"/>
    <w:lvl w:ilvl="0" w:tplc="2006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72F51"/>
    <w:multiLevelType w:val="hybridMultilevel"/>
    <w:tmpl w:val="0014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75005"/>
    <w:multiLevelType w:val="hybridMultilevel"/>
    <w:tmpl w:val="48F2CEA8"/>
    <w:lvl w:ilvl="0" w:tplc="04090011">
      <w:start w:val="1"/>
      <w:numFmt w:val="decimal"/>
      <w:lvlText w:val="%1)"/>
      <w:lvlJc w:val="left"/>
      <w:pPr>
        <w:ind w:left="81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B4A5F"/>
    <w:multiLevelType w:val="hybridMultilevel"/>
    <w:tmpl w:val="65282474"/>
    <w:lvl w:ilvl="0" w:tplc="B67AE48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FBB700B"/>
    <w:multiLevelType w:val="hybridMultilevel"/>
    <w:tmpl w:val="4FEA1282"/>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6E7A35"/>
    <w:multiLevelType w:val="hybridMultilevel"/>
    <w:tmpl w:val="1044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833F6F"/>
    <w:multiLevelType w:val="hybridMultilevel"/>
    <w:tmpl w:val="C094A272"/>
    <w:lvl w:ilvl="0" w:tplc="2B163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667730"/>
    <w:multiLevelType w:val="hybridMultilevel"/>
    <w:tmpl w:val="94EEE8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A61DFF"/>
    <w:multiLevelType w:val="hybridMultilevel"/>
    <w:tmpl w:val="CF2C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F036D"/>
    <w:multiLevelType w:val="hybridMultilevel"/>
    <w:tmpl w:val="189EC384"/>
    <w:lvl w:ilvl="0" w:tplc="119A948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660368"/>
    <w:multiLevelType w:val="hybridMultilevel"/>
    <w:tmpl w:val="C330C4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A474E5"/>
    <w:multiLevelType w:val="hybridMultilevel"/>
    <w:tmpl w:val="74BE1F62"/>
    <w:lvl w:ilvl="0" w:tplc="2AD460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B06DAC"/>
    <w:multiLevelType w:val="hybridMultilevel"/>
    <w:tmpl w:val="48F2CEA8"/>
    <w:lvl w:ilvl="0" w:tplc="04090011">
      <w:start w:val="1"/>
      <w:numFmt w:val="decimal"/>
      <w:lvlText w:val="%1)"/>
      <w:lvlJc w:val="left"/>
      <w:pPr>
        <w:ind w:left="81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893D40"/>
    <w:multiLevelType w:val="hybridMultilevel"/>
    <w:tmpl w:val="121C2DB6"/>
    <w:lvl w:ilvl="0" w:tplc="FB766E26">
      <w:start w:val="1"/>
      <w:numFmt w:val="lowerLetter"/>
      <w:lvlText w:val="%1)"/>
      <w:lvlJc w:val="left"/>
      <w:pPr>
        <w:ind w:left="1080" w:hanging="360"/>
      </w:pPr>
      <w:rPr>
        <w:rFonts w:eastAsia="Times New Roman" w:cs="Times New Roman"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251CD6"/>
    <w:multiLevelType w:val="hybridMultilevel"/>
    <w:tmpl w:val="3942F74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15:restartNumberingAfterBreak="0">
    <w:nsid w:val="7F0E0576"/>
    <w:multiLevelType w:val="hybridMultilevel"/>
    <w:tmpl w:val="F024445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0"/>
  </w:num>
  <w:num w:numId="2">
    <w:abstractNumId w:val="18"/>
  </w:num>
  <w:num w:numId="3">
    <w:abstractNumId w:val="6"/>
  </w:num>
  <w:num w:numId="4">
    <w:abstractNumId w:val="7"/>
  </w:num>
  <w:num w:numId="5">
    <w:abstractNumId w:val="0"/>
  </w:num>
  <w:num w:numId="6">
    <w:abstractNumId w:val="17"/>
  </w:num>
  <w:num w:numId="7">
    <w:abstractNumId w:val="21"/>
  </w:num>
  <w:num w:numId="8">
    <w:abstractNumId w:val="3"/>
  </w:num>
  <w:num w:numId="9">
    <w:abstractNumId w:val="27"/>
  </w:num>
  <w:num w:numId="10">
    <w:abstractNumId w:val="4"/>
  </w:num>
  <w:num w:numId="11">
    <w:abstractNumId w:val="29"/>
  </w:num>
  <w:num w:numId="12">
    <w:abstractNumId w:val="9"/>
  </w:num>
  <w:num w:numId="13">
    <w:abstractNumId w:val="10"/>
  </w:num>
  <w:num w:numId="14">
    <w:abstractNumId w:val="1"/>
  </w:num>
  <w:num w:numId="15">
    <w:abstractNumId w:val="24"/>
  </w:num>
  <w:num w:numId="16">
    <w:abstractNumId w:val="26"/>
  </w:num>
  <w:num w:numId="17">
    <w:abstractNumId w:val="11"/>
  </w:num>
  <w:num w:numId="18">
    <w:abstractNumId w:val="25"/>
  </w:num>
  <w:num w:numId="19">
    <w:abstractNumId w:val="19"/>
  </w:num>
  <w:num w:numId="20">
    <w:abstractNumId w:val="13"/>
  </w:num>
  <w:num w:numId="21">
    <w:abstractNumId w:val="22"/>
  </w:num>
  <w:num w:numId="22">
    <w:abstractNumId w:val="12"/>
  </w:num>
  <w:num w:numId="23">
    <w:abstractNumId w:val="28"/>
  </w:num>
  <w:num w:numId="24">
    <w:abstractNumId w:val="5"/>
  </w:num>
  <w:num w:numId="25">
    <w:abstractNumId w:val="23"/>
  </w:num>
  <w:num w:numId="26">
    <w:abstractNumId w:val="31"/>
  </w:num>
  <w:num w:numId="27">
    <w:abstractNumId w:val="8"/>
  </w:num>
  <w:num w:numId="28">
    <w:abstractNumId w:val="14"/>
  </w:num>
  <w:num w:numId="29">
    <w:abstractNumId w:val="2"/>
  </w:num>
  <w:num w:numId="30">
    <w:abstractNumId w:val="30"/>
  </w:num>
  <w:num w:numId="31">
    <w:abstractNumId w:val="15"/>
  </w:num>
  <w:num w:numId="3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82"/>
    <w:rsid w:val="00034D14"/>
    <w:rsid w:val="0004058D"/>
    <w:rsid w:val="000465EF"/>
    <w:rsid w:val="00095AD3"/>
    <w:rsid w:val="000D2B2F"/>
    <w:rsid w:val="00195FA2"/>
    <w:rsid w:val="0020507B"/>
    <w:rsid w:val="00236CE4"/>
    <w:rsid w:val="002912B8"/>
    <w:rsid w:val="002B5196"/>
    <w:rsid w:val="002D05DB"/>
    <w:rsid w:val="002E584C"/>
    <w:rsid w:val="002F60C3"/>
    <w:rsid w:val="003B070F"/>
    <w:rsid w:val="00472F17"/>
    <w:rsid w:val="00482066"/>
    <w:rsid w:val="004B4378"/>
    <w:rsid w:val="004C2937"/>
    <w:rsid w:val="004C3282"/>
    <w:rsid w:val="005313C8"/>
    <w:rsid w:val="005348E4"/>
    <w:rsid w:val="00542996"/>
    <w:rsid w:val="005A21CB"/>
    <w:rsid w:val="005F279E"/>
    <w:rsid w:val="006105A2"/>
    <w:rsid w:val="00671BA7"/>
    <w:rsid w:val="00680264"/>
    <w:rsid w:val="006932C6"/>
    <w:rsid w:val="006B37BD"/>
    <w:rsid w:val="006F1E9F"/>
    <w:rsid w:val="00720F77"/>
    <w:rsid w:val="0079305B"/>
    <w:rsid w:val="007D363A"/>
    <w:rsid w:val="007E0FAD"/>
    <w:rsid w:val="008863EB"/>
    <w:rsid w:val="00893DFF"/>
    <w:rsid w:val="008A0288"/>
    <w:rsid w:val="00905A5A"/>
    <w:rsid w:val="00922DEF"/>
    <w:rsid w:val="00932E29"/>
    <w:rsid w:val="00946BF5"/>
    <w:rsid w:val="009641C1"/>
    <w:rsid w:val="00993E90"/>
    <w:rsid w:val="009B02F4"/>
    <w:rsid w:val="009D2756"/>
    <w:rsid w:val="009D64ED"/>
    <w:rsid w:val="009E39A8"/>
    <w:rsid w:val="00A0443E"/>
    <w:rsid w:val="00A36E81"/>
    <w:rsid w:val="00A56920"/>
    <w:rsid w:val="00A60741"/>
    <w:rsid w:val="00A6209B"/>
    <w:rsid w:val="00A91109"/>
    <w:rsid w:val="00A93E8C"/>
    <w:rsid w:val="00AA6FD6"/>
    <w:rsid w:val="00AB3F3D"/>
    <w:rsid w:val="00AE0FFC"/>
    <w:rsid w:val="00AF2DD4"/>
    <w:rsid w:val="00C1755C"/>
    <w:rsid w:val="00C70BA3"/>
    <w:rsid w:val="00CA21E8"/>
    <w:rsid w:val="00CA6F7D"/>
    <w:rsid w:val="00CE19F1"/>
    <w:rsid w:val="00D26103"/>
    <w:rsid w:val="00D511E8"/>
    <w:rsid w:val="00D56E8D"/>
    <w:rsid w:val="00D57E27"/>
    <w:rsid w:val="00D93094"/>
    <w:rsid w:val="00D93CB1"/>
    <w:rsid w:val="00DD15F0"/>
    <w:rsid w:val="00DF0132"/>
    <w:rsid w:val="00E50C60"/>
    <w:rsid w:val="00E5620A"/>
    <w:rsid w:val="00E56DAB"/>
    <w:rsid w:val="00E660FF"/>
    <w:rsid w:val="00EC0483"/>
    <w:rsid w:val="00EE69EA"/>
    <w:rsid w:val="00EF52A5"/>
    <w:rsid w:val="00F2070A"/>
    <w:rsid w:val="00F80A46"/>
    <w:rsid w:val="00F811FA"/>
    <w:rsid w:val="00F93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D8DB2A-662D-4FCB-B03A-CF91F6F5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DFF"/>
    <w:pPr>
      <w:spacing w:after="200" w:line="276" w:lineRule="auto"/>
    </w:pPr>
    <w:rPr>
      <w:sz w:val="22"/>
      <w:szCs w:val="22"/>
    </w:rPr>
  </w:style>
  <w:style w:type="paragraph" w:styleId="Heading1">
    <w:name w:val="heading 1"/>
    <w:basedOn w:val="Normal"/>
    <w:next w:val="Normal"/>
    <w:link w:val="Heading1Char"/>
    <w:uiPriority w:val="9"/>
    <w:qFormat/>
    <w:rsid w:val="004C3282"/>
    <w:pPr>
      <w:keepNext/>
      <w:keepLines/>
      <w:spacing w:before="480" w:after="0"/>
      <w:outlineLvl w:val="0"/>
    </w:pPr>
    <w:rPr>
      <w:rFonts w:ascii="Times New Roman" w:hAnsi="Times New Roman"/>
      <w:b/>
      <w:bCs/>
      <w:color w:val="365F91"/>
      <w:sz w:val="28"/>
      <w:szCs w:val="28"/>
      <w:lang w:val="en-IN"/>
    </w:rPr>
  </w:style>
  <w:style w:type="paragraph" w:styleId="Heading2">
    <w:name w:val="heading 2"/>
    <w:basedOn w:val="Normal"/>
    <w:next w:val="Normal"/>
    <w:link w:val="Heading2Char"/>
    <w:uiPriority w:val="9"/>
    <w:unhideWhenUsed/>
    <w:qFormat/>
    <w:rsid w:val="004C3282"/>
    <w:pPr>
      <w:keepNext/>
      <w:keepLines/>
      <w:spacing w:before="200" w:after="0"/>
      <w:outlineLvl w:val="1"/>
    </w:pPr>
    <w:rPr>
      <w:rFonts w:ascii="Cambria" w:hAnsi="Cambria"/>
      <w:b/>
      <w:bCs/>
      <w:color w:val="4F81BD"/>
      <w:sz w:val="26"/>
      <w:szCs w:val="26"/>
      <w:lang w:val="en-IN"/>
    </w:rPr>
  </w:style>
  <w:style w:type="paragraph" w:styleId="Heading3">
    <w:name w:val="heading 3"/>
    <w:basedOn w:val="Normal"/>
    <w:link w:val="Heading3Char"/>
    <w:uiPriority w:val="9"/>
    <w:qFormat/>
    <w:rsid w:val="00F80A46"/>
    <w:pPr>
      <w:spacing w:before="100" w:beforeAutospacing="1" w:after="100" w:afterAutospacing="1" w:line="240" w:lineRule="auto"/>
      <w:outlineLvl w:val="2"/>
    </w:pPr>
    <w:rPr>
      <w:rFonts w:asciiTheme="majorHAnsi" w:hAnsiTheme="majorHAnsi"/>
      <w:b/>
      <w:bCs/>
      <w:color w:val="548DD4" w:themeColor="text2" w:themeTint="99"/>
      <w:sz w:val="24"/>
      <w:szCs w:val="27"/>
      <w:lang w:val="en-IN"/>
    </w:rPr>
  </w:style>
  <w:style w:type="paragraph" w:styleId="Heading4">
    <w:name w:val="heading 4"/>
    <w:basedOn w:val="Normal"/>
    <w:next w:val="Normal"/>
    <w:link w:val="Heading4Char"/>
    <w:uiPriority w:val="9"/>
    <w:semiHidden/>
    <w:unhideWhenUsed/>
    <w:qFormat/>
    <w:rsid w:val="004C3282"/>
    <w:pPr>
      <w:keepNext/>
      <w:keepLines/>
      <w:spacing w:before="200" w:after="0"/>
      <w:outlineLvl w:val="3"/>
    </w:pPr>
    <w:rPr>
      <w:rFonts w:ascii="Cambria" w:hAnsi="Cambria"/>
      <w:b/>
      <w:bCs/>
      <w:i/>
      <w:iCs/>
      <w:color w:val="4F81BD"/>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282"/>
    <w:rPr>
      <w:rFonts w:ascii="Times New Roman" w:eastAsia="Times New Roman" w:hAnsi="Times New Roman" w:cs="Times New Roman"/>
      <w:b/>
      <w:bCs/>
      <w:color w:val="365F91"/>
      <w:sz w:val="28"/>
      <w:szCs w:val="28"/>
      <w:lang w:val="en-IN"/>
    </w:rPr>
  </w:style>
  <w:style w:type="character" w:customStyle="1" w:styleId="Heading2Char">
    <w:name w:val="Heading 2 Char"/>
    <w:basedOn w:val="DefaultParagraphFont"/>
    <w:link w:val="Heading2"/>
    <w:uiPriority w:val="9"/>
    <w:rsid w:val="004C3282"/>
    <w:rPr>
      <w:rFonts w:ascii="Cambria" w:eastAsia="Times New Roman" w:hAnsi="Cambria" w:cs="Times New Roman"/>
      <w:b/>
      <w:bCs/>
      <w:color w:val="4F81BD"/>
      <w:sz w:val="26"/>
      <w:szCs w:val="26"/>
      <w:lang w:val="en-IN"/>
    </w:rPr>
  </w:style>
  <w:style w:type="character" w:customStyle="1" w:styleId="Heading3Char">
    <w:name w:val="Heading 3 Char"/>
    <w:basedOn w:val="DefaultParagraphFont"/>
    <w:link w:val="Heading3"/>
    <w:uiPriority w:val="9"/>
    <w:rsid w:val="00F80A46"/>
    <w:rPr>
      <w:rFonts w:asciiTheme="majorHAnsi" w:hAnsiTheme="majorHAnsi"/>
      <w:b/>
      <w:bCs/>
      <w:color w:val="548DD4" w:themeColor="text2" w:themeTint="99"/>
      <w:sz w:val="24"/>
      <w:szCs w:val="27"/>
      <w:lang w:val="en-IN"/>
    </w:rPr>
  </w:style>
  <w:style w:type="character" w:customStyle="1" w:styleId="Heading4Char">
    <w:name w:val="Heading 4 Char"/>
    <w:basedOn w:val="DefaultParagraphFont"/>
    <w:link w:val="Heading4"/>
    <w:uiPriority w:val="9"/>
    <w:semiHidden/>
    <w:rsid w:val="004C3282"/>
    <w:rPr>
      <w:rFonts w:ascii="Cambria" w:eastAsia="Times New Roman" w:hAnsi="Cambria" w:cs="Times New Roman"/>
      <w:b/>
      <w:bCs/>
      <w:i/>
      <w:iCs/>
      <w:color w:val="4F81BD"/>
      <w:lang w:val="en-IN"/>
    </w:rPr>
  </w:style>
  <w:style w:type="paragraph" w:styleId="NoSpacing">
    <w:name w:val="No Spacing"/>
    <w:link w:val="NoSpacingChar"/>
    <w:uiPriority w:val="1"/>
    <w:qFormat/>
    <w:rsid w:val="004C3282"/>
    <w:rPr>
      <w:sz w:val="22"/>
      <w:szCs w:val="22"/>
    </w:rPr>
  </w:style>
  <w:style w:type="character" w:customStyle="1" w:styleId="NoSpacingChar">
    <w:name w:val="No Spacing Char"/>
    <w:link w:val="NoSpacing"/>
    <w:uiPriority w:val="1"/>
    <w:rsid w:val="004C3282"/>
    <w:rPr>
      <w:sz w:val="22"/>
      <w:szCs w:val="22"/>
      <w:lang w:val="en-US" w:eastAsia="en-US" w:bidi="ar-SA"/>
    </w:rPr>
  </w:style>
  <w:style w:type="paragraph" w:styleId="ListParagraph">
    <w:name w:val="List Paragraph"/>
    <w:basedOn w:val="Normal"/>
    <w:uiPriority w:val="34"/>
    <w:qFormat/>
    <w:rsid w:val="004C3282"/>
    <w:pPr>
      <w:ind w:left="720"/>
      <w:contextualSpacing/>
    </w:pPr>
    <w:rPr>
      <w:rFonts w:eastAsia="Calibri"/>
      <w:lang w:val="en-IN"/>
    </w:rPr>
  </w:style>
  <w:style w:type="paragraph" w:customStyle="1" w:styleId="rtejustify">
    <w:name w:val="rtejustify"/>
    <w:basedOn w:val="Normal"/>
    <w:rsid w:val="004C3282"/>
    <w:pPr>
      <w:spacing w:before="100" w:beforeAutospacing="1" w:after="100" w:afterAutospacing="1" w:line="240" w:lineRule="auto"/>
    </w:pPr>
    <w:rPr>
      <w:rFonts w:ascii="Times New Roman" w:hAnsi="Times New Roman"/>
      <w:sz w:val="24"/>
      <w:szCs w:val="24"/>
      <w:lang w:val="en-IN" w:eastAsia="en-IN"/>
    </w:rPr>
  </w:style>
  <w:style w:type="paragraph" w:customStyle="1" w:styleId="Default">
    <w:name w:val="Default"/>
    <w:rsid w:val="004C3282"/>
    <w:pPr>
      <w:autoSpaceDE w:val="0"/>
      <w:autoSpaceDN w:val="0"/>
      <w:adjustRightInd w:val="0"/>
    </w:pPr>
    <w:rPr>
      <w:rFonts w:ascii="Times New Roman" w:eastAsia="Calibri" w:hAnsi="Times New Roman"/>
      <w:color w:val="000000"/>
      <w:sz w:val="24"/>
      <w:szCs w:val="24"/>
      <w:lang w:val="en-IN" w:eastAsia="en-IN"/>
    </w:rPr>
  </w:style>
  <w:style w:type="paragraph" w:styleId="NormalWeb">
    <w:name w:val="Normal (Web)"/>
    <w:basedOn w:val="Normal"/>
    <w:uiPriority w:val="99"/>
    <w:unhideWhenUsed/>
    <w:rsid w:val="004C3282"/>
    <w:pPr>
      <w:spacing w:before="100" w:beforeAutospacing="1" w:after="100" w:afterAutospacing="1" w:line="240" w:lineRule="auto"/>
    </w:pPr>
    <w:rPr>
      <w:rFonts w:ascii="Times New Roman" w:hAnsi="Times New Roman"/>
      <w:sz w:val="24"/>
      <w:szCs w:val="24"/>
    </w:rPr>
  </w:style>
  <w:style w:type="paragraph" w:customStyle="1" w:styleId="DefaultText">
    <w:name w:val="Default Text"/>
    <w:basedOn w:val="Normal"/>
    <w:rsid w:val="004C3282"/>
    <w:pPr>
      <w:spacing w:after="0" w:line="240" w:lineRule="auto"/>
    </w:pPr>
    <w:rPr>
      <w:rFonts w:ascii="Times New Roman" w:hAnsi="Times New Roman"/>
      <w:sz w:val="24"/>
      <w:szCs w:val="20"/>
    </w:rPr>
  </w:style>
  <w:style w:type="character" w:customStyle="1" w:styleId="InitialStyle">
    <w:name w:val="InitialStyle"/>
    <w:rsid w:val="004C3282"/>
    <w:rPr>
      <w:rFonts w:ascii="Times New Roman" w:hAnsi="Times New Roman"/>
      <w:color w:val="auto"/>
      <w:spacing w:val="0"/>
      <w:sz w:val="24"/>
    </w:rPr>
  </w:style>
  <w:style w:type="paragraph" w:styleId="Header">
    <w:name w:val="header"/>
    <w:basedOn w:val="Normal"/>
    <w:link w:val="HeaderChar"/>
    <w:uiPriority w:val="99"/>
    <w:unhideWhenUsed/>
    <w:rsid w:val="004C3282"/>
    <w:pPr>
      <w:tabs>
        <w:tab w:val="center" w:pos="4680"/>
        <w:tab w:val="right" w:pos="9360"/>
      </w:tabs>
      <w:spacing w:after="0" w:line="240" w:lineRule="auto"/>
    </w:pPr>
    <w:rPr>
      <w:rFonts w:eastAsia="Calibri"/>
      <w:sz w:val="20"/>
      <w:szCs w:val="20"/>
      <w:lang w:val="en-IN"/>
    </w:rPr>
  </w:style>
  <w:style w:type="character" w:customStyle="1" w:styleId="HeaderChar">
    <w:name w:val="Header Char"/>
    <w:basedOn w:val="DefaultParagraphFont"/>
    <w:link w:val="Header"/>
    <w:uiPriority w:val="99"/>
    <w:rsid w:val="004C3282"/>
    <w:rPr>
      <w:rFonts w:ascii="Calibri" w:eastAsia="Calibri" w:hAnsi="Calibri" w:cs="Times New Roman"/>
      <w:sz w:val="20"/>
      <w:szCs w:val="20"/>
      <w:lang w:val="en-IN"/>
    </w:rPr>
  </w:style>
  <w:style w:type="paragraph" w:styleId="Footer">
    <w:name w:val="footer"/>
    <w:basedOn w:val="Normal"/>
    <w:link w:val="FooterChar"/>
    <w:uiPriority w:val="99"/>
    <w:unhideWhenUsed/>
    <w:rsid w:val="004C3282"/>
    <w:pPr>
      <w:tabs>
        <w:tab w:val="center" w:pos="4680"/>
        <w:tab w:val="right" w:pos="9360"/>
      </w:tabs>
      <w:spacing w:after="0" w:line="240" w:lineRule="auto"/>
    </w:pPr>
    <w:rPr>
      <w:rFonts w:eastAsia="Calibri"/>
      <w:sz w:val="20"/>
      <w:szCs w:val="20"/>
      <w:lang w:val="en-IN"/>
    </w:rPr>
  </w:style>
  <w:style w:type="character" w:customStyle="1" w:styleId="FooterChar">
    <w:name w:val="Footer Char"/>
    <w:basedOn w:val="DefaultParagraphFont"/>
    <w:link w:val="Footer"/>
    <w:uiPriority w:val="99"/>
    <w:rsid w:val="004C3282"/>
    <w:rPr>
      <w:rFonts w:ascii="Calibri" w:eastAsia="Calibri" w:hAnsi="Calibri" w:cs="Times New Roman"/>
      <w:sz w:val="20"/>
      <w:szCs w:val="20"/>
      <w:lang w:val="en-IN"/>
    </w:rPr>
  </w:style>
  <w:style w:type="character" w:customStyle="1" w:styleId="BalloonTextChar">
    <w:name w:val="Balloon Text Char"/>
    <w:basedOn w:val="DefaultParagraphFont"/>
    <w:link w:val="BalloonText"/>
    <w:uiPriority w:val="99"/>
    <w:semiHidden/>
    <w:rsid w:val="004C3282"/>
    <w:rPr>
      <w:rFonts w:ascii="Tahoma" w:eastAsia="Calibri" w:hAnsi="Tahoma" w:cs="Times New Roman"/>
      <w:sz w:val="16"/>
      <w:szCs w:val="16"/>
      <w:lang w:val="en-IN"/>
    </w:rPr>
  </w:style>
  <w:style w:type="paragraph" w:styleId="BalloonText">
    <w:name w:val="Balloon Text"/>
    <w:basedOn w:val="Normal"/>
    <w:link w:val="BalloonTextChar"/>
    <w:uiPriority w:val="99"/>
    <w:semiHidden/>
    <w:unhideWhenUsed/>
    <w:rsid w:val="004C3282"/>
    <w:pPr>
      <w:spacing w:after="0" w:line="240" w:lineRule="auto"/>
    </w:pPr>
    <w:rPr>
      <w:rFonts w:ascii="Tahoma" w:eastAsia="Calibri" w:hAnsi="Tahoma"/>
      <w:sz w:val="16"/>
      <w:szCs w:val="16"/>
      <w:lang w:val="en-IN"/>
    </w:rPr>
  </w:style>
  <w:style w:type="character" w:styleId="Hyperlink">
    <w:name w:val="Hyperlink"/>
    <w:unhideWhenUsed/>
    <w:rsid w:val="004C3282"/>
    <w:rPr>
      <w:color w:val="0000FF"/>
      <w:u w:val="single"/>
    </w:rPr>
  </w:style>
  <w:style w:type="character" w:customStyle="1" w:styleId="apple-converted-space">
    <w:name w:val="apple-converted-space"/>
    <w:basedOn w:val="DefaultParagraphFont"/>
    <w:rsid w:val="004C3282"/>
  </w:style>
  <w:style w:type="character" w:customStyle="1" w:styleId="CommentTextChar">
    <w:name w:val="Comment Text Char"/>
    <w:basedOn w:val="DefaultParagraphFont"/>
    <w:link w:val="CommentText"/>
    <w:uiPriority w:val="99"/>
    <w:semiHidden/>
    <w:rsid w:val="004C3282"/>
    <w:rPr>
      <w:rFonts w:ascii="Calibri" w:eastAsia="Times New Roman" w:hAnsi="Calibri" w:cs="Times New Roman"/>
      <w:sz w:val="20"/>
      <w:szCs w:val="20"/>
    </w:rPr>
  </w:style>
  <w:style w:type="paragraph" w:styleId="CommentText">
    <w:name w:val="annotation text"/>
    <w:basedOn w:val="Normal"/>
    <w:link w:val="CommentTextChar"/>
    <w:uiPriority w:val="99"/>
    <w:semiHidden/>
    <w:unhideWhenUsed/>
    <w:rsid w:val="004C3282"/>
    <w:rPr>
      <w:sz w:val="20"/>
      <w:szCs w:val="20"/>
    </w:rPr>
  </w:style>
  <w:style w:type="character" w:styleId="Emphasis">
    <w:name w:val="Emphasis"/>
    <w:uiPriority w:val="20"/>
    <w:qFormat/>
    <w:rsid w:val="004C3282"/>
    <w:rPr>
      <w:i/>
      <w:iCs/>
    </w:rPr>
  </w:style>
  <w:style w:type="character" w:customStyle="1" w:styleId="CommentSubjectChar">
    <w:name w:val="Comment Subject Char"/>
    <w:basedOn w:val="CommentTextChar"/>
    <w:link w:val="CommentSubject"/>
    <w:uiPriority w:val="99"/>
    <w:semiHidden/>
    <w:rsid w:val="004C3282"/>
    <w:rPr>
      <w:rFonts w:ascii="Calibri" w:eastAsia="Times New Roman"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4C3282"/>
    <w:rPr>
      <w:b/>
      <w:bCs/>
    </w:rPr>
  </w:style>
  <w:style w:type="character" w:styleId="Strong">
    <w:name w:val="Strong"/>
    <w:basedOn w:val="DefaultParagraphFont"/>
    <w:uiPriority w:val="22"/>
    <w:qFormat/>
    <w:rsid w:val="004C3282"/>
    <w:rPr>
      <w:b/>
      <w:bCs/>
    </w:rPr>
  </w:style>
  <w:style w:type="paragraph" w:styleId="Title">
    <w:name w:val="Title"/>
    <w:basedOn w:val="Normal"/>
    <w:next w:val="Normal"/>
    <w:link w:val="TitleChar"/>
    <w:uiPriority w:val="10"/>
    <w:qFormat/>
    <w:rsid w:val="004C3282"/>
    <w:pPr>
      <w:pBdr>
        <w:bottom w:val="single" w:sz="8" w:space="4" w:color="4F81BD"/>
      </w:pBdr>
      <w:spacing w:after="300" w:line="240" w:lineRule="auto"/>
      <w:contextualSpacing/>
    </w:pPr>
    <w:rPr>
      <w:rFonts w:ascii="Cambria" w:hAnsi="Cambria"/>
      <w:b/>
      <w:color w:val="17365D"/>
      <w:spacing w:val="5"/>
      <w:kern w:val="28"/>
      <w:sz w:val="40"/>
      <w:szCs w:val="52"/>
      <w:lang w:val="en-IN"/>
    </w:rPr>
  </w:style>
  <w:style w:type="character" w:customStyle="1" w:styleId="TitleChar">
    <w:name w:val="Title Char"/>
    <w:basedOn w:val="DefaultParagraphFont"/>
    <w:link w:val="Title"/>
    <w:uiPriority w:val="10"/>
    <w:rsid w:val="004C3282"/>
    <w:rPr>
      <w:rFonts w:ascii="Cambria" w:eastAsia="Times New Roman" w:hAnsi="Cambria" w:cs="Times New Roman"/>
      <w:b/>
      <w:color w:val="17365D"/>
      <w:spacing w:val="5"/>
      <w:kern w:val="28"/>
      <w:sz w:val="40"/>
      <w:szCs w:val="52"/>
      <w:lang w:val="en-IN"/>
    </w:rPr>
  </w:style>
  <w:style w:type="character" w:customStyle="1" w:styleId="hvr">
    <w:name w:val="hvr"/>
    <w:basedOn w:val="DefaultParagraphFont"/>
    <w:rsid w:val="004C3282"/>
  </w:style>
  <w:style w:type="table" w:customStyle="1" w:styleId="LightShading1">
    <w:name w:val="Light Shading1"/>
    <w:basedOn w:val="TableNormal"/>
    <w:uiPriority w:val="60"/>
    <w:rsid w:val="004C3282"/>
    <w:rPr>
      <w:rFonts w:eastAsia="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GD2\Desktop\Analysis%2026th%20May%20.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embeddings/oleObject7.bin"/></Relationships>
</file>

<file path=word/charts/_rels/chart2.xml.rels><?xml version="1.0" encoding="UTF-8" standalone="yes"?>
<Relationships xmlns="http://schemas.openxmlformats.org/package/2006/relationships"><Relationship Id="rId1" Type="http://schemas.openxmlformats.org/officeDocument/2006/relationships/oleObject" Target="file:///C:\Users\GGD2\Desktop\Analysis%2026th%20May%20.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GGD2\Desktop\Analysis%2026th%20May%20.xlsx" TargetMode="External"/><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5.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6.xml.rels><?xml version="1.0" encoding="UTF-8" standalone="yes"?>
<Relationships xmlns="http://schemas.openxmlformats.org/package/2006/relationships"><Relationship Id="rId1" Type="http://schemas.openxmlformats.org/officeDocument/2006/relationships/oleObject" Target="../embeddings/oleObject3.bin"/></Relationships>
</file>

<file path=word/charts/_rels/chart7.xml.rels><?xml version="1.0" encoding="UTF-8" standalone="yes"?>
<Relationships xmlns="http://schemas.openxmlformats.org/package/2006/relationships"><Relationship Id="rId1" Type="http://schemas.openxmlformats.org/officeDocument/2006/relationships/oleObject" Target="../embeddings/oleObject4.bin"/></Relationships>
</file>

<file path=word/charts/_rels/chart8.xml.rels><?xml version="1.0" encoding="UTF-8" standalone="yes"?>
<Relationships xmlns="http://schemas.openxmlformats.org/package/2006/relationships"><Relationship Id="rId1" Type="http://schemas.openxmlformats.org/officeDocument/2006/relationships/oleObject" Target="../embeddings/oleObject5.bin"/></Relationships>
</file>

<file path=word/charts/_rels/chart9.xml.rels><?xml version="1.0" encoding="UTF-8" standalone="yes"?>
<Relationships xmlns="http://schemas.openxmlformats.org/package/2006/relationships"><Relationship Id="rId1" Type="http://schemas.openxmlformats.org/officeDocument/2006/relationships/oleObject" Target="../embeddings/oleObject6.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pie3DChart>
        <c:varyColors val="1"/>
        <c:ser>
          <c:idx val="0"/>
          <c:order val="0"/>
          <c:tx>
            <c:strRef>
              <c:f>'Form Responses 1'!$CC$27</c:f>
              <c:strCache>
                <c:ptCount val="1"/>
                <c:pt idx="0">
                  <c:v>Responses in %</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'Form Responses 1'!$CB$28:$CB$30</c:f>
              <c:strCache>
                <c:ptCount val="3"/>
                <c:pt idx="0">
                  <c:v>Yes</c:v>
                </c:pt>
                <c:pt idx="1">
                  <c:v>No</c:v>
                </c:pt>
                <c:pt idx="2">
                  <c:v>Don’t Know </c:v>
                </c:pt>
              </c:strCache>
            </c:strRef>
          </c:cat>
          <c:val>
            <c:numRef>
              <c:f>'Form Responses 1'!$CC$28:$CC$30</c:f>
              <c:numCache>
                <c:formatCode>0</c:formatCode>
                <c:ptCount val="3"/>
                <c:pt idx="0">
                  <c:v>76.470588235294088</c:v>
                </c:pt>
                <c:pt idx="1">
                  <c:v>5.8823529411764675</c:v>
                </c:pt>
                <c:pt idx="2">
                  <c:v>17.647058823529431</c:v>
                </c:pt>
              </c:numCache>
            </c:numRef>
          </c:val>
        </c:ser>
        <c:dLbls>
          <c:showLegendKey val="0"/>
          <c:showVal val="0"/>
          <c:showCatName val="0"/>
          <c:showSerName val="0"/>
          <c:showPercent val="1"/>
          <c:showBubbleSize val="0"/>
          <c:showLeaderLines val="0"/>
        </c:dLbls>
      </c:pie3DChart>
    </c:plotArea>
    <c:legend>
      <c:legendPos val="t"/>
      <c:overlay val="0"/>
    </c:legend>
    <c:plotVisOnly val="1"/>
    <c:dispBlanksAs val="zero"/>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'Training Methods '!$B$1</c:f>
              <c:strCache>
                <c:ptCount val="1"/>
                <c:pt idx="0">
                  <c:v>Excellent</c:v>
                </c:pt>
              </c:strCache>
            </c:strRef>
          </c:tx>
          <c:invertIfNegative val="0"/>
          <c:cat>
            <c:strRef>
              <c:f>'Training Methods '!$A$2:$A$8</c:f>
              <c:strCache>
                <c:ptCount val="7"/>
                <c:pt idx="0">
                  <c:v>Lectures</c:v>
                </c:pt>
                <c:pt idx="1">
                  <c:v>Discussions</c:v>
                </c:pt>
                <c:pt idx="2">
                  <c:v>Field Exercise</c:v>
                </c:pt>
                <c:pt idx="3">
                  <c:v>Training Manual</c:v>
                </c:pt>
                <c:pt idx="4">
                  <c:v>Pictures, slides, videos and clippings shown</c:v>
                </c:pt>
                <c:pt idx="5">
                  <c:v>On site survey exercises</c:v>
                </c:pt>
                <c:pt idx="6">
                  <c:v>Presentations</c:v>
                </c:pt>
              </c:strCache>
            </c:strRef>
          </c:cat>
          <c:val>
            <c:numRef>
              <c:f>'Training Methods '!$B$2:$B$8</c:f>
              <c:numCache>
                <c:formatCode>0;[Red]0</c:formatCode>
                <c:ptCount val="7"/>
                <c:pt idx="0">
                  <c:v>50</c:v>
                </c:pt>
                <c:pt idx="1">
                  <c:v>50</c:v>
                </c:pt>
                <c:pt idx="2">
                  <c:v>16.666666666666664</c:v>
                </c:pt>
                <c:pt idx="3">
                  <c:v>16.666666666666664</c:v>
                </c:pt>
                <c:pt idx="4">
                  <c:v>33.333333333333329</c:v>
                </c:pt>
                <c:pt idx="5">
                  <c:v>33.333333333333329</c:v>
                </c:pt>
                <c:pt idx="6">
                  <c:v>50</c:v>
                </c:pt>
              </c:numCache>
            </c:numRef>
          </c:val>
        </c:ser>
        <c:ser>
          <c:idx val="1"/>
          <c:order val="1"/>
          <c:tx>
            <c:strRef>
              <c:f>'Training Methods '!$C$1</c:f>
              <c:strCache>
                <c:ptCount val="1"/>
                <c:pt idx="0">
                  <c:v>Very Good</c:v>
                </c:pt>
              </c:strCache>
            </c:strRef>
          </c:tx>
          <c:invertIfNegative val="0"/>
          <c:cat>
            <c:strRef>
              <c:f>'Training Methods '!$A$2:$A$8</c:f>
              <c:strCache>
                <c:ptCount val="7"/>
                <c:pt idx="0">
                  <c:v>Lectures</c:v>
                </c:pt>
                <c:pt idx="1">
                  <c:v>Discussions</c:v>
                </c:pt>
                <c:pt idx="2">
                  <c:v>Field Exercise</c:v>
                </c:pt>
                <c:pt idx="3">
                  <c:v>Training Manual</c:v>
                </c:pt>
                <c:pt idx="4">
                  <c:v>Pictures, slides, videos and clippings shown</c:v>
                </c:pt>
                <c:pt idx="5">
                  <c:v>On site survey exercises</c:v>
                </c:pt>
                <c:pt idx="6">
                  <c:v>Presentations</c:v>
                </c:pt>
              </c:strCache>
            </c:strRef>
          </c:cat>
          <c:val>
            <c:numRef>
              <c:f>'Training Methods '!$C$2:$C$8</c:f>
              <c:numCache>
                <c:formatCode>0;[Red]0</c:formatCode>
                <c:ptCount val="7"/>
                <c:pt idx="0">
                  <c:v>33.333333333333329</c:v>
                </c:pt>
                <c:pt idx="1">
                  <c:v>33.333333333333329</c:v>
                </c:pt>
                <c:pt idx="2">
                  <c:v>50</c:v>
                </c:pt>
                <c:pt idx="3">
                  <c:v>50</c:v>
                </c:pt>
                <c:pt idx="4">
                  <c:v>33.333333333333329</c:v>
                </c:pt>
                <c:pt idx="5">
                  <c:v>50</c:v>
                </c:pt>
                <c:pt idx="6">
                  <c:v>16.666666666666664</c:v>
                </c:pt>
              </c:numCache>
            </c:numRef>
          </c:val>
        </c:ser>
        <c:ser>
          <c:idx val="2"/>
          <c:order val="2"/>
          <c:tx>
            <c:strRef>
              <c:f>'Training Methods '!$D$1</c:f>
              <c:strCache>
                <c:ptCount val="1"/>
                <c:pt idx="0">
                  <c:v>Good</c:v>
                </c:pt>
              </c:strCache>
            </c:strRef>
          </c:tx>
          <c:invertIfNegative val="0"/>
          <c:cat>
            <c:strRef>
              <c:f>'Training Methods '!$A$2:$A$8</c:f>
              <c:strCache>
                <c:ptCount val="7"/>
                <c:pt idx="0">
                  <c:v>Lectures</c:v>
                </c:pt>
                <c:pt idx="1">
                  <c:v>Discussions</c:v>
                </c:pt>
                <c:pt idx="2">
                  <c:v>Field Exercise</c:v>
                </c:pt>
                <c:pt idx="3">
                  <c:v>Training Manual</c:v>
                </c:pt>
                <c:pt idx="4">
                  <c:v>Pictures, slides, videos and clippings shown</c:v>
                </c:pt>
                <c:pt idx="5">
                  <c:v>On site survey exercises</c:v>
                </c:pt>
                <c:pt idx="6">
                  <c:v>Presentations</c:v>
                </c:pt>
              </c:strCache>
            </c:strRef>
          </c:cat>
          <c:val>
            <c:numRef>
              <c:f>'Training Methods '!$D$2:$D$8</c:f>
              <c:numCache>
                <c:formatCode>General</c:formatCode>
                <c:ptCount val="7"/>
                <c:pt idx="2" formatCode="0;[Red]0">
                  <c:v>16.666666666666664</c:v>
                </c:pt>
                <c:pt idx="3" formatCode="0;[Red]0">
                  <c:v>16.666666666666664</c:v>
                </c:pt>
                <c:pt idx="4" formatCode="0;[Red]0">
                  <c:v>16.666666666666664</c:v>
                </c:pt>
              </c:numCache>
            </c:numRef>
          </c:val>
        </c:ser>
        <c:ser>
          <c:idx val="3"/>
          <c:order val="3"/>
          <c:tx>
            <c:strRef>
              <c:f>'Training Methods '!$E$1</c:f>
              <c:strCache>
                <c:ptCount val="1"/>
                <c:pt idx="0">
                  <c:v>Fair</c:v>
                </c:pt>
              </c:strCache>
            </c:strRef>
          </c:tx>
          <c:invertIfNegative val="0"/>
          <c:cat>
            <c:strRef>
              <c:f>'Training Methods '!$A$2:$A$8</c:f>
              <c:strCache>
                <c:ptCount val="7"/>
                <c:pt idx="0">
                  <c:v>Lectures</c:v>
                </c:pt>
                <c:pt idx="1">
                  <c:v>Discussions</c:v>
                </c:pt>
                <c:pt idx="2">
                  <c:v>Field Exercise</c:v>
                </c:pt>
                <c:pt idx="3">
                  <c:v>Training Manual</c:v>
                </c:pt>
                <c:pt idx="4">
                  <c:v>Pictures, slides, videos and clippings shown</c:v>
                </c:pt>
                <c:pt idx="5">
                  <c:v>On site survey exercises</c:v>
                </c:pt>
                <c:pt idx="6">
                  <c:v>Presentations</c:v>
                </c:pt>
              </c:strCache>
            </c:strRef>
          </c:cat>
          <c:val>
            <c:numRef>
              <c:f>'Training Methods '!$E$2:$E$8</c:f>
              <c:numCache>
                <c:formatCode>General</c:formatCode>
                <c:ptCount val="7"/>
              </c:numCache>
            </c:numRef>
          </c:val>
        </c:ser>
        <c:dLbls>
          <c:showLegendKey val="0"/>
          <c:showVal val="0"/>
          <c:showCatName val="0"/>
          <c:showSerName val="0"/>
          <c:showPercent val="0"/>
          <c:showBubbleSize val="0"/>
        </c:dLbls>
        <c:gapWidth val="150"/>
        <c:shape val="cylinder"/>
        <c:axId val="581848056"/>
        <c:axId val="581844528"/>
        <c:axId val="0"/>
      </c:bar3DChart>
      <c:catAx>
        <c:axId val="581848056"/>
        <c:scaling>
          <c:orientation val="minMax"/>
        </c:scaling>
        <c:delete val="0"/>
        <c:axPos val="l"/>
        <c:title>
          <c:tx>
            <c:rich>
              <a:bodyPr rot="-5400000" vert="horz"/>
              <a:lstStyle/>
              <a:p>
                <a:pPr>
                  <a:defRPr/>
                </a:pPr>
                <a:r>
                  <a:rPr lang="en-US"/>
                  <a:t>Training Methods Adopted </a:t>
                </a:r>
              </a:p>
            </c:rich>
          </c:tx>
          <c:overlay val="0"/>
        </c:title>
        <c:numFmt formatCode="General" sourceLinked="0"/>
        <c:majorTickMark val="out"/>
        <c:minorTickMark val="none"/>
        <c:tickLblPos val="nextTo"/>
        <c:crossAx val="581844528"/>
        <c:crosses val="autoZero"/>
        <c:auto val="1"/>
        <c:lblAlgn val="ctr"/>
        <c:lblOffset val="100"/>
        <c:noMultiLvlLbl val="0"/>
      </c:catAx>
      <c:valAx>
        <c:axId val="581844528"/>
        <c:scaling>
          <c:orientation val="minMax"/>
        </c:scaling>
        <c:delete val="0"/>
        <c:axPos val="b"/>
        <c:majorGridlines/>
        <c:title>
          <c:tx>
            <c:rich>
              <a:bodyPr/>
              <a:lstStyle/>
              <a:p>
                <a:pPr>
                  <a:defRPr/>
                </a:pPr>
                <a:r>
                  <a:rPr lang="en-US"/>
                  <a:t>Responses</a:t>
                </a:r>
                <a:r>
                  <a:rPr lang="en-US" baseline="0"/>
                  <a:t> in </a:t>
                </a:r>
                <a:r>
                  <a:rPr lang="en-US"/>
                  <a:t>Percentage </a:t>
                </a:r>
              </a:p>
            </c:rich>
          </c:tx>
          <c:overlay val="0"/>
        </c:title>
        <c:numFmt formatCode="0;[Red]0" sourceLinked="1"/>
        <c:majorTickMark val="out"/>
        <c:minorTickMark val="none"/>
        <c:tickLblPos val="nextTo"/>
        <c:crossAx val="5818480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pie3DChart>
        <c:varyColors val="1"/>
        <c:ser>
          <c:idx val="0"/>
          <c:order val="0"/>
          <c:dLbls>
            <c:spPr>
              <a:noFill/>
              <a:ln>
                <a:noFill/>
              </a:ln>
              <a:effectLst/>
            </c:spPr>
            <c:showLegendKey val="0"/>
            <c:showVal val="0"/>
            <c:showCatName val="1"/>
            <c:showSerName val="0"/>
            <c:showPercent val="1"/>
            <c:showBubbleSize val="0"/>
            <c:showLeaderLines val="0"/>
            <c:extLst>
              <c:ext xmlns:c15="http://schemas.microsoft.com/office/drawing/2012/chart" uri="{CE6537A1-D6FC-4f65-9D91-7224C49458BB}"/>
            </c:extLst>
          </c:dLbls>
          <c:cat>
            <c:strRef>
              <c:f>'Form Responses 1'!$CD$27:$CI$27</c:f>
              <c:strCache>
                <c:ptCount val="6"/>
                <c:pt idx="0">
                  <c:v>Basics of Earth Quake </c:v>
                </c:pt>
                <c:pt idx="1">
                  <c:v>First Aid Operation </c:v>
                </c:pt>
                <c:pt idx="2">
                  <c:v>Prevention and safety measures</c:v>
                </c:pt>
                <c:pt idx="3">
                  <c:v>Do's and Don’t's</c:v>
                </c:pt>
                <c:pt idx="4">
                  <c:v>Rescue and Search </c:v>
                </c:pt>
                <c:pt idx="5">
                  <c:v>Fire Safety Norms </c:v>
                </c:pt>
              </c:strCache>
            </c:strRef>
          </c:cat>
          <c:val>
            <c:numRef>
              <c:f>'Form Responses 1'!$CD$28:$CI$28</c:f>
              <c:numCache>
                <c:formatCode>0</c:formatCode>
                <c:ptCount val="6"/>
                <c:pt idx="0">
                  <c:v>17.647058823529431</c:v>
                </c:pt>
                <c:pt idx="1">
                  <c:v>23.52941176470588</c:v>
                </c:pt>
                <c:pt idx="2">
                  <c:v>11.76470588235294</c:v>
                </c:pt>
                <c:pt idx="3">
                  <c:v>47</c:v>
                </c:pt>
                <c:pt idx="4">
                  <c:v>0</c:v>
                </c:pt>
                <c:pt idx="5">
                  <c:v>0</c:v>
                </c:pt>
              </c:numCache>
            </c:numRef>
          </c:val>
        </c:ser>
        <c:dLbls>
          <c:showLegendKey val="0"/>
          <c:showVal val="0"/>
          <c:showCatName val="1"/>
          <c:showSerName val="0"/>
          <c:showPercent val="1"/>
          <c:showBubbleSize val="0"/>
          <c:showLeaderLines val="0"/>
        </c:dLbls>
      </c:pie3DChart>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4466232739950825"/>
          <c:y val="2.2278481012658228E-2"/>
          <c:w val="0.40181461522248779"/>
          <c:h val="0.86899057111531963"/>
        </c:manualLayout>
      </c:layout>
      <c:barChart>
        <c:barDir val="bar"/>
        <c:grouping val="clustered"/>
        <c:varyColors val="0"/>
        <c:ser>
          <c:idx val="0"/>
          <c:order val="0"/>
          <c:tx>
            <c:strRef>
              <c:f>'Form Responses 1'!$A$21</c:f>
              <c:strCache>
                <c:ptCount val="1"/>
                <c:pt idx="0">
                  <c:v>To a good extent</c:v>
                </c:pt>
              </c:strCache>
            </c:strRef>
          </c:tx>
          <c:invertIfNegative val="0"/>
          <c:cat>
            <c:strRef>
              <c:f>'Form Responses 1'!$B$20:$L$20</c:f>
              <c:strCache>
                <c:ptCount val="10"/>
                <c:pt idx="0">
                  <c:v>Consequences of Earthquake </c:v>
                </c:pt>
                <c:pt idx="1">
                  <c:v>Assessement of   multi-state earthquake preparedness</c:v>
                </c:pt>
                <c:pt idx="2">
                  <c:v>Evaluation of  State/District D.M.P s &amp; Identify Gaps</c:v>
                </c:pt>
                <c:pt idx="3">
                  <c:v>Ability to generate  awareness in community earthquake for risk reduction</c:v>
                </c:pt>
                <c:pt idx="4">
                  <c:v>Understanding the functioning of SDMAs and allied agencies </c:v>
                </c:pt>
                <c:pt idx="5">
                  <c:v>Understanding the  inter-department and inter-state coordination </c:v>
                </c:pt>
                <c:pt idx="6">
                  <c:v>Updating Response Plans at Various levels</c:v>
                </c:pt>
                <c:pt idx="7">
                  <c:v>Mass Casualty Management</c:v>
                </c:pt>
                <c:pt idx="8">
                  <c:v> Coordination between SDMAs, CSIR-NEIST and NDMA and all other stakeholders</c:v>
                </c:pt>
                <c:pt idx="9">
                  <c:v>Generate  Awareness about EQ preparedness </c:v>
                </c:pt>
              </c:strCache>
            </c:strRef>
          </c:cat>
          <c:val>
            <c:numRef>
              <c:f>'Form Responses 1'!$B$21:$L$21</c:f>
              <c:numCache>
                <c:formatCode>0</c:formatCode>
                <c:ptCount val="11"/>
                <c:pt idx="0">
                  <c:v>58.823529411764127</c:v>
                </c:pt>
                <c:pt idx="1">
                  <c:v>41.17647058823529</c:v>
                </c:pt>
                <c:pt idx="2">
                  <c:v>52.941176470588225</c:v>
                </c:pt>
                <c:pt idx="3">
                  <c:v>52.941176470588225</c:v>
                </c:pt>
                <c:pt idx="4">
                  <c:v>52.941176470588225</c:v>
                </c:pt>
                <c:pt idx="5">
                  <c:v>58.823529411764127</c:v>
                </c:pt>
                <c:pt idx="6">
                  <c:v>35.294117647059437</c:v>
                </c:pt>
                <c:pt idx="7">
                  <c:v>47.058823529411754</c:v>
                </c:pt>
                <c:pt idx="8">
                  <c:v>35.294117647059437</c:v>
                </c:pt>
                <c:pt idx="9">
                  <c:v>52.941176470588225</c:v>
                </c:pt>
                <c:pt idx="10">
                  <c:v>0</c:v>
                </c:pt>
              </c:numCache>
            </c:numRef>
          </c:val>
        </c:ser>
        <c:ser>
          <c:idx val="1"/>
          <c:order val="1"/>
          <c:tx>
            <c:strRef>
              <c:f>'Form Responses 1'!$A$22</c:f>
              <c:strCache>
                <c:ptCount val="1"/>
                <c:pt idx="0">
                  <c:v>To some extent with some doubts</c:v>
                </c:pt>
              </c:strCache>
            </c:strRef>
          </c:tx>
          <c:invertIfNegative val="0"/>
          <c:cat>
            <c:strRef>
              <c:f>'Form Responses 1'!$B$20:$L$20</c:f>
              <c:strCache>
                <c:ptCount val="10"/>
                <c:pt idx="0">
                  <c:v>Consequences of Earthquake </c:v>
                </c:pt>
                <c:pt idx="1">
                  <c:v>Assessement of   multi-state earthquake preparedness</c:v>
                </c:pt>
                <c:pt idx="2">
                  <c:v>Evaluation of  State/District D.M.P s &amp; Identify Gaps</c:v>
                </c:pt>
                <c:pt idx="3">
                  <c:v>Ability to generate  awareness in community earthquake for risk reduction</c:v>
                </c:pt>
                <c:pt idx="4">
                  <c:v>Understanding the functioning of SDMAs and allied agencies </c:v>
                </c:pt>
                <c:pt idx="5">
                  <c:v>Understanding the  inter-department and inter-state coordination </c:v>
                </c:pt>
                <c:pt idx="6">
                  <c:v>Updating Response Plans at Various levels</c:v>
                </c:pt>
                <c:pt idx="7">
                  <c:v>Mass Casualty Management</c:v>
                </c:pt>
                <c:pt idx="8">
                  <c:v> Coordination between SDMAs, CSIR-NEIST and NDMA and all other stakeholders</c:v>
                </c:pt>
                <c:pt idx="9">
                  <c:v>Generate  Awareness about EQ preparedness </c:v>
                </c:pt>
              </c:strCache>
            </c:strRef>
          </c:cat>
          <c:val>
            <c:numRef>
              <c:f>'Form Responses 1'!$B$22:$L$22</c:f>
              <c:numCache>
                <c:formatCode>0</c:formatCode>
                <c:ptCount val="11"/>
                <c:pt idx="0">
                  <c:v>41.17647058823529</c:v>
                </c:pt>
                <c:pt idx="1">
                  <c:v>62.5</c:v>
                </c:pt>
                <c:pt idx="2">
                  <c:v>29.411764705882355</c:v>
                </c:pt>
                <c:pt idx="3">
                  <c:v>47.058823529411754</c:v>
                </c:pt>
                <c:pt idx="4">
                  <c:v>41.17647058823529</c:v>
                </c:pt>
                <c:pt idx="5">
                  <c:v>35.294117647059437</c:v>
                </c:pt>
                <c:pt idx="6">
                  <c:v>64.705882352939554</c:v>
                </c:pt>
                <c:pt idx="7">
                  <c:v>47.058823529411754</c:v>
                </c:pt>
                <c:pt idx="8">
                  <c:v>52.941176470588225</c:v>
                </c:pt>
                <c:pt idx="9">
                  <c:v>41.17647058823529</c:v>
                </c:pt>
                <c:pt idx="10">
                  <c:v>0</c:v>
                </c:pt>
              </c:numCache>
            </c:numRef>
          </c:val>
        </c:ser>
        <c:ser>
          <c:idx val="2"/>
          <c:order val="2"/>
          <c:tx>
            <c:strRef>
              <c:f>'Form Responses 1'!$A$23</c:f>
              <c:strCache>
                <c:ptCount val="1"/>
                <c:pt idx="0">
                  <c:v>Partly with lot of doubts</c:v>
                </c:pt>
              </c:strCache>
            </c:strRef>
          </c:tx>
          <c:invertIfNegative val="0"/>
          <c:cat>
            <c:strRef>
              <c:f>'Form Responses 1'!$B$20:$L$20</c:f>
              <c:strCache>
                <c:ptCount val="10"/>
                <c:pt idx="0">
                  <c:v>Consequences of Earthquake </c:v>
                </c:pt>
                <c:pt idx="1">
                  <c:v>Assessement of   multi-state earthquake preparedness</c:v>
                </c:pt>
                <c:pt idx="2">
                  <c:v>Evaluation of  State/District D.M.P s &amp; Identify Gaps</c:v>
                </c:pt>
                <c:pt idx="3">
                  <c:v>Ability to generate  awareness in community earthquake for risk reduction</c:v>
                </c:pt>
                <c:pt idx="4">
                  <c:v>Understanding the functioning of SDMAs and allied agencies </c:v>
                </c:pt>
                <c:pt idx="5">
                  <c:v>Understanding the  inter-department and inter-state coordination </c:v>
                </c:pt>
                <c:pt idx="6">
                  <c:v>Updating Response Plans at Various levels</c:v>
                </c:pt>
                <c:pt idx="7">
                  <c:v>Mass Casualty Management</c:v>
                </c:pt>
                <c:pt idx="8">
                  <c:v> Coordination between SDMAs, CSIR-NEIST and NDMA and all other stakeholders</c:v>
                </c:pt>
                <c:pt idx="9">
                  <c:v>Generate  Awareness about EQ preparedness </c:v>
                </c:pt>
              </c:strCache>
            </c:strRef>
          </c:cat>
          <c:val>
            <c:numRef>
              <c:f>'Form Responses 1'!$B$23:$L$23</c:f>
              <c:numCache>
                <c:formatCode>0</c:formatCode>
                <c:ptCount val="11"/>
                <c:pt idx="0">
                  <c:v>0</c:v>
                </c:pt>
                <c:pt idx="1">
                  <c:v>0</c:v>
                </c:pt>
                <c:pt idx="2">
                  <c:v>17.647058823529431</c:v>
                </c:pt>
                <c:pt idx="3">
                  <c:v>0</c:v>
                </c:pt>
                <c:pt idx="4">
                  <c:v>5.8823529411764675</c:v>
                </c:pt>
                <c:pt idx="5">
                  <c:v>5.8823529411764675</c:v>
                </c:pt>
                <c:pt idx="6">
                  <c:v>0</c:v>
                </c:pt>
                <c:pt idx="7">
                  <c:v>5.8823529411764675</c:v>
                </c:pt>
                <c:pt idx="8">
                  <c:v>11.76470588235294</c:v>
                </c:pt>
                <c:pt idx="9">
                  <c:v>5.8823529411764675</c:v>
                </c:pt>
                <c:pt idx="10">
                  <c:v>0</c:v>
                </c:pt>
              </c:numCache>
            </c:numRef>
          </c:val>
        </c:ser>
        <c:ser>
          <c:idx val="3"/>
          <c:order val="3"/>
          <c:tx>
            <c:strRef>
              <c:f>'Form Responses 1'!$A$24</c:f>
              <c:strCache>
                <c:ptCount val="1"/>
                <c:pt idx="0">
                  <c:v>Hardly at all </c:v>
                </c:pt>
              </c:strCache>
            </c:strRef>
          </c:tx>
          <c:invertIfNegative val="0"/>
          <c:cat>
            <c:strRef>
              <c:f>'Form Responses 1'!$B$20:$L$20</c:f>
              <c:strCache>
                <c:ptCount val="10"/>
                <c:pt idx="0">
                  <c:v>Consequences of Earthquake </c:v>
                </c:pt>
                <c:pt idx="1">
                  <c:v>Assessement of   multi-state earthquake preparedness</c:v>
                </c:pt>
                <c:pt idx="2">
                  <c:v>Evaluation of  State/District D.M.P s &amp; Identify Gaps</c:v>
                </c:pt>
                <c:pt idx="3">
                  <c:v>Ability to generate  awareness in community earthquake for risk reduction</c:v>
                </c:pt>
                <c:pt idx="4">
                  <c:v>Understanding the functioning of SDMAs and allied agencies </c:v>
                </c:pt>
                <c:pt idx="5">
                  <c:v>Understanding the  inter-department and inter-state coordination </c:v>
                </c:pt>
                <c:pt idx="6">
                  <c:v>Updating Response Plans at Various levels</c:v>
                </c:pt>
                <c:pt idx="7">
                  <c:v>Mass Casualty Management</c:v>
                </c:pt>
                <c:pt idx="8">
                  <c:v> Coordination between SDMAs, CSIR-NEIST and NDMA and all other stakeholders</c:v>
                </c:pt>
                <c:pt idx="9">
                  <c:v>Generate  Awareness about EQ preparedness </c:v>
                </c:pt>
              </c:strCache>
            </c:strRef>
          </c:cat>
          <c:val>
            <c:numRef>
              <c:f>'Form Responses 1'!$B$24:$L$24</c:f>
              <c:numCache>
                <c:formatCode>0</c:formatCode>
                <c:ptCount val="11"/>
                <c:pt idx="0">
                  <c:v>0</c:v>
                </c:pt>
                <c:pt idx="1">
                  <c:v>0</c:v>
                </c:pt>
                <c:pt idx="2">
                  <c:v>0</c:v>
                </c:pt>
                <c:pt idx="3">
                  <c:v>0</c:v>
                </c:pt>
                <c:pt idx="4">
                  <c:v>0</c:v>
                </c:pt>
                <c:pt idx="5">
                  <c:v>0</c:v>
                </c:pt>
                <c:pt idx="6">
                  <c:v>0</c:v>
                </c:pt>
                <c:pt idx="7">
                  <c:v>0</c:v>
                </c:pt>
                <c:pt idx="8">
                  <c:v>0</c:v>
                </c:pt>
                <c:pt idx="9">
                  <c:v>0</c:v>
                </c:pt>
                <c:pt idx="10">
                  <c:v>0</c:v>
                </c:pt>
              </c:numCache>
            </c:numRef>
          </c:val>
        </c:ser>
        <c:dLbls>
          <c:showLegendKey val="0"/>
          <c:showVal val="0"/>
          <c:showCatName val="0"/>
          <c:showSerName val="0"/>
          <c:showPercent val="0"/>
          <c:showBubbleSize val="0"/>
        </c:dLbls>
        <c:gapWidth val="150"/>
        <c:axId val="581778592"/>
        <c:axId val="581777808"/>
      </c:barChart>
      <c:catAx>
        <c:axId val="581778592"/>
        <c:scaling>
          <c:orientation val="minMax"/>
        </c:scaling>
        <c:delete val="0"/>
        <c:axPos val="l"/>
        <c:title>
          <c:tx>
            <c:rich>
              <a:bodyPr rot="-5400000" vert="horz"/>
              <a:lstStyle/>
              <a:p>
                <a:pPr>
                  <a:defRPr/>
                </a:pPr>
                <a:r>
                  <a:rPr lang="en-US" b="1">
                    <a:latin typeface="+mj-lt"/>
                  </a:rPr>
                  <a:t>Level of understanding </a:t>
                </a:r>
              </a:p>
            </c:rich>
          </c:tx>
          <c:layout>
            <c:manualLayout>
              <c:xMode val="edge"/>
              <c:yMode val="edge"/>
              <c:x val="3.8390659432710026E-3"/>
              <c:y val="0.31821045622265032"/>
            </c:manualLayout>
          </c:layout>
          <c:overlay val="0"/>
        </c:title>
        <c:numFmt formatCode="General" sourceLinked="0"/>
        <c:majorTickMark val="out"/>
        <c:minorTickMark val="none"/>
        <c:tickLblPos val="nextTo"/>
        <c:crossAx val="581777808"/>
        <c:crosses val="autoZero"/>
        <c:auto val="1"/>
        <c:lblAlgn val="ctr"/>
        <c:lblOffset val="100"/>
        <c:noMultiLvlLbl val="0"/>
      </c:catAx>
      <c:valAx>
        <c:axId val="581777808"/>
        <c:scaling>
          <c:orientation val="minMax"/>
        </c:scaling>
        <c:delete val="0"/>
        <c:axPos val="b"/>
        <c:title>
          <c:tx>
            <c:rich>
              <a:bodyPr/>
              <a:lstStyle/>
              <a:p>
                <a:pPr>
                  <a:defRPr>
                    <a:latin typeface="+mj-lt"/>
                  </a:defRPr>
                </a:pPr>
                <a:r>
                  <a:rPr lang="en-US">
                    <a:latin typeface="+mj-lt"/>
                  </a:rPr>
                  <a:t>Responses in Percentage </a:t>
                </a:r>
              </a:p>
            </c:rich>
          </c:tx>
          <c:overlay val="0"/>
        </c:title>
        <c:numFmt formatCode="0" sourceLinked="1"/>
        <c:majorTickMark val="out"/>
        <c:minorTickMark val="none"/>
        <c:tickLblPos val="nextTo"/>
        <c:crossAx val="581778592"/>
        <c:crosses val="autoZero"/>
        <c:crossBetween val="between"/>
      </c:valAx>
    </c:plotArea>
    <c:legend>
      <c:legendPos val="r"/>
      <c:layout>
        <c:manualLayout>
          <c:xMode val="edge"/>
          <c:yMode val="edge"/>
          <c:x val="0.7576467578891718"/>
          <c:y val="9.0550144523075735E-2"/>
          <c:w val="0.22769355576348455"/>
          <c:h val="0.14649448818898045"/>
        </c:manualLayout>
      </c:layout>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8699752830090584"/>
          <c:y val="2.7967514440706782E-2"/>
          <c:w val="0.41640263608654532"/>
          <c:h val="0.8355360003171115"/>
        </c:manualLayout>
      </c:layout>
      <c:barChart>
        <c:barDir val="bar"/>
        <c:grouping val="clustered"/>
        <c:varyColors val="0"/>
        <c:ser>
          <c:idx val="0"/>
          <c:order val="0"/>
          <c:tx>
            <c:strRef>
              <c:f>CDP!$B$1</c:f>
              <c:strCache>
                <c:ptCount val="1"/>
                <c:pt idx="0">
                  <c:v>To a good extent</c:v>
                </c:pt>
              </c:strCache>
            </c:strRef>
          </c:tx>
          <c:invertIfNegative val="0"/>
          <c:cat>
            <c:strRef>
              <c:f>CDP!$A$2:$A$11</c:f>
              <c:strCache>
                <c:ptCount val="10"/>
                <c:pt idx="0">
                  <c:v>Understanding the impact of high intensity Earth quakes</c:v>
                </c:pt>
                <c:pt idx="1">
                  <c:v>Assess the  the multi-state earthquake preparedness</c:v>
                </c:pt>
                <c:pt idx="2">
                  <c:v>Evaluating  the State/District Disaster Management Plans and Identify Gaps</c:v>
                </c:pt>
                <c:pt idx="3">
                  <c:v>Awareness generation of the community about  earthquake for risk reduction</c:v>
                </c:pt>
                <c:pt idx="4">
                  <c:v>Awareness amongst the stakeholders a the functioning of SDMAs and allied others  </c:v>
                </c:pt>
                <c:pt idx="5">
                  <c:v> Facilitating inter-department and inter-state coordination</c:v>
                </c:pt>
                <c:pt idx="6">
                  <c:v>Updating Response Plans at Various levels</c:v>
                </c:pt>
                <c:pt idx="7">
                  <c:v>Mass Casualty Management</c:v>
                </c:pt>
                <c:pt idx="8">
                  <c:v>Developing  Coordination between SDMAs, CSIR-NEIST and  all other stakeholders</c:v>
                </c:pt>
                <c:pt idx="9">
                  <c:v>Generating  Awareness in the region</c:v>
                </c:pt>
              </c:strCache>
            </c:strRef>
          </c:cat>
          <c:val>
            <c:numRef>
              <c:f>CDP!$B$2:$B$11</c:f>
              <c:numCache>
                <c:formatCode>General</c:formatCode>
                <c:ptCount val="10"/>
                <c:pt idx="0">
                  <c:v>100</c:v>
                </c:pt>
                <c:pt idx="1">
                  <c:v>100</c:v>
                </c:pt>
                <c:pt idx="2" formatCode="0.00;[Red]0.00">
                  <c:v>66.666666666666657</c:v>
                </c:pt>
                <c:pt idx="3" formatCode="0.00;[Red]0.00">
                  <c:v>83.333333333333258</c:v>
                </c:pt>
                <c:pt idx="4">
                  <c:v>100</c:v>
                </c:pt>
                <c:pt idx="5" formatCode="0.00;[Red]0.00">
                  <c:v>66.666666666666657</c:v>
                </c:pt>
                <c:pt idx="6" formatCode="0.00;[Red]0.00">
                  <c:v>83.333333333333258</c:v>
                </c:pt>
                <c:pt idx="7" formatCode="0.00;[Red]0.00">
                  <c:v>83.333333333333258</c:v>
                </c:pt>
                <c:pt idx="8" formatCode="0.00;[Red]0.00">
                  <c:v>83.333333333333258</c:v>
                </c:pt>
                <c:pt idx="9" formatCode="0.00;[Red]0.00">
                  <c:v>100</c:v>
                </c:pt>
              </c:numCache>
            </c:numRef>
          </c:val>
        </c:ser>
        <c:ser>
          <c:idx val="1"/>
          <c:order val="1"/>
          <c:tx>
            <c:strRef>
              <c:f>CDP!$C$1</c:f>
              <c:strCache>
                <c:ptCount val="1"/>
                <c:pt idx="0">
                  <c:v>To some extent with some doubts</c:v>
                </c:pt>
              </c:strCache>
            </c:strRef>
          </c:tx>
          <c:invertIfNegative val="0"/>
          <c:cat>
            <c:strRef>
              <c:f>CDP!$A$2:$A$11</c:f>
              <c:strCache>
                <c:ptCount val="10"/>
                <c:pt idx="0">
                  <c:v>Understanding the impact of high intensity Earth quakes</c:v>
                </c:pt>
                <c:pt idx="1">
                  <c:v>Assess the  the multi-state earthquake preparedness</c:v>
                </c:pt>
                <c:pt idx="2">
                  <c:v>Evaluating  the State/District Disaster Management Plans and Identify Gaps</c:v>
                </c:pt>
                <c:pt idx="3">
                  <c:v>Awareness generation of the community about  earthquake for risk reduction</c:v>
                </c:pt>
                <c:pt idx="4">
                  <c:v>Awareness amongst the stakeholders a the functioning of SDMAs and allied others  </c:v>
                </c:pt>
                <c:pt idx="5">
                  <c:v> Facilitating inter-department and inter-state coordination</c:v>
                </c:pt>
                <c:pt idx="6">
                  <c:v>Updating Response Plans at Various levels</c:v>
                </c:pt>
                <c:pt idx="7">
                  <c:v>Mass Casualty Management</c:v>
                </c:pt>
                <c:pt idx="8">
                  <c:v>Developing  Coordination between SDMAs, CSIR-NEIST and  all other stakeholders</c:v>
                </c:pt>
                <c:pt idx="9">
                  <c:v>Generating  Awareness in the region</c:v>
                </c:pt>
              </c:strCache>
            </c:strRef>
          </c:cat>
          <c:val>
            <c:numRef>
              <c:f>CDP!$C$2:$C$11</c:f>
              <c:numCache>
                <c:formatCode>General</c:formatCode>
                <c:ptCount val="10"/>
                <c:pt idx="2" formatCode="0.00;[Red]0.00">
                  <c:v>33.333333333333329</c:v>
                </c:pt>
                <c:pt idx="3" formatCode="0.00;[Red]0.00">
                  <c:v>16.666666666666664</c:v>
                </c:pt>
                <c:pt idx="4">
                  <c:v>0</c:v>
                </c:pt>
                <c:pt idx="5" formatCode="0.00;[Red]0.00">
                  <c:v>33.333333333333329</c:v>
                </c:pt>
                <c:pt idx="6" formatCode="0.00;[Red]0.00">
                  <c:v>16.666666666666664</c:v>
                </c:pt>
                <c:pt idx="7" formatCode="0.00;[Red]0.00">
                  <c:v>16.666666666666664</c:v>
                </c:pt>
                <c:pt idx="8" formatCode="0.00;[Red]0.00">
                  <c:v>16.666666666666664</c:v>
                </c:pt>
                <c:pt idx="9" formatCode="0.00;[Red]0.00">
                  <c:v>0</c:v>
                </c:pt>
              </c:numCache>
            </c:numRef>
          </c:val>
        </c:ser>
        <c:ser>
          <c:idx val="2"/>
          <c:order val="2"/>
          <c:tx>
            <c:strRef>
              <c:f>CDP!$D$1</c:f>
              <c:strCache>
                <c:ptCount val="1"/>
                <c:pt idx="0">
                  <c:v>Partly with lot of doubts</c:v>
                </c:pt>
              </c:strCache>
            </c:strRef>
          </c:tx>
          <c:invertIfNegative val="0"/>
          <c:cat>
            <c:strRef>
              <c:f>CDP!$A$2:$A$11</c:f>
              <c:strCache>
                <c:ptCount val="10"/>
                <c:pt idx="0">
                  <c:v>Understanding the impact of high intensity Earth quakes</c:v>
                </c:pt>
                <c:pt idx="1">
                  <c:v>Assess the  the multi-state earthquake preparedness</c:v>
                </c:pt>
                <c:pt idx="2">
                  <c:v>Evaluating  the State/District Disaster Management Plans and Identify Gaps</c:v>
                </c:pt>
                <c:pt idx="3">
                  <c:v>Awareness generation of the community about  earthquake for risk reduction</c:v>
                </c:pt>
                <c:pt idx="4">
                  <c:v>Awareness amongst the stakeholders a the functioning of SDMAs and allied others  </c:v>
                </c:pt>
                <c:pt idx="5">
                  <c:v> Facilitating inter-department and inter-state coordination</c:v>
                </c:pt>
                <c:pt idx="6">
                  <c:v>Updating Response Plans at Various levels</c:v>
                </c:pt>
                <c:pt idx="7">
                  <c:v>Mass Casualty Management</c:v>
                </c:pt>
                <c:pt idx="8">
                  <c:v>Developing  Coordination between SDMAs, CSIR-NEIST and  all other stakeholders</c:v>
                </c:pt>
                <c:pt idx="9">
                  <c:v>Generating  Awareness in the region</c:v>
                </c:pt>
              </c:strCache>
            </c:strRef>
          </c:cat>
          <c:val>
            <c:numRef>
              <c:f>CDP!$D$2:$D$11</c:f>
              <c:numCache>
                <c:formatCode>General</c:formatCode>
                <c:ptCount val="10"/>
              </c:numCache>
            </c:numRef>
          </c:val>
        </c:ser>
        <c:ser>
          <c:idx val="3"/>
          <c:order val="3"/>
          <c:tx>
            <c:strRef>
              <c:f>CDP!$E$1</c:f>
              <c:strCache>
                <c:ptCount val="1"/>
                <c:pt idx="0">
                  <c:v>Hardly at all</c:v>
                </c:pt>
              </c:strCache>
            </c:strRef>
          </c:tx>
          <c:invertIfNegative val="0"/>
          <c:cat>
            <c:strRef>
              <c:f>CDP!$A$2:$A$11</c:f>
              <c:strCache>
                <c:ptCount val="10"/>
                <c:pt idx="0">
                  <c:v>Understanding the impact of high intensity Earth quakes</c:v>
                </c:pt>
                <c:pt idx="1">
                  <c:v>Assess the  the multi-state earthquake preparedness</c:v>
                </c:pt>
                <c:pt idx="2">
                  <c:v>Evaluating  the State/District Disaster Management Plans and Identify Gaps</c:v>
                </c:pt>
                <c:pt idx="3">
                  <c:v>Awareness generation of the community about  earthquake for risk reduction</c:v>
                </c:pt>
                <c:pt idx="4">
                  <c:v>Awareness amongst the stakeholders a the functioning of SDMAs and allied others  </c:v>
                </c:pt>
                <c:pt idx="5">
                  <c:v> Facilitating inter-department and inter-state coordination</c:v>
                </c:pt>
                <c:pt idx="6">
                  <c:v>Updating Response Plans at Various levels</c:v>
                </c:pt>
                <c:pt idx="7">
                  <c:v>Mass Casualty Management</c:v>
                </c:pt>
                <c:pt idx="8">
                  <c:v>Developing  Coordination between SDMAs, CSIR-NEIST and  all other stakeholders</c:v>
                </c:pt>
                <c:pt idx="9">
                  <c:v>Generating  Awareness in the region</c:v>
                </c:pt>
              </c:strCache>
            </c:strRef>
          </c:cat>
          <c:val>
            <c:numRef>
              <c:f>CDP!$E$2:$E$11</c:f>
              <c:numCache>
                <c:formatCode>General</c:formatCode>
                <c:ptCount val="10"/>
              </c:numCache>
            </c:numRef>
          </c:val>
        </c:ser>
        <c:dLbls>
          <c:showLegendKey val="0"/>
          <c:showVal val="0"/>
          <c:showCatName val="0"/>
          <c:showSerName val="0"/>
          <c:showPercent val="0"/>
          <c:showBubbleSize val="0"/>
        </c:dLbls>
        <c:gapWidth val="150"/>
        <c:axId val="581782120"/>
        <c:axId val="581779768"/>
      </c:barChart>
      <c:catAx>
        <c:axId val="581782120"/>
        <c:scaling>
          <c:orientation val="minMax"/>
        </c:scaling>
        <c:delete val="0"/>
        <c:axPos val="l"/>
        <c:title>
          <c:tx>
            <c:rich>
              <a:bodyPr rot="-5400000" vert="horz"/>
              <a:lstStyle/>
              <a:p>
                <a:pPr>
                  <a:defRPr/>
                </a:pPr>
                <a:r>
                  <a:rPr lang="en-US"/>
                  <a:t>Objectives of the program </a:t>
                </a:r>
              </a:p>
            </c:rich>
          </c:tx>
          <c:layout>
            <c:manualLayout>
              <c:xMode val="edge"/>
              <c:yMode val="edge"/>
              <c:x val="2.1774632553075669E-3"/>
              <c:y val="8.559141469213824E-2"/>
            </c:manualLayout>
          </c:layout>
          <c:overlay val="0"/>
        </c:title>
        <c:numFmt formatCode="General" sourceLinked="0"/>
        <c:majorTickMark val="out"/>
        <c:minorTickMark val="none"/>
        <c:tickLblPos val="nextTo"/>
        <c:crossAx val="581779768"/>
        <c:crosses val="autoZero"/>
        <c:auto val="1"/>
        <c:lblAlgn val="ctr"/>
        <c:lblOffset val="100"/>
        <c:noMultiLvlLbl val="0"/>
      </c:catAx>
      <c:valAx>
        <c:axId val="581779768"/>
        <c:scaling>
          <c:orientation val="minMax"/>
        </c:scaling>
        <c:delete val="0"/>
        <c:axPos val="b"/>
        <c:title>
          <c:tx>
            <c:rich>
              <a:bodyPr/>
              <a:lstStyle/>
              <a:p>
                <a:pPr>
                  <a:defRPr/>
                </a:pPr>
                <a:r>
                  <a:rPr lang="en-US"/>
                  <a:t>Responses in percentage </a:t>
                </a:r>
              </a:p>
            </c:rich>
          </c:tx>
          <c:overlay val="0"/>
        </c:title>
        <c:numFmt formatCode="General" sourceLinked="1"/>
        <c:majorTickMark val="out"/>
        <c:minorTickMark val="none"/>
        <c:tickLblPos val="nextTo"/>
        <c:crossAx val="581782120"/>
        <c:crosses val="autoZero"/>
        <c:crossBetween val="between"/>
      </c:valAx>
    </c:plotArea>
    <c:legend>
      <c:legendPos val="r"/>
      <c:layout>
        <c:manualLayout>
          <c:xMode val="edge"/>
          <c:yMode val="edge"/>
          <c:x val="0.7511277738215637"/>
          <c:y val="0.40804823785640332"/>
          <c:w val="0.23603488589339747"/>
          <c:h val="0.27034836872515206"/>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'Relevancy of program'!$B$1</c:f>
              <c:strCache>
                <c:ptCount val="1"/>
                <c:pt idx="0">
                  <c:v>Extremely relevant</c:v>
                </c:pt>
              </c:strCache>
            </c:strRef>
          </c:tx>
          <c:invertIfNegative val="0"/>
          <c:cat>
            <c:strRef>
              <c:f>'Relevancy of program'!$A$2:$A$4</c:f>
              <c:strCache>
                <c:ptCount val="3"/>
                <c:pt idx="0">
                  <c:v>Present work on Earthquake preparedness and mitigation</c:v>
                </c:pt>
                <c:pt idx="1">
                  <c:v> Overall knowledge  and awareness about Earthquakes and its impact in NE region</c:v>
                </c:pt>
                <c:pt idx="2">
                  <c:v> Future work on Earth quake related issues</c:v>
                </c:pt>
              </c:strCache>
            </c:strRef>
          </c:cat>
          <c:val>
            <c:numRef>
              <c:f>'Relevancy of program'!$B$2:$B$4</c:f>
              <c:numCache>
                <c:formatCode>General</c:formatCode>
                <c:ptCount val="3"/>
                <c:pt idx="0">
                  <c:v>50</c:v>
                </c:pt>
                <c:pt idx="1">
                  <c:v>50</c:v>
                </c:pt>
                <c:pt idx="2">
                  <c:v>50</c:v>
                </c:pt>
              </c:numCache>
            </c:numRef>
          </c:val>
        </c:ser>
        <c:ser>
          <c:idx val="1"/>
          <c:order val="1"/>
          <c:tx>
            <c:strRef>
              <c:f>'Relevancy of program'!$C$1</c:f>
              <c:strCache>
                <c:ptCount val="1"/>
                <c:pt idx="0">
                  <c:v>Very relevant</c:v>
                </c:pt>
              </c:strCache>
            </c:strRef>
          </c:tx>
          <c:invertIfNegative val="0"/>
          <c:cat>
            <c:strRef>
              <c:f>'Relevancy of program'!$A$2:$A$4</c:f>
              <c:strCache>
                <c:ptCount val="3"/>
                <c:pt idx="0">
                  <c:v>Present work on Earthquake preparedness and mitigation</c:v>
                </c:pt>
                <c:pt idx="1">
                  <c:v> Overall knowledge  and awareness about Earthquakes and its impact in NE region</c:v>
                </c:pt>
                <c:pt idx="2">
                  <c:v> Future work on Earth quake related issues</c:v>
                </c:pt>
              </c:strCache>
            </c:strRef>
          </c:cat>
          <c:val>
            <c:numRef>
              <c:f>'Relevancy of program'!$C$2:$C$4</c:f>
              <c:numCache>
                <c:formatCode>General</c:formatCode>
                <c:ptCount val="3"/>
                <c:pt idx="0" formatCode="0.00;[Red]0.00">
                  <c:v>33.333333333333329</c:v>
                </c:pt>
                <c:pt idx="1">
                  <c:v>50</c:v>
                </c:pt>
                <c:pt idx="2">
                  <c:v>50</c:v>
                </c:pt>
              </c:numCache>
            </c:numRef>
          </c:val>
        </c:ser>
        <c:ser>
          <c:idx val="2"/>
          <c:order val="2"/>
          <c:tx>
            <c:strRef>
              <c:f>'Relevancy of program'!$D$1</c:f>
              <c:strCache>
                <c:ptCount val="1"/>
                <c:pt idx="0">
                  <c:v>Somewhat relevant</c:v>
                </c:pt>
              </c:strCache>
            </c:strRef>
          </c:tx>
          <c:invertIfNegative val="0"/>
          <c:cat>
            <c:strRef>
              <c:f>'Relevancy of program'!$A$2:$A$4</c:f>
              <c:strCache>
                <c:ptCount val="3"/>
                <c:pt idx="0">
                  <c:v>Present work on Earthquake preparedness and mitigation</c:v>
                </c:pt>
                <c:pt idx="1">
                  <c:v> Overall knowledge  and awareness about Earthquakes and its impact in NE region</c:v>
                </c:pt>
                <c:pt idx="2">
                  <c:v> Future work on Earth quake related issues</c:v>
                </c:pt>
              </c:strCache>
            </c:strRef>
          </c:cat>
          <c:val>
            <c:numRef>
              <c:f>'Relevancy of program'!$D$2:$D$4</c:f>
              <c:numCache>
                <c:formatCode>General</c:formatCode>
                <c:ptCount val="3"/>
                <c:pt idx="0" formatCode="0.00;[Red]0.00">
                  <c:v>0</c:v>
                </c:pt>
                <c:pt idx="1">
                  <c:v>0</c:v>
                </c:pt>
                <c:pt idx="2">
                  <c:v>0</c:v>
                </c:pt>
              </c:numCache>
            </c:numRef>
          </c:val>
        </c:ser>
        <c:ser>
          <c:idx val="3"/>
          <c:order val="3"/>
          <c:tx>
            <c:strRef>
              <c:f>'Relevancy of program'!$E$1</c:f>
              <c:strCache>
                <c:ptCount val="1"/>
                <c:pt idx="0">
                  <c:v>Not relevant</c:v>
                </c:pt>
              </c:strCache>
            </c:strRef>
          </c:tx>
          <c:invertIfNegative val="0"/>
          <c:cat>
            <c:strRef>
              <c:f>'Relevancy of program'!$A$2:$A$4</c:f>
              <c:strCache>
                <c:ptCount val="3"/>
                <c:pt idx="0">
                  <c:v>Present work on Earthquake preparedness and mitigation</c:v>
                </c:pt>
                <c:pt idx="1">
                  <c:v> Overall knowledge  and awareness about Earthquakes and its impact in NE region</c:v>
                </c:pt>
                <c:pt idx="2">
                  <c:v> Future work on Earth quake related issues</c:v>
                </c:pt>
              </c:strCache>
            </c:strRef>
          </c:cat>
          <c:val>
            <c:numRef>
              <c:f>'Relevancy of program'!$E$2:$E$4</c:f>
              <c:numCache>
                <c:formatCode>General</c:formatCode>
                <c:ptCount val="3"/>
                <c:pt idx="0" formatCode="0.00;[Red]0.00">
                  <c:v>16.666666666666664</c:v>
                </c:pt>
                <c:pt idx="1">
                  <c:v>0</c:v>
                </c:pt>
                <c:pt idx="2">
                  <c:v>0</c:v>
                </c:pt>
              </c:numCache>
            </c:numRef>
          </c:val>
        </c:ser>
        <c:dLbls>
          <c:showLegendKey val="0"/>
          <c:showVal val="0"/>
          <c:showCatName val="0"/>
          <c:showSerName val="0"/>
          <c:showPercent val="0"/>
          <c:showBubbleSize val="0"/>
        </c:dLbls>
        <c:gapWidth val="150"/>
        <c:axId val="581775456"/>
        <c:axId val="581782512"/>
      </c:barChart>
      <c:catAx>
        <c:axId val="581775456"/>
        <c:scaling>
          <c:orientation val="minMax"/>
        </c:scaling>
        <c:delete val="0"/>
        <c:axPos val="l"/>
        <c:numFmt formatCode="General" sourceLinked="0"/>
        <c:majorTickMark val="out"/>
        <c:minorTickMark val="none"/>
        <c:tickLblPos val="nextTo"/>
        <c:crossAx val="581782512"/>
        <c:crosses val="autoZero"/>
        <c:auto val="1"/>
        <c:lblAlgn val="ctr"/>
        <c:lblOffset val="100"/>
        <c:noMultiLvlLbl val="0"/>
      </c:catAx>
      <c:valAx>
        <c:axId val="581782512"/>
        <c:scaling>
          <c:orientation val="minMax"/>
        </c:scaling>
        <c:delete val="0"/>
        <c:axPos val="b"/>
        <c:majorGridlines/>
        <c:numFmt formatCode="General" sourceLinked="1"/>
        <c:majorTickMark val="out"/>
        <c:minorTickMark val="none"/>
        <c:tickLblPos val="nextTo"/>
        <c:crossAx val="58177545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'knowlede enhancement '!$B$1</c:f>
              <c:strCache>
                <c:ptCount val="1"/>
                <c:pt idx="0">
                  <c:v>To a good extent</c:v>
                </c:pt>
              </c:strCache>
            </c:strRef>
          </c:tx>
          <c:invertIfNegative val="0"/>
          <c:cat>
            <c:strRef>
              <c:f>'knowlede enhancement '!$A$2:$A$5</c:f>
              <c:strCache>
                <c:ptCount val="4"/>
                <c:pt idx="0">
                  <c:v>Impact and consequence  of Earthquakes</c:v>
                </c:pt>
                <c:pt idx="1">
                  <c:v>Understanding State DM Plan </c:v>
                </c:pt>
                <c:pt idx="2">
                  <c:v>The functioning of the SDMA and the allied agencies </c:v>
                </c:pt>
                <c:pt idx="3">
                  <c:v>Understanding the do’s and don’ts during the earthquakes</c:v>
                </c:pt>
              </c:strCache>
            </c:strRef>
          </c:cat>
          <c:val>
            <c:numRef>
              <c:f>'knowlede enhancement '!$B$2:$B$5</c:f>
              <c:numCache>
                <c:formatCode>0;[Red]0</c:formatCode>
                <c:ptCount val="4"/>
                <c:pt idx="0">
                  <c:v>83.333333333333272</c:v>
                </c:pt>
                <c:pt idx="1">
                  <c:v>83.333333333333272</c:v>
                </c:pt>
                <c:pt idx="2">
                  <c:v>83.333333333333272</c:v>
                </c:pt>
                <c:pt idx="3">
                  <c:v>100</c:v>
                </c:pt>
              </c:numCache>
            </c:numRef>
          </c:val>
        </c:ser>
        <c:ser>
          <c:idx val="1"/>
          <c:order val="1"/>
          <c:tx>
            <c:strRef>
              <c:f>'knowlede enhancement '!$C$1</c:f>
              <c:strCache>
                <c:ptCount val="1"/>
                <c:pt idx="0">
                  <c:v>To some extent with some doubts</c:v>
                </c:pt>
              </c:strCache>
            </c:strRef>
          </c:tx>
          <c:invertIfNegative val="0"/>
          <c:cat>
            <c:strRef>
              <c:f>'knowlede enhancement '!$A$2:$A$5</c:f>
              <c:strCache>
                <c:ptCount val="4"/>
                <c:pt idx="0">
                  <c:v>Impact and consequence  of Earthquakes</c:v>
                </c:pt>
                <c:pt idx="1">
                  <c:v>Understanding State DM Plan </c:v>
                </c:pt>
                <c:pt idx="2">
                  <c:v>The functioning of the SDMA and the allied agencies </c:v>
                </c:pt>
                <c:pt idx="3">
                  <c:v>Understanding the do’s and don’ts during the earthquakes</c:v>
                </c:pt>
              </c:strCache>
            </c:strRef>
          </c:cat>
          <c:val>
            <c:numRef>
              <c:f>'knowlede enhancement '!$C$2:$C$5</c:f>
              <c:numCache>
                <c:formatCode>0;[Red]0</c:formatCode>
                <c:ptCount val="4"/>
                <c:pt idx="0">
                  <c:v>16.666666666666664</c:v>
                </c:pt>
                <c:pt idx="1">
                  <c:v>16.666666666666664</c:v>
                </c:pt>
                <c:pt idx="2">
                  <c:v>16.666666666666664</c:v>
                </c:pt>
                <c:pt idx="3">
                  <c:v>0</c:v>
                </c:pt>
              </c:numCache>
            </c:numRef>
          </c:val>
        </c:ser>
        <c:ser>
          <c:idx val="2"/>
          <c:order val="2"/>
          <c:tx>
            <c:strRef>
              <c:f>'knowlede enhancement '!$D$1</c:f>
              <c:strCache>
                <c:ptCount val="1"/>
                <c:pt idx="0">
                  <c:v>Partly with lot of doubts</c:v>
                </c:pt>
              </c:strCache>
            </c:strRef>
          </c:tx>
          <c:invertIfNegative val="0"/>
          <c:cat>
            <c:strRef>
              <c:f>'knowlede enhancement '!$A$2:$A$5</c:f>
              <c:strCache>
                <c:ptCount val="4"/>
                <c:pt idx="0">
                  <c:v>Impact and consequence  of Earthquakes</c:v>
                </c:pt>
                <c:pt idx="1">
                  <c:v>Understanding State DM Plan </c:v>
                </c:pt>
                <c:pt idx="2">
                  <c:v>The functioning of the SDMA and the allied agencies </c:v>
                </c:pt>
                <c:pt idx="3">
                  <c:v>Understanding the do’s and don’ts during the earthquakes</c:v>
                </c:pt>
              </c:strCache>
            </c:strRef>
          </c:cat>
          <c:val>
            <c:numRef>
              <c:f>'knowlede enhancement '!$D$2:$D$5</c:f>
              <c:numCache>
                <c:formatCode>General</c:formatCode>
                <c:ptCount val="4"/>
              </c:numCache>
            </c:numRef>
          </c:val>
        </c:ser>
        <c:ser>
          <c:idx val="3"/>
          <c:order val="3"/>
          <c:tx>
            <c:strRef>
              <c:f>'knowlede enhancement '!$E$1</c:f>
              <c:strCache>
                <c:ptCount val="1"/>
                <c:pt idx="0">
                  <c:v>Hardly at all</c:v>
                </c:pt>
              </c:strCache>
            </c:strRef>
          </c:tx>
          <c:invertIfNegative val="0"/>
          <c:cat>
            <c:strRef>
              <c:f>'knowlede enhancement '!$A$2:$A$5</c:f>
              <c:strCache>
                <c:ptCount val="4"/>
                <c:pt idx="0">
                  <c:v>Impact and consequence  of Earthquakes</c:v>
                </c:pt>
                <c:pt idx="1">
                  <c:v>Understanding State DM Plan </c:v>
                </c:pt>
                <c:pt idx="2">
                  <c:v>The functioning of the SDMA and the allied agencies </c:v>
                </c:pt>
                <c:pt idx="3">
                  <c:v>Understanding the do’s and don’ts during the earthquakes</c:v>
                </c:pt>
              </c:strCache>
            </c:strRef>
          </c:cat>
          <c:val>
            <c:numRef>
              <c:f>'knowlede enhancement '!$E$2:$E$5</c:f>
              <c:numCache>
                <c:formatCode>General</c:formatCode>
                <c:ptCount val="4"/>
              </c:numCache>
            </c:numRef>
          </c:val>
        </c:ser>
        <c:dLbls>
          <c:showLegendKey val="0"/>
          <c:showVal val="0"/>
          <c:showCatName val="0"/>
          <c:showSerName val="0"/>
          <c:showPercent val="0"/>
          <c:showBubbleSize val="0"/>
        </c:dLbls>
        <c:gapWidth val="150"/>
        <c:axId val="581776632"/>
        <c:axId val="581777024"/>
      </c:barChart>
      <c:catAx>
        <c:axId val="581776632"/>
        <c:scaling>
          <c:orientation val="minMax"/>
        </c:scaling>
        <c:delete val="0"/>
        <c:axPos val="l"/>
        <c:numFmt formatCode="General" sourceLinked="0"/>
        <c:majorTickMark val="out"/>
        <c:minorTickMark val="none"/>
        <c:tickLblPos val="nextTo"/>
        <c:crossAx val="581777024"/>
        <c:crosses val="autoZero"/>
        <c:auto val="1"/>
        <c:lblAlgn val="ctr"/>
        <c:lblOffset val="100"/>
        <c:noMultiLvlLbl val="0"/>
      </c:catAx>
      <c:valAx>
        <c:axId val="581777024"/>
        <c:scaling>
          <c:orientation val="minMax"/>
        </c:scaling>
        <c:delete val="0"/>
        <c:axPos val="b"/>
        <c:majorGridlines/>
        <c:numFmt formatCode="0;[Red]0" sourceLinked="1"/>
        <c:majorTickMark val="out"/>
        <c:minorTickMark val="none"/>
        <c:tickLblPos val="nextTo"/>
        <c:crossAx val="58177663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'program design'!$B$1</c:f>
              <c:strCache>
                <c:ptCount val="1"/>
                <c:pt idx="0">
                  <c:v>To a good extent</c:v>
                </c:pt>
              </c:strCache>
            </c:strRef>
          </c:tx>
          <c:invertIfNegative val="0"/>
          <c:cat>
            <c:strRef>
              <c:f>'program design'!$A$2:$A$5</c:f>
              <c:strCache>
                <c:ptCount val="4"/>
                <c:pt idx="0">
                  <c:v>Area and subject coverage</c:v>
                </c:pt>
                <c:pt idx="1">
                  <c:v>Orientation to practical problems</c:v>
                </c:pt>
                <c:pt idx="2">
                  <c:v>Componenet wise time distribution </c:v>
                </c:pt>
                <c:pt idx="3">
                  <c:v>Program Sequencing</c:v>
                </c:pt>
              </c:strCache>
            </c:strRef>
          </c:cat>
          <c:val>
            <c:numRef>
              <c:f>'program design'!$B$2:$B$5</c:f>
              <c:numCache>
                <c:formatCode>0</c:formatCode>
                <c:ptCount val="4"/>
                <c:pt idx="0">
                  <c:v>66.666666666666657</c:v>
                </c:pt>
                <c:pt idx="1">
                  <c:v>83.333333333333272</c:v>
                </c:pt>
                <c:pt idx="2">
                  <c:v>66.666666666666657</c:v>
                </c:pt>
                <c:pt idx="3" formatCode="General">
                  <c:v>50</c:v>
                </c:pt>
              </c:numCache>
            </c:numRef>
          </c:val>
        </c:ser>
        <c:ser>
          <c:idx val="1"/>
          <c:order val="1"/>
          <c:tx>
            <c:strRef>
              <c:f>'program design'!$C$1</c:f>
              <c:strCache>
                <c:ptCount val="1"/>
                <c:pt idx="0">
                  <c:v>To some extent with some doubts</c:v>
                </c:pt>
              </c:strCache>
            </c:strRef>
          </c:tx>
          <c:invertIfNegative val="0"/>
          <c:cat>
            <c:strRef>
              <c:f>'program design'!$A$2:$A$5</c:f>
              <c:strCache>
                <c:ptCount val="4"/>
                <c:pt idx="0">
                  <c:v>Area and subject coverage</c:v>
                </c:pt>
                <c:pt idx="1">
                  <c:v>Orientation to practical problems</c:v>
                </c:pt>
                <c:pt idx="2">
                  <c:v>Componenet wise time distribution </c:v>
                </c:pt>
                <c:pt idx="3">
                  <c:v>Program Sequencing</c:v>
                </c:pt>
              </c:strCache>
            </c:strRef>
          </c:cat>
          <c:val>
            <c:numRef>
              <c:f>'program design'!$C$2:$C$5</c:f>
              <c:numCache>
                <c:formatCode>0</c:formatCode>
                <c:ptCount val="4"/>
                <c:pt idx="0">
                  <c:v>33.333333333333329</c:v>
                </c:pt>
                <c:pt idx="1">
                  <c:v>16.666666666666664</c:v>
                </c:pt>
                <c:pt idx="2">
                  <c:v>33.333333333333329</c:v>
                </c:pt>
                <c:pt idx="3" formatCode="General">
                  <c:v>3</c:v>
                </c:pt>
              </c:numCache>
            </c:numRef>
          </c:val>
        </c:ser>
        <c:ser>
          <c:idx val="2"/>
          <c:order val="2"/>
          <c:tx>
            <c:strRef>
              <c:f>'program design'!$D$1</c:f>
              <c:strCache>
                <c:ptCount val="1"/>
                <c:pt idx="0">
                  <c:v>Partly with lot of doubts</c:v>
                </c:pt>
              </c:strCache>
            </c:strRef>
          </c:tx>
          <c:invertIfNegative val="0"/>
          <c:cat>
            <c:strRef>
              <c:f>'program design'!$A$2:$A$5</c:f>
              <c:strCache>
                <c:ptCount val="4"/>
                <c:pt idx="0">
                  <c:v>Area and subject coverage</c:v>
                </c:pt>
                <c:pt idx="1">
                  <c:v>Orientation to practical problems</c:v>
                </c:pt>
                <c:pt idx="2">
                  <c:v>Componenet wise time distribution </c:v>
                </c:pt>
                <c:pt idx="3">
                  <c:v>Program Sequencing</c:v>
                </c:pt>
              </c:strCache>
            </c:strRef>
          </c:cat>
          <c:val>
            <c:numRef>
              <c:f>'program design'!$D$2:$D$5</c:f>
              <c:numCache>
                <c:formatCode>General</c:formatCode>
                <c:ptCount val="4"/>
              </c:numCache>
            </c:numRef>
          </c:val>
        </c:ser>
        <c:ser>
          <c:idx val="3"/>
          <c:order val="3"/>
          <c:tx>
            <c:strRef>
              <c:f>'program design'!$E$1</c:f>
              <c:strCache>
                <c:ptCount val="1"/>
                <c:pt idx="0">
                  <c:v>Hardly at all</c:v>
                </c:pt>
              </c:strCache>
            </c:strRef>
          </c:tx>
          <c:invertIfNegative val="0"/>
          <c:cat>
            <c:strRef>
              <c:f>'program design'!$A$2:$A$5</c:f>
              <c:strCache>
                <c:ptCount val="4"/>
                <c:pt idx="0">
                  <c:v>Area and subject coverage</c:v>
                </c:pt>
                <c:pt idx="1">
                  <c:v>Orientation to practical problems</c:v>
                </c:pt>
                <c:pt idx="2">
                  <c:v>Componenet wise time distribution </c:v>
                </c:pt>
                <c:pt idx="3">
                  <c:v>Program Sequencing</c:v>
                </c:pt>
              </c:strCache>
            </c:strRef>
          </c:cat>
          <c:val>
            <c:numRef>
              <c:f>'program design'!$E$2:$E$5</c:f>
              <c:numCache>
                <c:formatCode>General</c:formatCode>
                <c:ptCount val="4"/>
              </c:numCache>
            </c:numRef>
          </c:val>
        </c:ser>
        <c:dLbls>
          <c:showLegendKey val="0"/>
          <c:showVal val="0"/>
          <c:showCatName val="0"/>
          <c:showSerName val="0"/>
          <c:showPercent val="0"/>
          <c:showBubbleSize val="0"/>
        </c:dLbls>
        <c:gapWidth val="150"/>
        <c:axId val="581780552"/>
        <c:axId val="581778984"/>
      </c:barChart>
      <c:catAx>
        <c:axId val="581780552"/>
        <c:scaling>
          <c:orientation val="minMax"/>
        </c:scaling>
        <c:delete val="0"/>
        <c:axPos val="l"/>
        <c:numFmt formatCode="General" sourceLinked="0"/>
        <c:majorTickMark val="out"/>
        <c:minorTickMark val="none"/>
        <c:tickLblPos val="nextTo"/>
        <c:crossAx val="581778984"/>
        <c:crosses val="autoZero"/>
        <c:auto val="1"/>
        <c:lblAlgn val="ctr"/>
        <c:lblOffset val="100"/>
        <c:noMultiLvlLbl val="0"/>
      </c:catAx>
      <c:valAx>
        <c:axId val="581778984"/>
        <c:scaling>
          <c:orientation val="minMax"/>
        </c:scaling>
        <c:delete val="0"/>
        <c:axPos val="b"/>
        <c:majorGridlines/>
        <c:numFmt formatCode="0" sourceLinked="1"/>
        <c:majorTickMark val="out"/>
        <c:minorTickMark val="none"/>
        <c:tickLblPos val="nextTo"/>
        <c:crossAx val="581780552"/>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bar3DChart>
        <c:barDir val="bar"/>
        <c:grouping val="clustered"/>
        <c:varyColors val="0"/>
        <c:ser>
          <c:idx val="0"/>
          <c:order val="0"/>
          <c:tx>
            <c:strRef>
              <c:f>Sheet3!$B$1</c:f>
              <c:strCache>
                <c:ptCount val="1"/>
                <c:pt idx="0">
                  <c:v>To a good extent</c:v>
                </c:pt>
              </c:strCache>
            </c:strRef>
          </c:tx>
          <c:invertIfNegative val="0"/>
          <c:cat>
            <c:strRef>
              <c:f>Sheet3!$A$2:$A$7</c:f>
              <c:strCache>
                <c:ptCount val="6"/>
                <c:pt idx="0">
                  <c:v>Review and evaluate Emergency Response plan and SoPs</c:v>
                </c:pt>
                <c:pt idx="1">
                  <c:v>Review and evaluate the roles and responsibilities of the concerned stakeholders</c:v>
                </c:pt>
                <c:pt idx="2">
                  <c:v>Understand the need for  Coordinated effort of various Emergency support services in the NE state</c:v>
                </c:pt>
                <c:pt idx="3">
                  <c:v>Understand the gaps in resources, manpower and equipment</c:v>
                </c:pt>
                <c:pt idx="4">
                  <c:v> Empower the vulnerable groups to fight against disaster</c:v>
                </c:pt>
                <c:pt idx="5">
                  <c:v>Incorporate the concept of IRS</c:v>
                </c:pt>
              </c:strCache>
            </c:strRef>
          </c:cat>
          <c:val>
            <c:numRef>
              <c:f>Sheet3!$B$2:$B$7</c:f>
              <c:numCache>
                <c:formatCode>0</c:formatCode>
                <c:ptCount val="6"/>
                <c:pt idx="0">
                  <c:v>83.333333333333272</c:v>
                </c:pt>
                <c:pt idx="1">
                  <c:v>66.666666666666657</c:v>
                </c:pt>
                <c:pt idx="2">
                  <c:v>33.333333333333329</c:v>
                </c:pt>
                <c:pt idx="3">
                  <c:v>33.333333333333329</c:v>
                </c:pt>
                <c:pt idx="4">
                  <c:v>16.666666666666664</c:v>
                </c:pt>
                <c:pt idx="5">
                  <c:v>16.666666666666664</c:v>
                </c:pt>
              </c:numCache>
            </c:numRef>
          </c:val>
        </c:ser>
        <c:ser>
          <c:idx val="1"/>
          <c:order val="1"/>
          <c:tx>
            <c:strRef>
              <c:f>Sheet3!$C$1</c:f>
              <c:strCache>
                <c:ptCount val="1"/>
                <c:pt idx="0">
                  <c:v>To some extent with some doubts</c:v>
                </c:pt>
              </c:strCache>
            </c:strRef>
          </c:tx>
          <c:invertIfNegative val="0"/>
          <c:cat>
            <c:strRef>
              <c:f>Sheet3!$A$2:$A$7</c:f>
              <c:strCache>
                <c:ptCount val="6"/>
                <c:pt idx="0">
                  <c:v>Review and evaluate Emergency Response plan and SoPs</c:v>
                </c:pt>
                <c:pt idx="1">
                  <c:v>Review and evaluate the roles and responsibilities of the concerned stakeholders</c:v>
                </c:pt>
                <c:pt idx="2">
                  <c:v>Understand the need for  Coordinated effort of various Emergency support services in the NE state</c:v>
                </c:pt>
                <c:pt idx="3">
                  <c:v>Understand the gaps in resources, manpower and equipment</c:v>
                </c:pt>
                <c:pt idx="4">
                  <c:v> Empower the vulnerable groups to fight against disaster</c:v>
                </c:pt>
                <c:pt idx="5">
                  <c:v>Incorporate the concept of IRS</c:v>
                </c:pt>
              </c:strCache>
            </c:strRef>
          </c:cat>
          <c:val>
            <c:numRef>
              <c:f>Sheet3!$C$2:$C$7</c:f>
              <c:numCache>
                <c:formatCode>0</c:formatCode>
                <c:ptCount val="6"/>
                <c:pt idx="0">
                  <c:v>16.666666666666664</c:v>
                </c:pt>
                <c:pt idx="1">
                  <c:v>33.333333333333329</c:v>
                </c:pt>
                <c:pt idx="2">
                  <c:v>50</c:v>
                </c:pt>
                <c:pt idx="3">
                  <c:v>66.666666666666657</c:v>
                </c:pt>
                <c:pt idx="4">
                  <c:v>66.666666666666657</c:v>
                </c:pt>
                <c:pt idx="5">
                  <c:v>83.333333333333272</c:v>
                </c:pt>
              </c:numCache>
            </c:numRef>
          </c:val>
        </c:ser>
        <c:ser>
          <c:idx val="2"/>
          <c:order val="2"/>
          <c:tx>
            <c:strRef>
              <c:f>Sheet3!$D$1</c:f>
              <c:strCache>
                <c:ptCount val="1"/>
                <c:pt idx="0">
                  <c:v>Partly with lot of doubts</c:v>
                </c:pt>
              </c:strCache>
            </c:strRef>
          </c:tx>
          <c:invertIfNegative val="0"/>
          <c:cat>
            <c:strRef>
              <c:f>Sheet3!$A$2:$A$7</c:f>
              <c:strCache>
                <c:ptCount val="6"/>
                <c:pt idx="0">
                  <c:v>Review and evaluate Emergency Response plan and SoPs</c:v>
                </c:pt>
                <c:pt idx="1">
                  <c:v>Review and evaluate the roles and responsibilities of the concerned stakeholders</c:v>
                </c:pt>
                <c:pt idx="2">
                  <c:v>Understand the need for  Coordinated effort of various Emergency support services in the NE state</c:v>
                </c:pt>
                <c:pt idx="3">
                  <c:v>Understand the gaps in resources, manpower and equipment</c:v>
                </c:pt>
                <c:pt idx="4">
                  <c:v> Empower the vulnerable groups to fight against disaster</c:v>
                </c:pt>
                <c:pt idx="5">
                  <c:v>Incorporate the concept of IRS</c:v>
                </c:pt>
              </c:strCache>
            </c:strRef>
          </c:cat>
          <c:val>
            <c:numRef>
              <c:f>Sheet3!$D$2:$D$7</c:f>
              <c:numCache>
                <c:formatCode>0</c:formatCode>
                <c:ptCount val="6"/>
                <c:pt idx="1">
                  <c:v>50</c:v>
                </c:pt>
                <c:pt idx="2">
                  <c:v>1</c:v>
                </c:pt>
                <c:pt idx="4">
                  <c:v>16.666666666666664</c:v>
                </c:pt>
              </c:numCache>
            </c:numRef>
          </c:val>
        </c:ser>
        <c:ser>
          <c:idx val="3"/>
          <c:order val="3"/>
          <c:tx>
            <c:strRef>
              <c:f>Sheet3!$E$1</c:f>
              <c:strCache>
                <c:ptCount val="1"/>
                <c:pt idx="0">
                  <c:v>Hardly at all</c:v>
                </c:pt>
              </c:strCache>
            </c:strRef>
          </c:tx>
          <c:invertIfNegative val="0"/>
          <c:cat>
            <c:strRef>
              <c:f>Sheet3!$A$2:$A$7</c:f>
              <c:strCache>
                <c:ptCount val="6"/>
                <c:pt idx="0">
                  <c:v>Review and evaluate Emergency Response plan and SoPs</c:v>
                </c:pt>
                <c:pt idx="1">
                  <c:v>Review and evaluate the roles and responsibilities of the concerned stakeholders</c:v>
                </c:pt>
                <c:pt idx="2">
                  <c:v>Understand the need for  Coordinated effort of various Emergency support services in the NE state</c:v>
                </c:pt>
                <c:pt idx="3">
                  <c:v>Understand the gaps in resources, manpower and equipment</c:v>
                </c:pt>
                <c:pt idx="4">
                  <c:v> Empower the vulnerable groups to fight against disaster</c:v>
                </c:pt>
                <c:pt idx="5">
                  <c:v>Incorporate the concept of IRS</c:v>
                </c:pt>
              </c:strCache>
            </c:strRef>
          </c:cat>
          <c:val>
            <c:numRef>
              <c:f>Sheet3!$E$2:$E$7</c:f>
              <c:numCache>
                <c:formatCode>General</c:formatCode>
                <c:ptCount val="6"/>
              </c:numCache>
            </c:numRef>
          </c:val>
        </c:ser>
        <c:dLbls>
          <c:showLegendKey val="0"/>
          <c:showVal val="0"/>
          <c:showCatName val="0"/>
          <c:showSerName val="0"/>
          <c:showPercent val="0"/>
          <c:showBubbleSize val="0"/>
        </c:dLbls>
        <c:gapWidth val="150"/>
        <c:shape val="cylinder"/>
        <c:axId val="581777416"/>
        <c:axId val="581781336"/>
        <c:axId val="0"/>
      </c:bar3DChart>
      <c:catAx>
        <c:axId val="581777416"/>
        <c:scaling>
          <c:orientation val="minMax"/>
        </c:scaling>
        <c:delete val="0"/>
        <c:axPos val="l"/>
        <c:numFmt formatCode="General" sourceLinked="0"/>
        <c:majorTickMark val="out"/>
        <c:minorTickMark val="none"/>
        <c:tickLblPos val="nextTo"/>
        <c:crossAx val="581781336"/>
        <c:crosses val="autoZero"/>
        <c:auto val="1"/>
        <c:lblAlgn val="ctr"/>
        <c:lblOffset val="100"/>
        <c:noMultiLvlLbl val="0"/>
      </c:catAx>
      <c:valAx>
        <c:axId val="581781336"/>
        <c:scaling>
          <c:orientation val="minMax"/>
        </c:scaling>
        <c:delete val="0"/>
        <c:axPos val="b"/>
        <c:majorGridlines/>
        <c:numFmt formatCode="0" sourceLinked="1"/>
        <c:majorTickMark val="out"/>
        <c:minorTickMark val="none"/>
        <c:tickLblPos val="nextTo"/>
        <c:crossAx val="58177741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'Training design '!$B$1</c:f>
              <c:strCache>
                <c:ptCount val="1"/>
                <c:pt idx="0">
                  <c:v>Excellent</c:v>
                </c:pt>
              </c:strCache>
            </c:strRef>
          </c:tx>
          <c:invertIfNegative val="0"/>
          <c:cat>
            <c:strRef>
              <c:f>'Training design '!$A$2:$A$5</c:f>
              <c:strCache>
                <c:ptCount val="4"/>
                <c:pt idx="0">
                  <c:v>Area and subject coverage</c:v>
                </c:pt>
                <c:pt idx="1">
                  <c:v>Orientation to practical problems</c:v>
                </c:pt>
                <c:pt idx="2">
                  <c:v>Time distribution  among various components of the course</c:v>
                </c:pt>
                <c:pt idx="3">
                  <c:v>Sequencing of the concepts and methodology</c:v>
                </c:pt>
              </c:strCache>
            </c:strRef>
          </c:cat>
          <c:val>
            <c:numRef>
              <c:f>'Training design '!$B$2:$B$5</c:f>
              <c:numCache>
                <c:formatCode>0</c:formatCode>
                <c:ptCount val="4"/>
                <c:pt idx="0">
                  <c:v>33.333333333333329</c:v>
                </c:pt>
                <c:pt idx="1">
                  <c:v>33.333333333333329</c:v>
                </c:pt>
                <c:pt idx="2">
                  <c:v>16.666666666666664</c:v>
                </c:pt>
                <c:pt idx="3">
                  <c:v>33.333333333333329</c:v>
                </c:pt>
              </c:numCache>
            </c:numRef>
          </c:val>
        </c:ser>
        <c:ser>
          <c:idx val="1"/>
          <c:order val="1"/>
          <c:tx>
            <c:strRef>
              <c:f>'Training design '!$C$1</c:f>
              <c:strCache>
                <c:ptCount val="1"/>
                <c:pt idx="0">
                  <c:v>Very Good</c:v>
                </c:pt>
              </c:strCache>
            </c:strRef>
          </c:tx>
          <c:invertIfNegative val="0"/>
          <c:cat>
            <c:strRef>
              <c:f>'Training design '!$A$2:$A$5</c:f>
              <c:strCache>
                <c:ptCount val="4"/>
                <c:pt idx="0">
                  <c:v>Area and subject coverage</c:v>
                </c:pt>
                <c:pt idx="1">
                  <c:v>Orientation to practical problems</c:v>
                </c:pt>
                <c:pt idx="2">
                  <c:v>Time distribution  among various components of the course</c:v>
                </c:pt>
                <c:pt idx="3">
                  <c:v>Sequencing of the concepts and methodology</c:v>
                </c:pt>
              </c:strCache>
            </c:strRef>
          </c:cat>
          <c:val>
            <c:numRef>
              <c:f>'Training design '!$C$2:$C$5</c:f>
              <c:numCache>
                <c:formatCode>0</c:formatCode>
                <c:ptCount val="4"/>
                <c:pt idx="0">
                  <c:v>66.666666666666657</c:v>
                </c:pt>
                <c:pt idx="1">
                  <c:v>66.666666666666657</c:v>
                </c:pt>
                <c:pt idx="2">
                  <c:v>66.666666666666657</c:v>
                </c:pt>
                <c:pt idx="3">
                  <c:v>50</c:v>
                </c:pt>
              </c:numCache>
            </c:numRef>
          </c:val>
        </c:ser>
        <c:ser>
          <c:idx val="2"/>
          <c:order val="2"/>
          <c:tx>
            <c:strRef>
              <c:f>'Training design '!$D$1</c:f>
              <c:strCache>
                <c:ptCount val="1"/>
                <c:pt idx="0">
                  <c:v>Good</c:v>
                </c:pt>
              </c:strCache>
            </c:strRef>
          </c:tx>
          <c:invertIfNegative val="0"/>
          <c:cat>
            <c:strRef>
              <c:f>'Training design '!$A$2:$A$5</c:f>
              <c:strCache>
                <c:ptCount val="4"/>
                <c:pt idx="0">
                  <c:v>Area and subject coverage</c:v>
                </c:pt>
                <c:pt idx="1">
                  <c:v>Orientation to practical problems</c:v>
                </c:pt>
                <c:pt idx="2">
                  <c:v>Time distribution  among various components of the course</c:v>
                </c:pt>
                <c:pt idx="3">
                  <c:v>Sequencing of the concepts and methodology</c:v>
                </c:pt>
              </c:strCache>
            </c:strRef>
          </c:cat>
          <c:val>
            <c:numRef>
              <c:f>'Training design '!$D$2:$D$5</c:f>
              <c:numCache>
                <c:formatCode>General</c:formatCode>
                <c:ptCount val="4"/>
                <c:pt idx="2" formatCode="0">
                  <c:v>16.666666666666664</c:v>
                </c:pt>
                <c:pt idx="3" formatCode="0">
                  <c:v>16.666666666666664</c:v>
                </c:pt>
              </c:numCache>
            </c:numRef>
          </c:val>
        </c:ser>
        <c:ser>
          <c:idx val="3"/>
          <c:order val="3"/>
          <c:tx>
            <c:strRef>
              <c:f>'Training design '!$E$1</c:f>
              <c:strCache>
                <c:ptCount val="1"/>
                <c:pt idx="0">
                  <c:v>Fair</c:v>
                </c:pt>
              </c:strCache>
            </c:strRef>
          </c:tx>
          <c:invertIfNegative val="0"/>
          <c:cat>
            <c:strRef>
              <c:f>'Training design '!$A$2:$A$5</c:f>
              <c:strCache>
                <c:ptCount val="4"/>
                <c:pt idx="0">
                  <c:v>Area and subject coverage</c:v>
                </c:pt>
                <c:pt idx="1">
                  <c:v>Orientation to practical problems</c:v>
                </c:pt>
                <c:pt idx="2">
                  <c:v>Time distribution  among various components of the course</c:v>
                </c:pt>
                <c:pt idx="3">
                  <c:v>Sequencing of the concepts and methodology</c:v>
                </c:pt>
              </c:strCache>
            </c:strRef>
          </c:cat>
          <c:val>
            <c:numRef>
              <c:f>'Training design '!$E$2:$E$5</c:f>
              <c:numCache>
                <c:formatCode>General</c:formatCode>
                <c:ptCount val="4"/>
              </c:numCache>
            </c:numRef>
          </c:val>
        </c:ser>
        <c:dLbls>
          <c:showLegendKey val="0"/>
          <c:showVal val="0"/>
          <c:showCatName val="0"/>
          <c:showSerName val="0"/>
          <c:showPercent val="0"/>
          <c:showBubbleSize val="0"/>
        </c:dLbls>
        <c:gapWidth val="150"/>
        <c:shape val="cylinder"/>
        <c:axId val="581846880"/>
        <c:axId val="581846096"/>
        <c:axId val="0"/>
      </c:bar3DChart>
      <c:catAx>
        <c:axId val="581846880"/>
        <c:scaling>
          <c:orientation val="minMax"/>
        </c:scaling>
        <c:delete val="0"/>
        <c:axPos val="l"/>
        <c:numFmt formatCode="General" sourceLinked="0"/>
        <c:majorTickMark val="out"/>
        <c:minorTickMark val="none"/>
        <c:tickLblPos val="nextTo"/>
        <c:crossAx val="581846096"/>
        <c:crosses val="autoZero"/>
        <c:auto val="1"/>
        <c:lblAlgn val="ctr"/>
        <c:lblOffset val="100"/>
        <c:noMultiLvlLbl val="0"/>
      </c:catAx>
      <c:valAx>
        <c:axId val="581846096"/>
        <c:scaling>
          <c:orientation val="minMax"/>
        </c:scaling>
        <c:delete val="0"/>
        <c:axPos val="b"/>
        <c:majorGridlines/>
        <c:numFmt formatCode="0" sourceLinked="1"/>
        <c:majorTickMark val="out"/>
        <c:minorTickMark val="none"/>
        <c:tickLblPos val="nextTo"/>
        <c:crossAx val="5818468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31</TotalTime>
  <Pages>12</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Links>
    <vt:vector size="402" baseType="variant">
      <vt:variant>
        <vt:i4>131131</vt:i4>
      </vt:variant>
      <vt:variant>
        <vt:i4>198</vt:i4>
      </vt:variant>
      <vt:variant>
        <vt:i4>0</vt:i4>
      </vt:variant>
      <vt:variant>
        <vt:i4>5</vt:i4>
      </vt:variant>
      <vt:variant>
        <vt:lpwstr>mailto:raviap@gmail.com</vt:lpwstr>
      </vt:variant>
      <vt:variant>
        <vt:lpwstr/>
      </vt:variant>
      <vt:variant>
        <vt:i4>8192087</vt:i4>
      </vt:variant>
      <vt:variant>
        <vt:i4>195</vt:i4>
      </vt:variant>
      <vt:variant>
        <vt:i4>0</vt:i4>
      </vt:variant>
      <vt:variant>
        <vt:i4>5</vt:i4>
      </vt:variant>
      <vt:variant>
        <vt:lpwstr>mailto:lalbabusingh@gmail.com</vt:lpwstr>
      </vt:variant>
      <vt:variant>
        <vt:lpwstr/>
      </vt:variant>
      <vt:variant>
        <vt:i4>7340114</vt:i4>
      </vt:variant>
      <vt:variant>
        <vt:i4>192</vt:i4>
      </vt:variant>
      <vt:variant>
        <vt:i4>0</vt:i4>
      </vt:variant>
      <vt:variant>
        <vt:i4>5</vt:i4>
      </vt:variant>
      <vt:variant>
        <vt:lpwstr>mailto:abhijits@gmail.com</vt:lpwstr>
      </vt:variant>
      <vt:variant>
        <vt:lpwstr/>
      </vt:variant>
      <vt:variant>
        <vt:i4>4390944</vt:i4>
      </vt:variant>
      <vt:variant>
        <vt:i4>189</vt:i4>
      </vt:variant>
      <vt:variant>
        <vt:i4>0</vt:i4>
      </vt:variant>
      <vt:variant>
        <vt:i4>5</vt:i4>
      </vt:variant>
      <vt:variant>
        <vt:lpwstr>mailto:Airdarsh.reang@gmail.com</vt:lpwstr>
      </vt:variant>
      <vt:variant>
        <vt:lpwstr/>
      </vt:variant>
      <vt:variant>
        <vt:i4>196670</vt:i4>
      </vt:variant>
      <vt:variant>
        <vt:i4>186</vt:i4>
      </vt:variant>
      <vt:variant>
        <vt:i4>0</vt:i4>
      </vt:variant>
      <vt:variant>
        <vt:i4>5</vt:i4>
      </vt:variant>
      <vt:variant>
        <vt:lpwstr>mailto:saiborp@gmail.com</vt:lpwstr>
      </vt:variant>
      <vt:variant>
        <vt:lpwstr/>
      </vt:variant>
      <vt:variant>
        <vt:i4>7274578</vt:i4>
      </vt:variant>
      <vt:variant>
        <vt:i4>183</vt:i4>
      </vt:variant>
      <vt:variant>
        <vt:i4>0</vt:i4>
      </vt:variant>
      <vt:variant>
        <vt:i4>5</vt:i4>
      </vt:variant>
      <vt:variant>
        <vt:lpwstr>mailto:tanmabysk@gmail.com</vt:lpwstr>
      </vt:variant>
      <vt:variant>
        <vt:lpwstr/>
      </vt:variant>
      <vt:variant>
        <vt:i4>1507390</vt:i4>
      </vt:variant>
      <vt:variant>
        <vt:i4>180</vt:i4>
      </vt:variant>
      <vt:variant>
        <vt:i4>0</vt:i4>
      </vt:variant>
      <vt:variant>
        <vt:i4>5</vt:i4>
      </vt:variant>
      <vt:variant>
        <vt:lpwstr>mailto:rmsadarrang@gmail.com</vt:lpwstr>
      </vt:variant>
      <vt:variant>
        <vt:lpwstr/>
      </vt:variant>
      <vt:variant>
        <vt:i4>6619224</vt:i4>
      </vt:variant>
      <vt:variant>
        <vt:i4>177</vt:i4>
      </vt:variant>
      <vt:variant>
        <vt:i4>0</vt:i4>
      </vt:variant>
      <vt:variant>
        <vt:i4>5</vt:i4>
      </vt:variant>
      <vt:variant>
        <vt:lpwstr>mailto:nababtech@gmail.com</vt:lpwstr>
      </vt:variant>
      <vt:variant>
        <vt:lpwstr/>
      </vt:variant>
      <vt:variant>
        <vt:i4>1310759</vt:i4>
      </vt:variant>
      <vt:variant>
        <vt:i4>174</vt:i4>
      </vt:variant>
      <vt:variant>
        <vt:i4>0</vt:i4>
      </vt:variant>
      <vt:variant>
        <vt:i4>5</vt:i4>
      </vt:variant>
      <vt:variant>
        <vt:lpwstr>mailto:rkb3103@gmail.com</vt:lpwstr>
      </vt:variant>
      <vt:variant>
        <vt:lpwstr/>
      </vt:variant>
      <vt:variant>
        <vt:i4>4522024</vt:i4>
      </vt:variant>
      <vt:variant>
        <vt:i4>171</vt:i4>
      </vt:variant>
      <vt:variant>
        <vt:i4>0</vt:i4>
      </vt:variant>
      <vt:variant>
        <vt:i4>5</vt:i4>
      </vt:variant>
      <vt:variant>
        <vt:lpwstr>mailto:hrishi.deka@gmail.com</vt:lpwstr>
      </vt:variant>
      <vt:variant>
        <vt:lpwstr/>
      </vt:variant>
      <vt:variant>
        <vt:i4>8061015</vt:i4>
      </vt:variant>
      <vt:variant>
        <vt:i4>168</vt:i4>
      </vt:variant>
      <vt:variant>
        <vt:i4>0</vt:i4>
      </vt:variant>
      <vt:variant>
        <vt:i4>5</vt:i4>
      </vt:variant>
      <vt:variant>
        <vt:lpwstr>mailto:asif080782@rediffmail.com</vt:lpwstr>
      </vt:variant>
      <vt:variant>
        <vt:lpwstr/>
      </vt:variant>
      <vt:variant>
        <vt:i4>1900605</vt:i4>
      </vt:variant>
      <vt:variant>
        <vt:i4>165</vt:i4>
      </vt:variant>
      <vt:variant>
        <vt:i4>0</vt:i4>
      </vt:variant>
      <vt:variant>
        <vt:i4>5</vt:i4>
      </vt:variant>
      <vt:variant>
        <vt:lpwstr>mailto:phanindrachoudhury@gmail.com</vt:lpwstr>
      </vt:variant>
      <vt:variant>
        <vt:lpwstr/>
      </vt:variant>
      <vt:variant>
        <vt:i4>6815834</vt:i4>
      </vt:variant>
      <vt:variant>
        <vt:i4>162</vt:i4>
      </vt:variant>
      <vt:variant>
        <vt:i4>0</vt:i4>
      </vt:variant>
      <vt:variant>
        <vt:i4>5</vt:i4>
      </vt:variant>
      <vt:variant>
        <vt:lpwstr>mailto:abubakkarmazumder@gmail.com</vt:lpwstr>
      </vt:variant>
      <vt:variant>
        <vt:lpwstr/>
      </vt:variant>
      <vt:variant>
        <vt:i4>6619201</vt:i4>
      </vt:variant>
      <vt:variant>
        <vt:i4>159</vt:i4>
      </vt:variant>
      <vt:variant>
        <vt:i4>0</vt:i4>
      </vt:variant>
      <vt:variant>
        <vt:i4>5</vt:i4>
      </vt:variant>
      <vt:variant>
        <vt:lpwstr>mailto:gobardhandaas@gmail.com</vt:lpwstr>
      </vt:variant>
      <vt:variant>
        <vt:lpwstr/>
      </vt:variant>
      <vt:variant>
        <vt:i4>2097224</vt:i4>
      </vt:variant>
      <vt:variant>
        <vt:i4>156</vt:i4>
      </vt:variant>
      <vt:variant>
        <vt:i4>0</vt:i4>
      </vt:variant>
      <vt:variant>
        <vt:i4>5</vt:i4>
      </vt:variant>
      <vt:variant>
        <vt:lpwstr>mailto:ranjit391@rediffmail.com</vt:lpwstr>
      </vt:variant>
      <vt:variant>
        <vt:lpwstr/>
      </vt:variant>
      <vt:variant>
        <vt:i4>5832814</vt:i4>
      </vt:variant>
      <vt:variant>
        <vt:i4>153</vt:i4>
      </vt:variant>
      <vt:variant>
        <vt:i4>0</vt:i4>
      </vt:variant>
      <vt:variant>
        <vt:i4>5</vt:i4>
      </vt:variant>
      <vt:variant>
        <vt:lpwstr>mailto:sreelaxmitraderskxj@rediffmail.com</vt:lpwstr>
      </vt:variant>
      <vt:variant>
        <vt:lpwstr/>
      </vt:variant>
      <vt:variant>
        <vt:i4>2424854</vt:i4>
      </vt:variant>
      <vt:variant>
        <vt:i4>150</vt:i4>
      </vt:variant>
      <vt:variant>
        <vt:i4>0</vt:i4>
      </vt:variant>
      <vt:variant>
        <vt:i4>5</vt:i4>
      </vt:variant>
      <vt:variant>
        <vt:lpwstr>mailto:nabajit01@gmail.com</vt:lpwstr>
      </vt:variant>
      <vt:variant>
        <vt:lpwstr/>
      </vt:variant>
      <vt:variant>
        <vt:i4>3997703</vt:i4>
      </vt:variant>
      <vt:variant>
        <vt:i4>147</vt:i4>
      </vt:variant>
      <vt:variant>
        <vt:i4>0</vt:i4>
      </vt:variant>
      <vt:variant>
        <vt:i4>5</vt:i4>
      </vt:variant>
      <vt:variant>
        <vt:lpwstr>mailto:probinborah85@gmail.com</vt:lpwstr>
      </vt:variant>
      <vt:variant>
        <vt:lpwstr/>
      </vt:variant>
      <vt:variant>
        <vt:i4>6226013</vt:i4>
      </vt:variant>
      <vt:variant>
        <vt:i4>144</vt:i4>
      </vt:variant>
      <vt:variant>
        <vt:i4>0</vt:i4>
      </vt:variant>
      <vt:variant>
        <vt:i4>5</vt:i4>
      </vt:variant>
      <vt:variant>
        <vt:lpwstr>mailto:terean_p@gmail.com</vt:lpwstr>
      </vt:variant>
      <vt:variant>
        <vt:lpwstr/>
      </vt:variant>
      <vt:variant>
        <vt:i4>262185</vt:i4>
      </vt:variant>
      <vt:variant>
        <vt:i4>141</vt:i4>
      </vt:variant>
      <vt:variant>
        <vt:i4>0</vt:i4>
      </vt:variant>
      <vt:variant>
        <vt:i4>5</vt:i4>
      </vt:variant>
      <vt:variant>
        <vt:lpwstr>mailto:rinkuteron@gmail.com</vt:lpwstr>
      </vt:variant>
      <vt:variant>
        <vt:lpwstr/>
      </vt:variant>
      <vt:variant>
        <vt:i4>8060998</vt:i4>
      </vt:variant>
      <vt:variant>
        <vt:i4>138</vt:i4>
      </vt:variant>
      <vt:variant>
        <vt:i4>0</vt:i4>
      </vt:variant>
      <vt:variant>
        <vt:i4>5</vt:i4>
      </vt:variant>
      <vt:variant>
        <vt:lpwstr>mailto:bidulborruah@yahoo.com</vt:lpwstr>
      </vt:variant>
      <vt:variant>
        <vt:lpwstr/>
      </vt:variant>
      <vt:variant>
        <vt:i4>5636202</vt:i4>
      </vt:variant>
      <vt:variant>
        <vt:i4>135</vt:i4>
      </vt:variant>
      <vt:variant>
        <vt:i4>0</vt:i4>
      </vt:variant>
      <vt:variant>
        <vt:i4>5</vt:i4>
      </vt:variant>
      <vt:variant>
        <vt:lpwstr>mailto:sailenkhakhlary@rocketmail.com</vt:lpwstr>
      </vt:variant>
      <vt:variant>
        <vt:lpwstr/>
      </vt:variant>
      <vt:variant>
        <vt:i4>1310754</vt:i4>
      </vt:variant>
      <vt:variant>
        <vt:i4>132</vt:i4>
      </vt:variant>
      <vt:variant>
        <vt:i4>0</vt:i4>
      </vt:variant>
      <vt:variant>
        <vt:i4>5</vt:i4>
      </vt:variant>
      <vt:variant>
        <vt:lpwstr>mailto:sarojstyle@gmail.com</vt:lpwstr>
      </vt:variant>
      <vt:variant>
        <vt:lpwstr/>
      </vt:variant>
      <vt:variant>
        <vt:i4>1900618</vt:i4>
      </vt:variant>
      <vt:variant>
        <vt:i4>129</vt:i4>
      </vt:variant>
      <vt:variant>
        <vt:i4>0</vt:i4>
      </vt:variant>
      <vt:variant>
        <vt:i4>5</vt:i4>
      </vt:variant>
      <vt:variant>
        <vt:lpwstr>mailto:mailto.rajb_das@rediffmail.com</vt:lpwstr>
      </vt:variant>
      <vt:variant>
        <vt:lpwstr/>
      </vt:variant>
      <vt:variant>
        <vt:i4>7143498</vt:i4>
      </vt:variant>
      <vt:variant>
        <vt:i4>126</vt:i4>
      </vt:variant>
      <vt:variant>
        <vt:i4>0</vt:i4>
      </vt:variant>
      <vt:variant>
        <vt:i4>5</vt:i4>
      </vt:variant>
      <vt:variant>
        <vt:lpwstr>mailto:Sagarika1968@gmail.com</vt:lpwstr>
      </vt:variant>
      <vt:variant>
        <vt:lpwstr/>
      </vt:variant>
      <vt:variant>
        <vt:i4>3932224</vt:i4>
      </vt:variant>
      <vt:variant>
        <vt:i4>123</vt:i4>
      </vt:variant>
      <vt:variant>
        <vt:i4>0</vt:i4>
      </vt:variant>
      <vt:variant>
        <vt:i4>5</vt:i4>
      </vt:variant>
      <vt:variant>
        <vt:lpwstr>mailto:ajitbera.phed@gmail.com</vt:lpwstr>
      </vt:variant>
      <vt:variant>
        <vt:lpwstr/>
      </vt:variant>
      <vt:variant>
        <vt:i4>51</vt:i4>
      </vt:variant>
      <vt:variant>
        <vt:i4>120</vt:i4>
      </vt:variant>
      <vt:variant>
        <vt:i4>0</vt:i4>
      </vt:variant>
      <vt:variant>
        <vt:i4>5</vt:i4>
      </vt:variant>
      <vt:variant>
        <vt:lpwstr>mailto:chasek@gmail.com</vt:lpwstr>
      </vt:variant>
      <vt:variant>
        <vt:lpwstr/>
      </vt:variant>
      <vt:variant>
        <vt:i4>8060999</vt:i4>
      </vt:variant>
      <vt:variant>
        <vt:i4>117</vt:i4>
      </vt:variant>
      <vt:variant>
        <vt:i4>0</vt:i4>
      </vt:variant>
      <vt:variant>
        <vt:i4>5</vt:i4>
      </vt:variant>
      <vt:variant>
        <vt:lpwstr>mailto:kibat@gmail.com</vt:lpwstr>
      </vt:variant>
      <vt:variant>
        <vt:lpwstr/>
      </vt:variant>
      <vt:variant>
        <vt:i4>2555998</vt:i4>
      </vt:variant>
      <vt:variant>
        <vt:i4>114</vt:i4>
      </vt:variant>
      <vt:variant>
        <vt:i4>0</vt:i4>
      </vt:variant>
      <vt:variant>
        <vt:i4>5</vt:i4>
      </vt:variant>
      <vt:variant>
        <vt:lpwstr>mailto:bansansingh@yahoo.co.in</vt:lpwstr>
      </vt:variant>
      <vt:variant>
        <vt:lpwstr/>
      </vt:variant>
      <vt:variant>
        <vt:i4>1703989</vt:i4>
      </vt:variant>
      <vt:variant>
        <vt:i4>111</vt:i4>
      </vt:variant>
      <vt:variant>
        <vt:i4>0</vt:i4>
      </vt:variant>
      <vt:variant>
        <vt:i4>5</vt:i4>
      </vt:variant>
      <vt:variant>
        <vt:lpwstr>mailto:rajsohk@gmail.com</vt:lpwstr>
      </vt:variant>
      <vt:variant>
        <vt:lpwstr/>
      </vt:variant>
      <vt:variant>
        <vt:i4>2818135</vt:i4>
      </vt:variant>
      <vt:variant>
        <vt:i4>108</vt:i4>
      </vt:variant>
      <vt:variant>
        <vt:i4>0</vt:i4>
      </vt:variant>
      <vt:variant>
        <vt:i4>5</vt:i4>
      </vt:variant>
      <vt:variant>
        <vt:lpwstr>mailto:Debosmita512@gmail.com</vt:lpwstr>
      </vt:variant>
      <vt:variant>
        <vt:lpwstr/>
      </vt:variant>
      <vt:variant>
        <vt:i4>2949131</vt:i4>
      </vt:variant>
      <vt:variant>
        <vt:i4>105</vt:i4>
      </vt:variant>
      <vt:variant>
        <vt:i4>0</vt:i4>
      </vt:variant>
      <vt:variant>
        <vt:i4>5</vt:i4>
      </vt:variant>
      <vt:variant>
        <vt:lpwstr>mailto:Joyram88@gmail.com</vt:lpwstr>
      </vt:variant>
      <vt:variant>
        <vt:lpwstr/>
      </vt:variant>
      <vt:variant>
        <vt:i4>2031722</vt:i4>
      </vt:variant>
      <vt:variant>
        <vt:i4>102</vt:i4>
      </vt:variant>
      <vt:variant>
        <vt:i4>0</vt:i4>
      </vt:variant>
      <vt:variant>
        <vt:i4>5</vt:i4>
      </vt:variant>
      <vt:variant>
        <vt:lpwstr>mailto:goutamroy0@gmail.com</vt:lpwstr>
      </vt:variant>
      <vt:variant>
        <vt:lpwstr/>
      </vt:variant>
      <vt:variant>
        <vt:i4>43</vt:i4>
      </vt:variant>
      <vt:variant>
        <vt:i4>99</vt:i4>
      </vt:variant>
      <vt:variant>
        <vt:i4>0</vt:i4>
      </vt:variant>
      <vt:variant>
        <vt:i4>5</vt:i4>
      </vt:variant>
      <vt:variant>
        <vt:lpwstr>mailto:sudipdasac@gmail.com</vt:lpwstr>
      </vt:variant>
      <vt:variant>
        <vt:lpwstr/>
      </vt:variant>
      <vt:variant>
        <vt:i4>7536704</vt:i4>
      </vt:variant>
      <vt:variant>
        <vt:i4>96</vt:i4>
      </vt:variant>
      <vt:variant>
        <vt:i4>0</vt:i4>
      </vt:variant>
      <vt:variant>
        <vt:i4>5</vt:i4>
      </vt:variant>
      <vt:variant>
        <vt:lpwstr>mailto:debasis1969@yahoo.in</vt:lpwstr>
      </vt:variant>
      <vt:variant>
        <vt:lpwstr/>
      </vt:variant>
      <vt:variant>
        <vt:i4>4522042</vt:i4>
      </vt:variant>
      <vt:variant>
        <vt:i4>93</vt:i4>
      </vt:variant>
      <vt:variant>
        <vt:i4>0</vt:i4>
      </vt:variant>
      <vt:variant>
        <vt:i4>5</vt:i4>
      </vt:variant>
      <vt:variant>
        <vt:lpwstr>mailto:biks.wolverint@gmail.com</vt:lpwstr>
      </vt:variant>
      <vt:variant>
        <vt:lpwstr/>
      </vt:variant>
      <vt:variant>
        <vt:i4>2949150</vt:i4>
      </vt:variant>
      <vt:variant>
        <vt:i4>90</vt:i4>
      </vt:variant>
      <vt:variant>
        <vt:i4>0</vt:i4>
      </vt:variant>
      <vt:variant>
        <vt:i4>5</vt:i4>
      </vt:variant>
      <vt:variant>
        <vt:lpwstr>mailto:pradyotdas73@gmail.com</vt:lpwstr>
      </vt:variant>
      <vt:variant>
        <vt:lpwstr/>
      </vt:variant>
      <vt:variant>
        <vt:i4>6946886</vt:i4>
      </vt:variant>
      <vt:variant>
        <vt:i4>87</vt:i4>
      </vt:variant>
      <vt:variant>
        <vt:i4>0</vt:i4>
      </vt:variant>
      <vt:variant>
        <vt:i4>5</vt:i4>
      </vt:variant>
      <vt:variant>
        <vt:lpwstr>mailto:suvranil@gmail.com</vt:lpwstr>
      </vt:variant>
      <vt:variant>
        <vt:lpwstr/>
      </vt:variant>
      <vt:variant>
        <vt:i4>6422602</vt:i4>
      </vt:variant>
      <vt:variant>
        <vt:i4>84</vt:i4>
      </vt:variant>
      <vt:variant>
        <vt:i4>0</vt:i4>
      </vt:variant>
      <vt:variant>
        <vt:i4>5</vt:i4>
      </vt:variant>
      <vt:variant>
        <vt:lpwstr>mailto:moutoshinita@gmail.com</vt:lpwstr>
      </vt:variant>
      <vt:variant>
        <vt:lpwstr/>
      </vt:variant>
      <vt:variant>
        <vt:i4>6488142</vt:i4>
      </vt:variant>
      <vt:variant>
        <vt:i4>81</vt:i4>
      </vt:variant>
      <vt:variant>
        <vt:i4>0</vt:i4>
      </vt:variant>
      <vt:variant>
        <vt:i4>5</vt:i4>
      </vt:variant>
      <vt:variant>
        <vt:lpwstr>mailto:subirkumarjamatia@gmail.com</vt:lpwstr>
      </vt:variant>
      <vt:variant>
        <vt:lpwstr/>
      </vt:variant>
      <vt:variant>
        <vt:i4>786469</vt:i4>
      </vt:variant>
      <vt:variant>
        <vt:i4>78</vt:i4>
      </vt:variant>
      <vt:variant>
        <vt:i4>0</vt:i4>
      </vt:variant>
      <vt:variant>
        <vt:i4>5</vt:i4>
      </vt:variant>
      <vt:variant>
        <vt:lpwstr>mailto:shubhankardebbarma@gmail.com</vt:lpwstr>
      </vt:variant>
      <vt:variant>
        <vt:lpwstr/>
      </vt:variant>
      <vt:variant>
        <vt:i4>2031653</vt:i4>
      </vt:variant>
      <vt:variant>
        <vt:i4>75</vt:i4>
      </vt:variant>
      <vt:variant>
        <vt:i4>0</vt:i4>
      </vt:variant>
      <vt:variant>
        <vt:i4>5</vt:i4>
      </vt:variant>
      <vt:variant>
        <vt:lpwstr>mailto:enggvictor@gmail.com</vt:lpwstr>
      </vt:variant>
      <vt:variant>
        <vt:lpwstr/>
      </vt:variant>
      <vt:variant>
        <vt:i4>3014656</vt:i4>
      </vt:variant>
      <vt:variant>
        <vt:i4>72</vt:i4>
      </vt:variant>
      <vt:variant>
        <vt:i4>0</vt:i4>
      </vt:variant>
      <vt:variant>
        <vt:i4>5</vt:i4>
      </vt:variant>
      <vt:variant>
        <vt:lpwstr>mailto:Saikatd17@gmail.com</vt:lpwstr>
      </vt:variant>
      <vt:variant>
        <vt:lpwstr/>
      </vt:variant>
      <vt:variant>
        <vt:i4>2031658</vt:i4>
      </vt:variant>
      <vt:variant>
        <vt:i4>69</vt:i4>
      </vt:variant>
      <vt:variant>
        <vt:i4>0</vt:i4>
      </vt:variant>
      <vt:variant>
        <vt:i4>5</vt:i4>
      </vt:variant>
      <vt:variant>
        <vt:lpwstr>mailto:sitajmt@gmail.com</vt:lpwstr>
      </vt:variant>
      <vt:variant>
        <vt:lpwstr/>
      </vt:variant>
      <vt:variant>
        <vt:i4>7929943</vt:i4>
      </vt:variant>
      <vt:variant>
        <vt:i4>66</vt:i4>
      </vt:variant>
      <vt:variant>
        <vt:i4>0</vt:i4>
      </vt:variant>
      <vt:variant>
        <vt:i4>5</vt:i4>
      </vt:variant>
      <vt:variant>
        <vt:lpwstr>mailto:dipsi2002@gmail.com</vt:lpwstr>
      </vt:variant>
      <vt:variant>
        <vt:lpwstr/>
      </vt:variant>
      <vt:variant>
        <vt:i4>393230</vt:i4>
      </vt:variant>
      <vt:variant>
        <vt:i4>63</vt:i4>
      </vt:variant>
      <vt:variant>
        <vt:i4>0</vt:i4>
      </vt:variant>
      <vt:variant>
        <vt:i4>5</vt:i4>
      </vt:variant>
      <vt:variant>
        <vt:lpwstr>mailto:debopam_debnath@yahoo.com</vt:lpwstr>
      </vt:variant>
      <vt:variant>
        <vt:lpwstr/>
      </vt:variant>
      <vt:variant>
        <vt:i4>6815821</vt:i4>
      </vt:variant>
      <vt:variant>
        <vt:i4>60</vt:i4>
      </vt:variant>
      <vt:variant>
        <vt:i4>0</vt:i4>
      </vt:variant>
      <vt:variant>
        <vt:i4>5</vt:i4>
      </vt:variant>
      <vt:variant>
        <vt:lpwstr>mailto:subiracharjee@gmail.com</vt:lpwstr>
      </vt:variant>
      <vt:variant>
        <vt:lpwstr/>
      </vt:variant>
      <vt:variant>
        <vt:i4>8060996</vt:i4>
      </vt:variant>
      <vt:variant>
        <vt:i4>57</vt:i4>
      </vt:variant>
      <vt:variant>
        <vt:i4>0</vt:i4>
      </vt:variant>
      <vt:variant>
        <vt:i4>5</vt:i4>
      </vt:variant>
      <vt:variant>
        <vt:lpwstr>mailto:Satyadas74@rediffmail.com</vt:lpwstr>
      </vt:variant>
      <vt:variant>
        <vt:lpwstr/>
      </vt:variant>
      <vt:variant>
        <vt:i4>3211351</vt:i4>
      </vt:variant>
      <vt:variant>
        <vt:i4>54</vt:i4>
      </vt:variant>
      <vt:variant>
        <vt:i4>0</vt:i4>
      </vt:variant>
      <vt:variant>
        <vt:i4>5</vt:i4>
      </vt:variant>
      <vt:variant>
        <vt:lpwstr>mailto:Ssantrat.debnath@gmail.com</vt:lpwstr>
      </vt:variant>
      <vt:variant>
        <vt:lpwstr/>
      </vt:variant>
      <vt:variant>
        <vt:i4>2293855</vt:i4>
      </vt:variant>
      <vt:variant>
        <vt:i4>51</vt:i4>
      </vt:variant>
      <vt:variant>
        <vt:i4>0</vt:i4>
      </vt:variant>
      <vt:variant>
        <vt:i4>5</vt:i4>
      </vt:variant>
      <vt:variant>
        <vt:lpwstr>mailto:Sima.agartala@gmail.com</vt:lpwstr>
      </vt:variant>
      <vt:variant>
        <vt:lpwstr/>
      </vt:variant>
      <vt:variant>
        <vt:i4>7667801</vt:i4>
      </vt:variant>
      <vt:variant>
        <vt:i4>48</vt:i4>
      </vt:variant>
      <vt:variant>
        <vt:i4>0</vt:i4>
      </vt:variant>
      <vt:variant>
        <vt:i4>5</vt:i4>
      </vt:variant>
      <vt:variant>
        <vt:lpwstr>mailto:Angenpa1990@yahoo.in</vt:lpwstr>
      </vt:variant>
      <vt:variant>
        <vt:lpwstr/>
      </vt:variant>
      <vt:variant>
        <vt:i4>2228244</vt:i4>
      </vt:variant>
      <vt:variant>
        <vt:i4>45</vt:i4>
      </vt:variant>
      <vt:variant>
        <vt:i4>0</vt:i4>
      </vt:variant>
      <vt:variant>
        <vt:i4>5</vt:i4>
      </vt:variant>
      <vt:variant>
        <vt:lpwstr>mailto:Bikaskchettri36@yahoo.in</vt:lpwstr>
      </vt:variant>
      <vt:variant>
        <vt:lpwstr/>
      </vt:variant>
      <vt:variant>
        <vt:i4>7143459</vt:i4>
      </vt:variant>
      <vt:variant>
        <vt:i4>42</vt:i4>
      </vt:variant>
      <vt:variant>
        <vt:i4>0</vt:i4>
      </vt:variant>
      <vt:variant>
        <vt:i4>5</vt:i4>
      </vt:variant>
      <vt:variant>
        <vt:lpwstr>mailto:Cret_1982@yahoo.co.in</vt:lpwstr>
      </vt:variant>
      <vt:variant>
        <vt:lpwstr/>
      </vt:variant>
      <vt:variant>
        <vt:i4>7798872</vt:i4>
      </vt:variant>
      <vt:variant>
        <vt:i4>39</vt:i4>
      </vt:variant>
      <vt:variant>
        <vt:i4>0</vt:i4>
      </vt:variant>
      <vt:variant>
        <vt:i4>5</vt:i4>
      </vt:variant>
      <vt:variant>
        <vt:lpwstr>mailto:deokotamamta@gmail.com</vt:lpwstr>
      </vt:variant>
      <vt:variant>
        <vt:lpwstr/>
      </vt:variant>
      <vt:variant>
        <vt:i4>3145740</vt:i4>
      </vt:variant>
      <vt:variant>
        <vt:i4>36</vt:i4>
      </vt:variant>
      <vt:variant>
        <vt:i4>0</vt:i4>
      </vt:variant>
      <vt:variant>
        <vt:i4>5</vt:i4>
      </vt:variant>
      <vt:variant>
        <vt:lpwstr>mailto:Basantp79@gmail.com</vt:lpwstr>
      </vt:variant>
      <vt:variant>
        <vt:lpwstr/>
      </vt:variant>
      <vt:variant>
        <vt:i4>65587</vt:i4>
      </vt:variant>
      <vt:variant>
        <vt:i4>33</vt:i4>
      </vt:variant>
      <vt:variant>
        <vt:i4>0</vt:i4>
      </vt:variant>
      <vt:variant>
        <vt:i4>5</vt:i4>
      </vt:variant>
      <vt:variant>
        <vt:lpwstr>mailto:dekhatiwara@gmail.com</vt:lpwstr>
      </vt:variant>
      <vt:variant>
        <vt:lpwstr/>
      </vt:variant>
      <vt:variant>
        <vt:i4>851994</vt:i4>
      </vt:variant>
      <vt:variant>
        <vt:i4>30</vt:i4>
      </vt:variant>
      <vt:variant>
        <vt:i4>0</vt:i4>
      </vt:variant>
      <vt:variant>
        <vt:i4>5</vt:i4>
      </vt:variant>
      <vt:variant>
        <vt:lpwstr>mailto:Lhawang_kc@yahoo.com</vt:lpwstr>
      </vt:variant>
      <vt:variant>
        <vt:lpwstr/>
      </vt:variant>
      <vt:variant>
        <vt:i4>8257621</vt:i4>
      </vt:variant>
      <vt:variant>
        <vt:i4>27</vt:i4>
      </vt:variant>
      <vt:variant>
        <vt:i4>0</vt:i4>
      </vt:variant>
      <vt:variant>
        <vt:i4>5</vt:i4>
      </vt:variant>
      <vt:variant>
        <vt:lpwstr>mailto:chodenpt@gmail.com</vt:lpwstr>
      </vt:variant>
      <vt:variant>
        <vt:lpwstr/>
      </vt:variant>
      <vt:variant>
        <vt:i4>7864390</vt:i4>
      </vt:variant>
      <vt:variant>
        <vt:i4>24</vt:i4>
      </vt:variant>
      <vt:variant>
        <vt:i4>0</vt:i4>
      </vt:variant>
      <vt:variant>
        <vt:i4>5</vt:i4>
      </vt:variant>
      <vt:variant>
        <vt:lpwstr>mailto:kptsher@hotmail.com</vt:lpwstr>
      </vt:variant>
      <vt:variant>
        <vt:lpwstr/>
      </vt:variant>
      <vt:variant>
        <vt:i4>1900649</vt:i4>
      </vt:variant>
      <vt:variant>
        <vt:i4>21</vt:i4>
      </vt:variant>
      <vt:variant>
        <vt:i4>0</vt:i4>
      </vt:variant>
      <vt:variant>
        <vt:i4>5</vt:i4>
      </vt:variant>
      <vt:variant>
        <vt:lpwstr>mailto:Tamangraju007@yahoo.in</vt:lpwstr>
      </vt:variant>
      <vt:variant>
        <vt:lpwstr/>
      </vt:variant>
      <vt:variant>
        <vt:i4>2818056</vt:i4>
      </vt:variant>
      <vt:variant>
        <vt:i4>18</vt:i4>
      </vt:variant>
      <vt:variant>
        <vt:i4>0</vt:i4>
      </vt:variant>
      <vt:variant>
        <vt:i4>5</vt:i4>
      </vt:variant>
      <vt:variant>
        <vt:lpwstr>mailto:Yeshayb90@yahoo.com</vt:lpwstr>
      </vt:variant>
      <vt:variant>
        <vt:lpwstr/>
      </vt:variant>
      <vt:variant>
        <vt:i4>7536720</vt:i4>
      </vt:variant>
      <vt:variant>
        <vt:i4>15</vt:i4>
      </vt:variant>
      <vt:variant>
        <vt:i4>0</vt:i4>
      </vt:variant>
      <vt:variant>
        <vt:i4>5</vt:i4>
      </vt:variant>
      <vt:variant>
        <vt:lpwstr>mailto:binodkarigtk@gmail.com</vt:lpwstr>
      </vt:variant>
      <vt:variant>
        <vt:lpwstr/>
      </vt:variant>
      <vt:variant>
        <vt:i4>983079</vt:i4>
      </vt:variant>
      <vt:variant>
        <vt:i4>12</vt:i4>
      </vt:variant>
      <vt:variant>
        <vt:i4>0</vt:i4>
      </vt:variant>
      <vt:variant>
        <vt:i4>5</vt:i4>
      </vt:variant>
      <vt:variant>
        <vt:lpwstr>mailto:bbkhan@gmail.com</vt:lpwstr>
      </vt:variant>
      <vt:variant>
        <vt:lpwstr/>
      </vt:variant>
      <vt:variant>
        <vt:i4>983143</vt:i4>
      </vt:variant>
      <vt:variant>
        <vt:i4>9</vt:i4>
      </vt:variant>
      <vt:variant>
        <vt:i4>0</vt:i4>
      </vt:variant>
      <vt:variant>
        <vt:i4>5</vt:i4>
      </vt:variant>
      <vt:variant>
        <vt:lpwstr>mailto:l-penjo@yahoo.com</vt:lpwstr>
      </vt:variant>
      <vt:variant>
        <vt:lpwstr/>
      </vt:variant>
      <vt:variant>
        <vt:i4>4325417</vt:i4>
      </vt:variant>
      <vt:variant>
        <vt:i4>6</vt:i4>
      </vt:variant>
      <vt:variant>
        <vt:i4>0</vt:i4>
      </vt:variant>
      <vt:variant>
        <vt:i4>5</vt:i4>
      </vt:variant>
      <vt:variant>
        <vt:lpwstr>mailto:urshalasingnu@yahoo.co.in</vt:lpwstr>
      </vt:variant>
      <vt:variant>
        <vt:lpwstr/>
      </vt:variant>
      <vt:variant>
        <vt:i4>3473434</vt:i4>
      </vt:variant>
      <vt:variant>
        <vt:i4>3</vt:i4>
      </vt:variant>
      <vt:variant>
        <vt:i4>0</vt:i4>
      </vt:variant>
      <vt:variant>
        <vt:i4>5</vt:i4>
      </vt:variant>
      <vt:variant>
        <vt:lpwstr>mailto:yashu37@hotmail.com</vt:lpwstr>
      </vt:variant>
      <vt:variant>
        <vt:lpwstr/>
      </vt:variant>
      <vt:variant>
        <vt:i4>5439525</vt:i4>
      </vt:variant>
      <vt:variant>
        <vt:i4>0</vt:i4>
      </vt:variant>
      <vt:variant>
        <vt:i4>0</vt:i4>
      </vt:variant>
      <vt:variant>
        <vt:i4>5</vt:i4>
      </vt:variant>
      <vt:variant>
        <vt:lpwstr>mailto:Keshva.gtm@gmail.com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GGD2</dc:creator>
  <cp:lastModifiedBy>shyamli</cp:lastModifiedBy>
  <cp:revision>10</cp:revision>
  <cp:lastPrinted>2016-08-08T11:50:00Z</cp:lastPrinted>
  <dcterms:created xsi:type="dcterms:W3CDTF">2016-08-08T10:56:00Z</dcterms:created>
  <dcterms:modified xsi:type="dcterms:W3CDTF">2016-08-08T12:53:00Z</dcterms:modified>
</cp:coreProperties>
</file>