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C84" w:rsidRPr="00E1650D" w:rsidRDefault="00306C84" w:rsidP="00306C84"/>
    <w:p w:rsidR="00306C84" w:rsidRPr="00B17FAF" w:rsidRDefault="00306C84" w:rsidP="00306C84">
      <w:pPr>
        <w:pStyle w:val="Title"/>
        <w:jc w:val="center"/>
      </w:pPr>
      <w:r w:rsidRPr="001502EB">
        <w:t xml:space="preserve">ACKNOWLEDGEMENT </w:t>
      </w:r>
    </w:p>
    <w:p w:rsidR="00306C84" w:rsidRDefault="00306C84" w:rsidP="00306C84">
      <w:pPr>
        <w:pStyle w:val="Title"/>
        <w:rPr>
          <w:b w:val="0"/>
        </w:rPr>
      </w:pPr>
    </w:p>
    <w:p w:rsidR="00306C84" w:rsidRPr="00BB64CB" w:rsidRDefault="00306C84" w:rsidP="0025143C">
      <w:pPr>
        <w:spacing w:after="26"/>
        <w:ind w:right="173" w:firstLine="720"/>
        <w:jc w:val="both"/>
        <w:rPr>
          <w:rFonts w:ascii="Times New Roman" w:hAnsi="Times New Roman"/>
          <w:sz w:val="24"/>
          <w:szCs w:val="24"/>
        </w:rPr>
      </w:pPr>
      <w:r w:rsidRPr="00BB64CB">
        <w:rPr>
          <w:rFonts w:ascii="Times New Roman" w:hAnsi="Times New Roman"/>
          <w:sz w:val="24"/>
          <w:szCs w:val="24"/>
        </w:rPr>
        <w:t xml:space="preserve">The project entitled </w:t>
      </w:r>
      <w:r w:rsidRPr="00BB64CB">
        <w:rPr>
          <w:rFonts w:ascii="Times New Roman" w:hAnsi="Times New Roman"/>
          <w:b/>
          <w:sz w:val="24"/>
          <w:szCs w:val="24"/>
        </w:rPr>
        <w:t>“M 8.7 Shillong 1897 Earthquake Scenario: NE Multi State Preparedness Campaign Project</w:t>
      </w:r>
      <w:r w:rsidR="002D7E30">
        <w:rPr>
          <w:rFonts w:ascii="Times New Roman" w:hAnsi="Times New Roman"/>
          <w:b/>
          <w:sz w:val="24"/>
          <w:szCs w:val="24"/>
        </w:rPr>
        <w:t xml:space="preserve">” </w:t>
      </w:r>
      <w:r w:rsidR="002D7E30" w:rsidRPr="00EF573B">
        <w:rPr>
          <w:rFonts w:ascii="Times New Roman" w:hAnsi="Times New Roman"/>
          <w:sz w:val="24"/>
          <w:szCs w:val="24"/>
        </w:rPr>
        <w:t>was</w:t>
      </w:r>
      <w:r w:rsidRPr="00EF573B">
        <w:rPr>
          <w:rFonts w:ascii="Times New Roman" w:hAnsi="Times New Roman"/>
          <w:sz w:val="24"/>
          <w:szCs w:val="24"/>
        </w:rPr>
        <w:t xml:space="preserve"> </w:t>
      </w:r>
      <w:r w:rsidRPr="000F4DAB">
        <w:rPr>
          <w:rFonts w:ascii="Times New Roman" w:hAnsi="Times New Roman"/>
          <w:sz w:val="24"/>
          <w:szCs w:val="24"/>
        </w:rPr>
        <w:t>successful</w:t>
      </w:r>
      <w:r w:rsidRPr="00BB64CB">
        <w:rPr>
          <w:rFonts w:ascii="Times New Roman" w:hAnsi="Times New Roman"/>
          <w:sz w:val="24"/>
          <w:szCs w:val="24"/>
        </w:rPr>
        <w:t xml:space="preserve"> due to assistance received and time devoted by many prestigious personalities. Words are inadequate to convey the appreciation for all the help provided.</w:t>
      </w:r>
    </w:p>
    <w:p w:rsidR="00306C84" w:rsidRPr="00BB64CB" w:rsidRDefault="00306C84" w:rsidP="00306C84">
      <w:pPr>
        <w:ind w:left="76" w:firstLine="720"/>
        <w:jc w:val="both"/>
        <w:rPr>
          <w:rFonts w:ascii="Times New Roman" w:hAnsi="Times New Roman"/>
          <w:sz w:val="24"/>
          <w:szCs w:val="24"/>
        </w:rPr>
      </w:pPr>
      <w:r w:rsidRPr="00BB64CB">
        <w:rPr>
          <w:rFonts w:ascii="Times New Roman" w:hAnsi="Times New Roman"/>
          <w:sz w:val="24"/>
          <w:szCs w:val="24"/>
        </w:rPr>
        <w:t xml:space="preserve">First and foremost, we express our deepest gratitude towards National Disaster Management Authority  (NDMA) particularly Shri Anil K. Sanghi, Joint Secretary (Mitigation) for engaging us in such a unique and productive opportunity, trusting us, giving us necessary information, simultaneously suggesting and encouraging throughout the working of the project. We are thankful to the mitigation division, Mr. </w:t>
      </w:r>
      <w:r>
        <w:rPr>
          <w:rFonts w:ascii="Times New Roman" w:hAnsi="Times New Roman"/>
          <w:sz w:val="24"/>
          <w:szCs w:val="24"/>
        </w:rPr>
        <w:t>S. N. Singh, Director (JA</w:t>
      </w:r>
      <w:r w:rsidR="0094363B">
        <w:rPr>
          <w:rFonts w:ascii="Times New Roman" w:hAnsi="Times New Roman"/>
          <w:sz w:val="24"/>
          <w:szCs w:val="24"/>
        </w:rPr>
        <w:t xml:space="preserve"> </w:t>
      </w:r>
      <w:r>
        <w:rPr>
          <w:rFonts w:ascii="Times New Roman" w:hAnsi="Times New Roman"/>
          <w:sz w:val="24"/>
          <w:szCs w:val="24"/>
        </w:rPr>
        <w:t>&amp;</w:t>
      </w:r>
      <w:r w:rsidR="0094363B">
        <w:rPr>
          <w:rFonts w:ascii="Times New Roman" w:hAnsi="Times New Roman"/>
          <w:sz w:val="24"/>
          <w:szCs w:val="24"/>
        </w:rPr>
        <w:t xml:space="preserve"> </w:t>
      </w:r>
      <w:r>
        <w:rPr>
          <w:rFonts w:ascii="Times New Roman" w:hAnsi="Times New Roman"/>
          <w:sz w:val="24"/>
          <w:szCs w:val="24"/>
        </w:rPr>
        <w:t>MP), Dr. S. K. Jena (SRO), Mr S. S. Rawat,</w:t>
      </w:r>
      <w:r w:rsidRPr="00BB64CB">
        <w:rPr>
          <w:rFonts w:ascii="Times New Roman" w:hAnsi="Times New Roman"/>
          <w:sz w:val="24"/>
          <w:szCs w:val="24"/>
        </w:rPr>
        <w:t xml:space="preserve"> Under-secretary for providing us all necessary information about the project and assisting us in organizing our visit to Assam.</w:t>
      </w:r>
    </w:p>
    <w:p w:rsidR="0025143C" w:rsidRDefault="00306C84" w:rsidP="0025143C">
      <w:pPr>
        <w:spacing w:after="410"/>
        <w:ind w:left="76" w:firstLine="720"/>
        <w:jc w:val="both"/>
        <w:rPr>
          <w:rFonts w:ascii="Times New Roman" w:hAnsi="Times New Roman"/>
          <w:sz w:val="24"/>
          <w:szCs w:val="24"/>
        </w:rPr>
      </w:pPr>
      <w:r w:rsidRPr="00BB64CB">
        <w:rPr>
          <w:rFonts w:ascii="Times New Roman" w:hAnsi="Times New Roman"/>
          <w:sz w:val="24"/>
          <w:szCs w:val="24"/>
        </w:rPr>
        <w:t>Special thanks to Shri T. Chatterjee, Director, Indian Institute of Public Administration for his inc</w:t>
      </w:r>
      <w:r w:rsidR="0025143C">
        <w:rPr>
          <w:rFonts w:ascii="Times New Roman" w:hAnsi="Times New Roman"/>
          <w:sz w:val="24"/>
          <w:szCs w:val="24"/>
        </w:rPr>
        <w:t>omparable guidance which inspire</w:t>
      </w:r>
      <w:r w:rsidRPr="00BB64CB">
        <w:rPr>
          <w:rFonts w:ascii="Times New Roman" w:hAnsi="Times New Roman"/>
          <w:sz w:val="24"/>
          <w:szCs w:val="24"/>
        </w:rPr>
        <w:t>d the pace of the project.</w:t>
      </w:r>
    </w:p>
    <w:p w:rsidR="00306C84" w:rsidRPr="00BB64CB" w:rsidRDefault="00306C84" w:rsidP="0025143C">
      <w:pPr>
        <w:spacing w:after="410"/>
        <w:ind w:left="76" w:firstLine="720"/>
        <w:jc w:val="both"/>
        <w:rPr>
          <w:rFonts w:ascii="Times New Roman" w:hAnsi="Times New Roman"/>
          <w:sz w:val="24"/>
          <w:szCs w:val="24"/>
        </w:rPr>
      </w:pPr>
      <w:r w:rsidRPr="00BB64CB">
        <w:rPr>
          <w:rFonts w:ascii="Times New Roman" w:hAnsi="Times New Roman"/>
          <w:sz w:val="24"/>
          <w:szCs w:val="24"/>
        </w:rPr>
        <w:t>We express our deepest and heartfelt gratitude to</w:t>
      </w:r>
      <w:r>
        <w:rPr>
          <w:rFonts w:ascii="Times New Roman" w:hAnsi="Times New Roman"/>
          <w:sz w:val="24"/>
          <w:szCs w:val="24"/>
        </w:rPr>
        <w:t xml:space="preserve"> </w:t>
      </w:r>
      <w:r w:rsidRPr="00BB64CB">
        <w:rPr>
          <w:rFonts w:ascii="Times New Roman" w:hAnsi="Times New Roman"/>
          <w:sz w:val="24"/>
          <w:szCs w:val="24"/>
        </w:rPr>
        <w:t>Dr.</w:t>
      </w:r>
      <w:r>
        <w:rPr>
          <w:rFonts w:ascii="Times New Roman" w:hAnsi="Times New Roman"/>
          <w:sz w:val="24"/>
          <w:szCs w:val="24"/>
        </w:rPr>
        <w:t xml:space="preserve"> D. </w:t>
      </w:r>
      <w:r w:rsidRPr="00BB64CB">
        <w:rPr>
          <w:rFonts w:ascii="Times New Roman" w:hAnsi="Times New Roman"/>
          <w:sz w:val="24"/>
          <w:szCs w:val="24"/>
        </w:rPr>
        <w:t>Ramaiah</w:t>
      </w:r>
      <w:r>
        <w:rPr>
          <w:rFonts w:ascii="Times New Roman" w:hAnsi="Times New Roman"/>
          <w:sz w:val="24"/>
          <w:szCs w:val="24"/>
        </w:rPr>
        <w:t xml:space="preserve"> </w:t>
      </w:r>
      <w:r w:rsidRPr="00BB64CB">
        <w:rPr>
          <w:rFonts w:ascii="Times New Roman" w:hAnsi="Times New Roman"/>
          <w:sz w:val="24"/>
          <w:szCs w:val="24"/>
        </w:rPr>
        <w:t>Director,</w:t>
      </w:r>
      <w:r>
        <w:rPr>
          <w:rFonts w:ascii="Times New Roman" w:hAnsi="Times New Roman"/>
          <w:sz w:val="24"/>
          <w:szCs w:val="24"/>
        </w:rPr>
        <w:t xml:space="preserve"> </w:t>
      </w:r>
      <w:r w:rsidRPr="00BB64CB">
        <w:rPr>
          <w:rFonts w:ascii="Times New Roman" w:hAnsi="Times New Roman"/>
          <w:sz w:val="24"/>
          <w:szCs w:val="24"/>
        </w:rPr>
        <w:t>CSIR-NEIST and</w:t>
      </w:r>
      <w:r>
        <w:rPr>
          <w:rFonts w:ascii="Times New Roman" w:hAnsi="Times New Roman"/>
          <w:sz w:val="24"/>
          <w:szCs w:val="24"/>
        </w:rPr>
        <w:t xml:space="preserve"> </w:t>
      </w:r>
      <w:r w:rsidRPr="00BB64CB">
        <w:rPr>
          <w:rFonts w:ascii="Times New Roman" w:hAnsi="Times New Roman"/>
          <w:sz w:val="24"/>
          <w:szCs w:val="24"/>
        </w:rPr>
        <w:t>Dr.  R. Duarah, Chief Scientist and Principal investigator for their hospitality and valuable time and cooperation provided during the field visits. They also provided us necessary information for the accomplishment of the project evaluation. Our special thanks to Ms. Nandita</w:t>
      </w:r>
      <w:r>
        <w:rPr>
          <w:rFonts w:ascii="Times New Roman" w:hAnsi="Times New Roman"/>
          <w:sz w:val="24"/>
          <w:szCs w:val="24"/>
        </w:rPr>
        <w:t xml:space="preserve"> </w:t>
      </w:r>
      <w:r w:rsidR="00EF573B">
        <w:rPr>
          <w:rFonts w:ascii="Times New Roman" w:hAnsi="Times New Roman"/>
          <w:sz w:val="24"/>
          <w:szCs w:val="24"/>
        </w:rPr>
        <w:t>Hazari</w:t>
      </w:r>
      <w:r w:rsidRPr="00BB64CB">
        <w:rPr>
          <w:rFonts w:ascii="Times New Roman" w:hAnsi="Times New Roman"/>
          <w:sz w:val="24"/>
          <w:szCs w:val="24"/>
        </w:rPr>
        <w:t>ka</w:t>
      </w:r>
      <w:r>
        <w:rPr>
          <w:rFonts w:ascii="Times New Roman" w:hAnsi="Times New Roman"/>
          <w:sz w:val="24"/>
          <w:szCs w:val="24"/>
        </w:rPr>
        <w:t>, Deputy</w:t>
      </w:r>
      <w:r w:rsidRPr="00BB64CB">
        <w:rPr>
          <w:rFonts w:ascii="Times New Roman" w:hAnsi="Times New Roman"/>
          <w:sz w:val="24"/>
          <w:szCs w:val="24"/>
        </w:rPr>
        <w:t xml:space="preserve"> Secretary &amp;SPC</w:t>
      </w:r>
      <w:r>
        <w:rPr>
          <w:rFonts w:ascii="Times New Roman" w:hAnsi="Times New Roman"/>
          <w:sz w:val="24"/>
          <w:szCs w:val="24"/>
        </w:rPr>
        <w:t>.</w:t>
      </w:r>
      <w:r w:rsidR="00EF573B">
        <w:rPr>
          <w:rFonts w:ascii="Times New Roman" w:hAnsi="Times New Roman"/>
          <w:sz w:val="24"/>
          <w:szCs w:val="24"/>
        </w:rPr>
        <w:t xml:space="preserve"> We extend our heartfelt </w:t>
      </w:r>
      <w:r w:rsidR="0025143C">
        <w:rPr>
          <w:rFonts w:ascii="Times New Roman" w:hAnsi="Times New Roman"/>
          <w:sz w:val="24"/>
          <w:szCs w:val="24"/>
        </w:rPr>
        <w:t>thanks to Shri Puneet Agarwal, S</w:t>
      </w:r>
      <w:r w:rsidR="00EF573B">
        <w:rPr>
          <w:rFonts w:ascii="Times New Roman" w:hAnsi="Times New Roman"/>
          <w:sz w:val="24"/>
          <w:szCs w:val="24"/>
        </w:rPr>
        <w:t xml:space="preserve">ecretary, Revenue &amp; Disaster Management, Govt. of Tripura .Our deepest gratitude to Mr. Sarat Kumar Das for all his support and </w:t>
      </w:r>
      <w:r w:rsidR="002B10C3">
        <w:rPr>
          <w:rFonts w:ascii="Times New Roman" w:hAnsi="Times New Roman"/>
          <w:sz w:val="24"/>
          <w:szCs w:val="24"/>
        </w:rPr>
        <w:t>cooperation. Our</w:t>
      </w:r>
      <w:r w:rsidR="00EF573B">
        <w:rPr>
          <w:rFonts w:ascii="Times New Roman" w:hAnsi="Times New Roman"/>
          <w:sz w:val="24"/>
          <w:szCs w:val="24"/>
        </w:rPr>
        <w:t xml:space="preserve"> sincere thanks to Shri. Jason Shimray, secretary (Relief&amp; DM) Govt. of Manipur</w:t>
      </w:r>
      <w:r w:rsidR="00EF573B" w:rsidRPr="00EF573B">
        <w:rPr>
          <w:rFonts w:ascii="Times New Roman" w:hAnsi="Times New Roman"/>
          <w:sz w:val="24"/>
          <w:szCs w:val="24"/>
        </w:rPr>
        <w:t xml:space="preserve"> </w:t>
      </w:r>
      <w:r w:rsidR="00EF573B">
        <w:rPr>
          <w:rFonts w:ascii="Times New Roman" w:hAnsi="Times New Roman"/>
          <w:sz w:val="24"/>
          <w:szCs w:val="24"/>
        </w:rPr>
        <w:t>for all his support .We express our thanks to Mr. Ranjit and Mr. Varun</w:t>
      </w:r>
      <w:r w:rsidR="002B10C3">
        <w:rPr>
          <w:rFonts w:ascii="Times New Roman" w:hAnsi="Times New Roman"/>
          <w:sz w:val="24"/>
          <w:szCs w:val="24"/>
        </w:rPr>
        <w:t>.</w:t>
      </w:r>
      <w:r w:rsidR="00EF573B">
        <w:rPr>
          <w:rFonts w:ascii="Times New Roman" w:hAnsi="Times New Roman"/>
          <w:sz w:val="24"/>
          <w:szCs w:val="24"/>
        </w:rPr>
        <w:t xml:space="preserve"> </w:t>
      </w:r>
      <w:r>
        <w:rPr>
          <w:rFonts w:ascii="Times New Roman" w:hAnsi="Times New Roman"/>
          <w:sz w:val="24"/>
          <w:szCs w:val="24"/>
        </w:rPr>
        <w:t xml:space="preserve"> </w:t>
      </w:r>
      <w:r w:rsidRPr="00BB64CB">
        <w:rPr>
          <w:rFonts w:ascii="Times New Roman" w:hAnsi="Times New Roman"/>
          <w:sz w:val="24"/>
          <w:szCs w:val="24"/>
        </w:rPr>
        <w:t>We are also extremely thankful to Mr. Prabhakar</w:t>
      </w:r>
      <w:r>
        <w:rPr>
          <w:rFonts w:ascii="Times New Roman" w:hAnsi="Times New Roman"/>
          <w:sz w:val="24"/>
          <w:szCs w:val="24"/>
        </w:rPr>
        <w:t xml:space="preserve"> </w:t>
      </w:r>
      <w:r w:rsidRPr="00BB64CB">
        <w:rPr>
          <w:rFonts w:ascii="Times New Roman" w:hAnsi="Times New Roman"/>
          <w:sz w:val="24"/>
          <w:szCs w:val="24"/>
        </w:rPr>
        <w:t>Rai,</w:t>
      </w:r>
      <w:r w:rsidR="00EF573B">
        <w:rPr>
          <w:rFonts w:ascii="Times New Roman" w:hAnsi="Times New Roman"/>
          <w:sz w:val="24"/>
          <w:szCs w:val="24"/>
        </w:rPr>
        <w:t xml:space="preserve"> </w:t>
      </w:r>
      <w:r w:rsidRPr="00BB64CB">
        <w:rPr>
          <w:rFonts w:ascii="Times New Roman" w:hAnsi="Times New Roman"/>
          <w:sz w:val="24"/>
          <w:szCs w:val="24"/>
        </w:rPr>
        <w:t>Deputy Secretary cum Project Officer, SSDMA and Mr. Ke</w:t>
      </w:r>
      <w:r>
        <w:rPr>
          <w:rFonts w:ascii="Times New Roman" w:hAnsi="Times New Roman"/>
          <w:sz w:val="24"/>
          <w:szCs w:val="24"/>
        </w:rPr>
        <w:t>s</w:t>
      </w:r>
      <w:r w:rsidRPr="00BB64CB">
        <w:rPr>
          <w:rFonts w:ascii="Times New Roman" w:hAnsi="Times New Roman"/>
          <w:sz w:val="24"/>
          <w:szCs w:val="24"/>
        </w:rPr>
        <w:t>hav</w:t>
      </w:r>
      <w:r>
        <w:rPr>
          <w:rFonts w:ascii="Times New Roman" w:hAnsi="Times New Roman"/>
          <w:sz w:val="24"/>
          <w:szCs w:val="24"/>
        </w:rPr>
        <w:t xml:space="preserve"> </w:t>
      </w:r>
      <w:r w:rsidRPr="00BB64CB">
        <w:rPr>
          <w:rFonts w:ascii="Times New Roman" w:hAnsi="Times New Roman"/>
          <w:sz w:val="24"/>
          <w:szCs w:val="24"/>
        </w:rPr>
        <w:t>Koirala, training officer cum assistant DM specialist,</w:t>
      </w:r>
      <w:r>
        <w:rPr>
          <w:rFonts w:ascii="Times New Roman" w:hAnsi="Times New Roman"/>
          <w:sz w:val="24"/>
          <w:szCs w:val="24"/>
        </w:rPr>
        <w:t xml:space="preserve"> </w:t>
      </w:r>
      <w:r w:rsidRPr="00BB64CB">
        <w:rPr>
          <w:rFonts w:ascii="Times New Roman" w:hAnsi="Times New Roman"/>
          <w:sz w:val="24"/>
          <w:szCs w:val="24"/>
        </w:rPr>
        <w:t xml:space="preserve">SSDMA for </w:t>
      </w:r>
      <w:r w:rsidR="0025143C" w:rsidRPr="00BB64CB">
        <w:rPr>
          <w:rFonts w:ascii="Times New Roman" w:hAnsi="Times New Roman"/>
          <w:sz w:val="24"/>
          <w:szCs w:val="24"/>
        </w:rPr>
        <w:t>organizing</w:t>
      </w:r>
      <w:r w:rsidRPr="00BB64CB">
        <w:rPr>
          <w:rFonts w:ascii="Times New Roman" w:hAnsi="Times New Roman"/>
          <w:sz w:val="24"/>
          <w:szCs w:val="24"/>
        </w:rPr>
        <w:t xml:space="preserve"> the consultative</w:t>
      </w:r>
      <w:r>
        <w:rPr>
          <w:rFonts w:ascii="Times New Roman" w:hAnsi="Times New Roman"/>
          <w:sz w:val="24"/>
          <w:szCs w:val="24"/>
        </w:rPr>
        <w:t xml:space="preserve"> </w:t>
      </w:r>
      <w:r w:rsidRPr="00BB64CB">
        <w:rPr>
          <w:rFonts w:ascii="Times New Roman" w:hAnsi="Times New Roman"/>
          <w:sz w:val="24"/>
          <w:szCs w:val="24"/>
        </w:rPr>
        <w:t>meet at Sikkim</w:t>
      </w:r>
      <w:r w:rsidR="0025143C">
        <w:rPr>
          <w:rFonts w:ascii="Times New Roman" w:hAnsi="Times New Roman"/>
          <w:sz w:val="24"/>
          <w:szCs w:val="24"/>
        </w:rPr>
        <w:t>.</w:t>
      </w:r>
    </w:p>
    <w:p w:rsidR="00306C84" w:rsidRPr="00BB64CB" w:rsidRDefault="00306C84" w:rsidP="00306C84">
      <w:pPr>
        <w:ind w:left="76" w:firstLine="720"/>
        <w:jc w:val="both"/>
        <w:rPr>
          <w:rFonts w:ascii="Times New Roman" w:hAnsi="Times New Roman"/>
          <w:sz w:val="24"/>
          <w:szCs w:val="24"/>
        </w:rPr>
      </w:pPr>
      <w:r w:rsidRPr="00BB64CB">
        <w:rPr>
          <w:rFonts w:ascii="Times New Roman" w:hAnsi="Times New Roman"/>
          <w:sz w:val="24"/>
          <w:szCs w:val="24"/>
        </w:rPr>
        <w:t xml:space="preserve">We are extremely thankful to the local support of the people of </w:t>
      </w:r>
      <w:r w:rsidR="0025143C">
        <w:rPr>
          <w:rFonts w:ascii="Times New Roman" w:hAnsi="Times New Roman"/>
          <w:sz w:val="24"/>
          <w:szCs w:val="24"/>
        </w:rPr>
        <w:t>the states of Assam, Tripura, Manipur and</w:t>
      </w:r>
      <w:r>
        <w:rPr>
          <w:rFonts w:ascii="Times New Roman" w:hAnsi="Times New Roman"/>
          <w:sz w:val="24"/>
          <w:szCs w:val="24"/>
        </w:rPr>
        <w:t xml:space="preserve"> Sikkim</w:t>
      </w:r>
      <w:r w:rsidRPr="00BB64CB">
        <w:rPr>
          <w:rFonts w:ascii="Times New Roman" w:hAnsi="Times New Roman"/>
          <w:sz w:val="24"/>
          <w:szCs w:val="24"/>
        </w:rPr>
        <w:t xml:space="preserve"> who garnered support</w:t>
      </w:r>
      <w:r>
        <w:rPr>
          <w:rFonts w:ascii="Times New Roman" w:hAnsi="Times New Roman"/>
          <w:sz w:val="24"/>
          <w:szCs w:val="24"/>
        </w:rPr>
        <w:t xml:space="preserve"> for us</w:t>
      </w:r>
      <w:r w:rsidRPr="00BB64CB">
        <w:rPr>
          <w:rFonts w:ascii="Times New Roman" w:hAnsi="Times New Roman"/>
          <w:sz w:val="24"/>
          <w:szCs w:val="24"/>
        </w:rPr>
        <w:t>.</w:t>
      </w:r>
    </w:p>
    <w:p w:rsidR="00306C84" w:rsidRPr="00BB64CB" w:rsidRDefault="00306C84" w:rsidP="00306C84">
      <w:pPr>
        <w:spacing w:after="410"/>
        <w:ind w:left="76" w:firstLine="720"/>
        <w:jc w:val="both"/>
        <w:rPr>
          <w:rFonts w:ascii="Times New Roman" w:hAnsi="Times New Roman"/>
          <w:sz w:val="24"/>
          <w:szCs w:val="24"/>
        </w:rPr>
      </w:pPr>
      <w:r w:rsidRPr="00BB64CB">
        <w:rPr>
          <w:rFonts w:ascii="Times New Roman" w:hAnsi="Times New Roman"/>
          <w:sz w:val="24"/>
          <w:szCs w:val="24"/>
        </w:rPr>
        <w:t xml:space="preserve">We are extremely grateful to the Administration Department, Finance &amp; Accounts Department, Photocopy Department, and the Computer Centre of Indian Institute of Public Administration (IIPA) for uniting the necessary facilities, and investing their time and efforts as and when required. </w:t>
      </w:r>
      <w:r>
        <w:rPr>
          <w:rFonts w:ascii="Times New Roman" w:hAnsi="Times New Roman"/>
          <w:sz w:val="24"/>
          <w:szCs w:val="24"/>
        </w:rPr>
        <w:t>Last but not the least, we are thankful to Dr. Lolita Pradhan (Research Officer) for her support and assistance in completing this project.</w:t>
      </w:r>
    </w:p>
    <w:p w:rsidR="00306C84" w:rsidRDefault="0025143C" w:rsidP="0025143C">
      <w:r>
        <w:rPr>
          <w:rFonts w:ascii="Times New Roman" w:hAnsi="Times New Roman"/>
          <w:sz w:val="24"/>
          <w:szCs w:val="24"/>
        </w:rPr>
        <w:t xml:space="preserve">                                                                        </w:t>
      </w:r>
      <w:r w:rsidR="00306C84" w:rsidRPr="00BB64CB">
        <w:rPr>
          <w:rFonts w:ascii="Times New Roman" w:hAnsi="Times New Roman"/>
          <w:b/>
          <w:sz w:val="24"/>
          <w:szCs w:val="24"/>
        </w:rPr>
        <w:t xml:space="preserve">Prof. Vinod K. Sharma </w:t>
      </w:r>
      <w:r w:rsidR="00AB4FE3" w:rsidRPr="00BB64CB">
        <w:rPr>
          <w:rFonts w:ascii="Times New Roman" w:hAnsi="Times New Roman"/>
          <w:b/>
          <w:sz w:val="24"/>
          <w:szCs w:val="24"/>
        </w:rPr>
        <w:t xml:space="preserve">and </w:t>
      </w:r>
      <w:r w:rsidR="00AB4FE3">
        <w:rPr>
          <w:rFonts w:ascii="Times New Roman" w:hAnsi="Times New Roman"/>
          <w:b/>
          <w:sz w:val="24"/>
          <w:szCs w:val="24"/>
        </w:rPr>
        <w:t>Dr</w:t>
      </w:r>
      <w:r w:rsidR="00AB4FE3" w:rsidRPr="00BB64CB">
        <w:rPr>
          <w:rFonts w:ascii="Times New Roman" w:hAnsi="Times New Roman"/>
          <w:b/>
          <w:sz w:val="24"/>
          <w:szCs w:val="24"/>
        </w:rPr>
        <w:t>. Shyamli</w:t>
      </w:r>
      <w:r w:rsidR="00306C84" w:rsidRPr="00BB64CB">
        <w:rPr>
          <w:rFonts w:ascii="Times New Roman" w:hAnsi="Times New Roman"/>
          <w:b/>
          <w:sz w:val="24"/>
          <w:szCs w:val="24"/>
        </w:rPr>
        <w:t xml:space="preserve"> Singh</w:t>
      </w:r>
    </w:p>
    <w:p w:rsidR="00306C84" w:rsidRDefault="00306C84" w:rsidP="00306C84">
      <w:pPr>
        <w:pStyle w:val="Title"/>
        <w:ind w:left="720"/>
        <w:jc w:val="center"/>
      </w:pPr>
      <w:r w:rsidRPr="001502EB">
        <w:lastRenderedPageBreak/>
        <w:t>TABLE OF CONTENT</w:t>
      </w:r>
    </w:p>
    <w:tbl>
      <w:tblPr>
        <w:tblpPr w:leftFromText="187" w:rightFromText="187"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6"/>
        <w:gridCol w:w="5342"/>
        <w:gridCol w:w="1048"/>
      </w:tblGrid>
      <w:tr w:rsidR="00306C84" w:rsidRPr="00E44A6E" w:rsidTr="00DA3AC6">
        <w:tc>
          <w:tcPr>
            <w:tcW w:w="1336" w:type="dxa"/>
          </w:tcPr>
          <w:p w:rsidR="00306C84" w:rsidRPr="00E44A6E" w:rsidRDefault="00306C84" w:rsidP="00DA3AC6">
            <w:pPr>
              <w:pStyle w:val="NoSpacing"/>
              <w:rPr>
                <w:rFonts w:ascii="Times New Roman" w:hAnsi="Times New Roman"/>
              </w:rPr>
            </w:pPr>
            <w:r w:rsidRPr="00E44A6E">
              <w:rPr>
                <w:rFonts w:ascii="Times New Roman" w:hAnsi="Times New Roman"/>
              </w:rPr>
              <w:t>Sr. No.</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 xml:space="preserve">Content </w:t>
            </w:r>
          </w:p>
        </w:tc>
        <w:tc>
          <w:tcPr>
            <w:tcW w:w="1048" w:type="dxa"/>
          </w:tcPr>
          <w:p w:rsidR="00306C84" w:rsidRPr="00E44A6E" w:rsidRDefault="00306C84" w:rsidP="00DA3AC6">
            <w:pPr>
              <w:pStyle w:val="NoSpacing"/>
              <w:rPr>
                <w:rFonts w:ascii="Times New Roman" w:hAnsi="Times New Roman"/>
              </w:rPr>
            </w:pPr>
            <w:r w:rsidRPr="00E44A6E">
              <w:rPr>
                <w:rFonts w:ascii="Times New Roman" w:hAnsi="Times New Roman"/>
              </w:rPr>
              <w:t>Page No.</w:t>
            </w:r>
          </w:p>
        </w:tc>
      </w:tr>
      <w:tr w:rsidR="00306C84" w:rsidRPr="00E44A6E" w:rsidTr="00DA3AC6">
        <w:tc>
          <w:tcPr>
            <w:tcW w:w="1336" w:type="dxa"/>
          </w:tcPr>
          <w:p w:rsidR="00306C84" w:rsidRPr="00E44A6E" w:rsidRDefault="00306C84" w:rsidP="00DA3AC6">
            <w:pPr>
              <w:pStyle w:val="NoSpacing"/>
              <w:rPr>
                <w:rFonts w:ascii="Times New Roman" w:hAnsi="Times New Roman"/>
              </w:rPr>
            </w:pPr>
          </w:p>
        </w:tc>
        <w:tc>
          <w:tcPr>
            <w:tcW w:w="5342" w:type="dxa"/>
          </w:tcPr>
          <w:p w:rsidR="00306C84" w:rsidRPr="00E44A6E" w:rsidRDefault="00306C84" w:rsidP="00DA3AC6">
            <w:pPr>
              <w:pStyle w:val="NoSpacing"/>
              <w:rPr>
                <w:rFonts w:ascii="Times New Roman" w:hAnsi="Times New Roman"/>
                <w:b/>
              </w:rPr>
            </w:pPr>
            <w:r w:rsidRPr="00E44A6E">
              <w:rPr>
                <w:rFonts w:ascii="Times New Roman" w:hAnsi="Times New Roman"/>
                <w:b/>
              </w:rPr>
              <w:t xml:space="preserve">Acknowledgement </w:t>
            </w:r>
          </w:p>
        </w:tc>
        <w:tc>
          <w:tcPr>
            <w:tcW w:w="1048" w:type="dxa"/>
          </w:tcPr>
          <w:p w:rsidR="00306C84" w:rsidRPr="00E44A6E" w:rsidRDefault="00F356E3" w:rsidP="00DA3AC6">
            <w:pPr>
              <w:pStyle w:val="NoSpacing"/>
              <w:rPr>
                <w:rFonts w:ascii="Times New Roman" w:hAnsi="Times New Roman"/>
              </w:rPr>
            </w:pPr>
            <w:r>
              <w:rPr>
                <w:rFonts w:ascii="Times New Roman" w:hAnsi="Times New Roman"/>
              </w:rPr>
              <w:t>i</w:t>
            </w:r>
          </w:p>
        </w:tc>
      </w:tr>
      <w:tr w:rsidR="00306C84" w:rsidRPr="00E44A6E" w:rsidTr="00DA3AC6">
        <w:tc>
          <w:tcPr>
            <w:tcW w:w="1336" w:type="dxa"/>
          </w:tcPr>
          <w:p w:rsidR="00306C84" w:rsidRPr="00E44A6E" w:rsidRDefault="00306C84" w:rsidP="00DA3AC6">
            <w:pPr>
              <w:pStyle w:val="NoSpacing"/>
              <w:rPr>
                <w:rFonts w:ascii="Times New Roman" w:hAnsi="Times New Roman"/>
              </w:rPr>
            </w:pPr>
          </w:p>
        </w:tc>
        <w:tc>
          <w:tcPr>
            <w:tcW w:w="5342" w:type="dxa"/>
          </w:tcPr>
          <w:p w:rsidR="00306C84" w:rsidRPr="00E44A6E" w:rsidRDefault="00306C84" w:rsidP="00DA3AC6">
            <w:pPr>
              <w:pStyle w:val="NoSpacing"/>
              <w:rPr>
                <w:rFonts w:ascii="Times New Roman" w:hAnsi="Times New Roman"/>
                <w:b/>
              </w:rPr>
            </w:pPr>
            <w:r w:rsidRPr="00E44A6E">
              <w:rPr>
                <w:rFonts w:ascii="Times New Roman" w:hAnsi="Times New Roman"/>
                <w:b/>
              </w:rPr>
              <w:t>Table of Contents</w:t>
            </w:r>
          </w:p>
        </w:tc>
        <w:tc>
          <w:tcPr>
            <w:tcW w:w="1048" w:type="dxa"/>
          </w:tcPr>
          <w:p w:rsidR="00306C84" w:rsidRPr="00E44A6E" w:rsidRDefault="00F356E3" w:rsidP="00DA3AC6">
            <w:pPr>
              <w:pStyle w:val="NoSpacing"/>
              <w:rPr>
                <w:rFonts w:ascii="Times New Roman" w:hAnsi="Times New Roman"/>
              </w:rPr>
            </w:pPr>
            <w:r>
              <w:rPr>
                <w:rFonts w:ascii="Times New Roman" w:hAnsi="Times New Roman"/>
              </w:rPr>
              <w:t>ii</w:t>
            </w:r>
          </w:p>
        </w:tc>
      </w:tr>
      <w:tr w:rsidR="00306C84" w:rsidRPr="00E44A6E" w:rsidTr="00DA3AC6">
        <w:tc>
          <w:tcPr>
            <w:tcW w:w="1336" w:type="dxa"/>
          </w:tcPr>
          <w:p w:rsidR="00306C84" w:rsidRPr="00E44A6E" w:rsidRDefault="00306C84" w:rsidP="00DA3AC6">
            <w:pPr>
              <w:pStyle w:val="NoSpacing"/>
              <w:rPr>
                <w:rFonts w:ascii="Times New Roman" w:hAnsi="Times New Roman"/>
              </w:rPr>
            </w:pPr>
          </w:p>
        </w:tc>
        <w:tc>
          <w:tcPr>
            <w:tcW w:w="5342" w:type="dxa"/>
          </w:tcPr>
          <w:p w:rsidR="00306C84" w:rsidRPr="00E44A6E" w:rsidRDefault="00306C84" w:rsidP="00DA3AC6">
            <w:pPr>
              <w:pStyle w:val="NoSpacing"/>
              <w:rPr>
                <w:rFonts w:ascii="Times New Roman" w:hAnsi="Times New Roman"/>
                <w:b/>
              </w:rPr>
            </w:pPr>
            <w:r w:rsidRPr="00E44A6E">
              <w:rPr>
                <w:rFonts w:ascii="Times New Roman" w:hAnsi="Times New Roman"/>
                <w:b/>
              </w:rPr>
              <w:t xml:space="preserve">List of Figures and Table </w:t>
            </w:r>
          </w:p>
        </w:tc>
        <w:tc>
          <w:tcPr>
            <w:tcW w:w="1048" w:type="dxa"/>
          </w:tcPr>
          <w:p w:rsidR="00306C84" w:rsidRPr="00E44A6E" w:rsidRDefault="00F356E3" w:rsidP="00DA3AC6">
            <w:pPr>
              <w:pStyle w:val="NoSpacing"/>
              <w:rPr>
                <w:rFonts w:ascii="Times New Roman" w:hAnsi="Times New Roman"/>
              </w:rPr>
            </w:pPr>
            <w:r>
              <w:rPr>
                <w:rFonts w:ascii="Times New Roman" w:hAnsi="Times New Roman"/>
              </w:rPr>
              <w:t>iii</w:t>
            </w:r>
          </w:p>
        </w:tc>
      </w:tr>
      <w:tr w:rsidR="00306C84" w:rsidRPr="00E44A6E" w:rsidTr="00DA3AC6">
        <w:tc>
          <w:tcPr>
            <w:tcW w:w="1336" w:type="dxa"/>
          </w:tcPr>
          <w:p w:rsidR="00306C84" w:rsidRPr="00E44A6E" w:rsidRDefault="00306C84" w:rsidP="00DA3AC6">
            <w:pPr>
              <w:pStyle w:val="NoSpacing"/>
              <w:rPr>
                <w:rFonts w:ascii="Times New Roman" w:hAnsi="Times New Roman"/>
              </w:rPr>
            </w:pPr>
          </w:p>
        </w:tc>
        <w:tc>
          <w:tcPr>
            <w:tcW w:w="5342" w:type="dxa"/>
          </w:tcPr>
          <w:p w:rsidR="00306C84" w:rsidRPr="00E44A6E" w:rsidRDefault="00306C84" w:rsidP="00DA3AC6">
            <w:pPr>
              <w:pStyle w:val="NoSpacing"/>
              <w:rPr>
                <w:rFonts w:ascii="Times New Roman" w:hAnsi="Times New Roman"/>
                <w:b/>
              </w:rPr>
            </w:pPr>
            <w:r w:rsidRPr="00E44A6E">
              <w:rPr>
                <w:rFonts w:ascii="Times New Roman" w:hAnsi="Times New Roman"/>
                <w:b/>
              </w:rPr>
              <w:t>A</w:t>
            </w:r>
            <w:r>
              <w:rPr>
                <w:rFonts w:ascii="Times New Roman" w:hAnsi="Times New Roman"/>
                <w:b/>
              </w:rPr>
              <w:t>cronyms</w:t>
            </w:r>
          </w:p>
        </w:tc>
        <w:tc>
          <w:tcPr>
            <w:tcW w:w="1048" w:type="dxa"/>
          </w:tcPr>
          <w:p w:rsidR="00306C84" w:rsidRPr="00E44A6E" w:rsidRDefault="00F356E3" w:rsidP="00DA3AC6">
            <w:pPr>
              <w:pStyle w:val="NoSpacing"/>
              <w:rPr>
                <w:rFonts w:ascii="Times New Roman" w:hAnsi="Times New Roman"/>
              </w:rPr>
            </w:pPr>
            <w:r>
              <w:rPr>
                <w:rFonts w:ascii="Times New Roman" w:hAnsi="Times New Roman"/>
              </w:rPr>
              <w:t>iv-v</w:t>
            </w:r>
          </w:p>
        </w:tc>
      </w:tr>
      <w:tr w:rsidR="00306C84" w:rsidRPr="00E44A6E" w:rsidTr="00DA3AC6">
        <w:tc>
          <w:tcPr>
            <w:tcW w:w="1336" w:type="dxa"/>
          </w:tcPr>
          <w:p w:rsidR="00306C84" w:rsidRPr="00E44A6E" w:rsidRDefault="00306C84" w:rsidP="00DA3AC6">
            <w:pPr>
              <w:pStyle w:val="NoSpacing"/>
              <w:rPr>
                <w:rFonts w:ascii="Times New Roman" w:hAnsi="Times New Roman"/>
              </w:rPr>
            </w:pPr>
          </w:p>
        </w:tc>
        <w:tc>
          <w:tcPr>
            <w:tcW w:w="5342" w:type="dxa"/>
          </w:tcPr>
          <w:p w:rsidR="00306C84" w:rsidRPr="00E44A6E" w:rsidRDefault="00306C84" w:rsidP="00DA3AC6">
            <w:pPr>
              <w:pStyle w:val="NoSpacing"/>
              <w:rPr>
                <w:rFonts w:ascii="Times New Roman" w:hAnsi="Times New Roman"/>
                <w:b/>
              </w:rPr>
            </w:pPr>
            <w:r w:rsidRPr="00E44A6E">
              <w:rPr>
                <w:rFonts w:ascii="Times New Roman" w:hAnsi="Times New Roman"/>
                <w:b/>
              </w:rPr>
              <w:t xml:space="preserve">Executive Summary </w:t>
            </w:r>
          </w:p>
        </w:tc>
        <w:tc>
          <w:tcPr>
            <w:tcW w:w="1048" w:type="dxa"/>
          </w:tcPr>
          <w:p w:rsidR="00306C84" w:rsidRPr="00E44A6E" w:rsidRDefault="00590D5D" w:rsidP="00DA3AC6">
            <w:pPr>
              <w:pStyle w:val="NoSpacing"/>
              <w:rPr>
                <w:rFonts w:ascii="Times New Roman" w:hAnsi="Times New Roman"/>
              </w:rPr>
            </w:pPr>
            <w:r>
              <w:rPr>
                <w:rFonts w:ascii="Times New Roman" w:hAnsi="Times New Roman"/>
              </w:rPr>
              <w:t>vi-xi</w:t>
            </w:r>
          </w:p>
        </w:tc>
      </w:tr>
      <w:tr w:rsidR="00306C84" w:rsidRPr="00E44A6E" w:rsidTr="00DA3AC6">
        <w:trPr>
          <w:trHeight w:val="77"/>
        </w:trPr>
        <w:tc>
          <w:tcPr>
            <w:tcW w:w="1336" w:type="dxa"/>
          </w:tcPr>
          <w:p w:rsidR="00306C84" w:rsidRPr="00E44A6E" w:rsidRDefault="00306C84" w:rsidP="00DA3AC6">
            <w:pPr>
              <w:pStyle w:val="NoSpacing"/>
              <w:jc w:val="right"/>
              <w:rPr>
                <w:rFonts w:ascii="Times New Roman" w:hAnsi="Times New Roman"/>
                <w:b/>
              </w:rPr>
            </w:pPr>
            <w:r w:rsidRPr="00E44A6E">
              <w:rPr>
                <w:rFonts w:ascii="Times New Roman" w:hAnsi="Times New Roman"/>
                <w:b/>
              </w:rPr>
              <w:t xml:space="preserve">      1</w:t>
            </w:r>
          </w:p>
        </w:tc>
        <w:tc>
          <w:tcPr>
            <w:tcW w:w="5342" w:type="dxa"/>
          </w:tcPr>
          <w:p w:rsidR="00306C84" w:rsidRPr="00E44A6E" w:rsidRDefault="00306C84" w:rsidP="00DA3AC6">
            <w:pPr>
              <w:pStyle w:val="NoSpacing"/>
              <w:rPr>
                <w:rFonts w:ascii="Times New Roman" w:hAnsi="Times New Roman"/>
                <w:b/>
              </w:rPr>
            </w:pPr>
            <w:r w:rsidRPr="00E44A6E">
              <w:rPr>
                <w:rFonts w:ascii="Times New Roman" w:hAnsi="Times New Roman"/>
                <w:b/>
              </w:rPr>
              <w:t xml:space="preserve">Background and Context </w:t>
            </w:r>
          </w:p>
        </w:tc>
        <w:tc>
          <w:tcPr>
            <w:tcW w:w="1048" w:type="dxa"/>
          </w:tcPr>
          <w:p w:rsidR="00306C84" w:rsidRPr="00E44A6E" w:rsidRDefault="00F356E3" w:rsidP="00DA3AC6">
            <w:pPr>
              <w:pStyle w:val="NoSpacing"/>
              <w:rPr>
                <w:rFonts w:ascii="Times New Roman" w:hAnsi="Times New Roman"/>
              </w:rPr>
            </w:pPr>
            <w:r>
              <w:rPr>
                <w:rFonts w:ascii="Times New Roman" w:hAnsi="Times New Roman"/>
              </w:rPr>
              <w:t>1-10</w:t>
            </w:r>
          </w:p>
        </w:tc>
      </w:tr>
      <w:tr w:rsidR="00306C84" w:rsidRPr="00E44A6E" w:rsidTr="00DA3AC6">
        <w:tc>
          <w:tcPr>
            <w:tcW w:w="1336" w:type="dxa"/>
          </w:tcPr>
          <w:p w:rsidR="00306C84" w:rsidRPr="00E44A6E" w:rsidRDefault="00306C84" w:rsidP="00DA3AC6">
            <w:pPr>
              <w:pStyle w:val="NoSpacing"/>
              <w:jc w:val="right"/>
              <w:rPr>
                <w:rFonts w:ascii="Times New Roman" w:hAnsi="Times New Roman"/>
              </w:rPr>
            </w:pPr>
            <w:r w:rsidRPr="00E44A6E">
              <w:rPr>
                <w:rFonts w:ascii="Times New Roman" w:hAnsi="Times New Roman"/>
              </w:rPr>
              <w:t>1.1</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Need of the project</w:t>
            </w:r>
          </w:p>
        </w:tc>
        <w:tc>
          <w:tcPr>
            <w:tcW w:w="1048" w:type="dxa"/>
          </w:tcPr>
          <w:p w:rsidR="00306C84" w:rsidRPr="00E44A6E" w:rsidRDefault="00F356E3" w:rsidP="00DA3AC6">
            <w:pPr>
              <w:pStyle w:val="NoSpacing"/>
              <w:rPr>
                <w:rFonts w:ascii="Times New Roman" w:hAnsi="Times New Roman"/>
              </w:rPr>
            </w:pPr>
            <w:r>
              <w:rPr>
                <w:rFonts w:ascii="Times New Roman" w:hAnsi="Times New Roman"/>
              </w:rPr>
              <w:t>2</w:t>
            </w:r>
          </w:p>
        </w:tc>
      </w:tr>
      <w:tr w:rsidR="00306C84" w:rsidRPr="00E44A6E" w:rsidTr="00DA3AC6">
        <w:tc>
          <w:tcPr>
            <w:tcW w:w="1336" w:type="dxa"/>
          </w:tcPr>
          <w:p w:rsidR="00306C84" w:rsidRPr="00E44A6E" w:rsidRDefault="00306C84" w:rsidP="00DA3AC6">
            <w:pPr>
              <w:pStyle w:val="NoSpacing"/>
              <w:jc w:val="right"/>
              <w:rPr>
                <w:rFonts w:ascii="Times New Roman" w:hAnsi="Times New Roman"/>
              </w:rPr>
            </w:pPr>
            <w:r w:rsidRPr="00E44A6E">
              <w:rPr>
                <w:rFonts w:ascii="Times New Roman" w:hAnsi="Times New Roman"/>
              </w:rPr>
              <w:t>1.2</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Objective of the Project</w:t>
            </w:r>
          </w:p>
        </w:tc>
        <w:tc>
          <w:tcPr>
            <w:tcW w:w="1048" w:type="dxa"/>
          </w:tcPr>
          <w:p w:rsidR="00306C84" w:rsidRPr="00E44A6E" w:rsidRDefault="00F356E3" w:rsidP="00DA3AC6">
            <w:pPr>
              <w:pStyle w:val="NoSpacing"/>
              <w:rPr>
                <w:rFonts w:ascii="Times New Roman" w:hAnsi="Times New Roman"/>
              </w:rPr>
            </w:pPr>
            <w:r>
              <w:rPr>
                <w:rFonts w:ascii="Times New Roman" w:hAnsi="Times New Roman"/>
              </w:rPr>
              <w:t>3</w:t>
            </w:r>
          </w:p>
        </w:tc>
      </w:tr>
      <w:tr w:rsidR="00306C84" w:rsidRPr="00E44A6E" w:rsidTr="00DA3AC6">
        <w:tc>
          <w:tcPr>
            <w:tcW w:w="1336" w:type="dxa"/>
          </w:tcPr>
          <w:p w:rsidR="00306C84" w:rsidRPr="00E44A6E" w:rsidRDefault="00306C84" w:rsidP="00DA3AC6">
            <w:pPr>
              <w:pStyle w:val="NoSpacing"/>
              <w:jc w:val="right"/>
              <w:rPr>
                <w:rFonts w:ascii="Times New Roman" w:hAnsi="Times New Roman"/>
              </w:rPr>
            </w:pPr>
            <w:r w:rsidRPr="00E44A6E">
              <w:rPr>
                <w:rFonts w:ascii="Times New Roman" w:hAnsi="Times New Roman"/>
              </w:rPr>
              <w:t>1.3</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 xml:space="preserve">Expected Key deliverables from the project </w:t>
            </w:r>
          </w:p>
        </w:tc>
        <w:tc>
          <w:tcPr>
            <w:tcW w:w="1048" w:type="dxa"/>
          </w:tcPr>
          <w:p w:rsidR="00306C84" w:rsidRPr="00E44A6E" w:rsidRDefault="00F356E3" w:rsidP="00DA3AC6">
            <w:pPr>
              <w:pStyle w:val="NoSpacing"/>
              <w:rPr>
                <w:rFonts w:ascii="Times New Roman" w:hAnsi="Times New Roman"/>
              </w:rPr>
            </w:pPr>
            <w:r>
              <w:rPr>
                <w:rFonts w:ascii="Times New Roman" w:hAnsi="Times New Roman"/>
              </w:rPr>
              <w:t>3</w:t>
            </w:r>
          </w:p>
        </w:tc>
      </w:tr>
      <w:tr w:rsidR="00306C84" w:rsidRPr="00E44A6E" w:rsidTr="00DA3AC6">
        <w:tc>
          <w:tcPr>
            <w:tcW w:w="1336" w:type="dxa"/>
          </w:tcPr>
          <w:p w:rsidR="00306C84" w:rsidRPr="00E44A6E" w:rsidRDefault="00306C84" w:rsidP="00590D5D">
            <w:pPr>
              <w:pStyle w:val="NoSpacing"/>
              <w:jc w:val="right"/>
              <w:rPr>
                <w:rFonts w:ascii="Times New Roman" w:hAnsi="Times New Roman"/>
              </w:rPr>
            </w:pPr>
            <w:r w:rsidRPr="00E44A6E">
              <w:rPr>
                <w:rFonts w:ascii="Times New Roman" w:hAnsi="Times New Roman"/>
              </w:rPr>
              <w:t>1.</w:t>
            </w:r>
            <w:r w:rsidR="00590D5D">
              <w:rPr>
                <w:rFonts w:ascii="Times New Roman" w:hAnsi="Times New Roman"/>
              </w:rPr>
              <w:t>4</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 xml:space="preserve">Project Activities </w:t>
            </w:r>
          </w:p>
        </w:tc>
        <w:tc>
          <w:tcPr>
            <w:tcW w:w="1048" w:type="dxa"/>
          </w:tcPr>
          <w:p w:rsidR="00306C84" w:rsidRPr="00E44A6E" w:rsidRDefault="00590D5D" w:rsidP="00590D5D">
            <w:pPr>
              <w:pStyle w:val="NoSpacing"/>
              <w:rPr>
                <w:rFonts w:ascii="Times New Roman" w:hAnsi="Times New Roman"/>
              </w:rPr>
            </w:pPr>
            <w:r>
              <w:rPr>
                <w:rFonts w:ascii="Times New Roman" w:hAnsi="Times New Roman"/>
              </w:rPr>
              <w:t>5</w:t>
            </w:r>
            <w:r w:rsidR="00F356E3">
              <w:rPr>
                <w:rFonts w:ascii="Times New Roman" w:hAnsi="Times New Roman"/>
              </w:rPr>
              <w:t>-</w:t>
            </w:r>
            <w:r>
              <w:rPr>
                <w:rFonts w:ascii="Times New Roman" w:hAnsi="Times New Roman"/>
              </w:rPr>
              <w:t>7</w:t>
            </w:r>
          </w:p>
        </w:tc>
      </w:tr>
      <w:tr w:rsidR="00306C84" w:rsidRPr="00E44A6E" w:rsidTr="00DA3AC6">
        <w:tc>
          <w:tcPr>
            <w:tcW w:w="1336" w:type="dxa"/>
          </w:tcPr>
          <w:p w:rsidR="00306C84" w:rsidRPr="00E44A6E" w:rsidRDefault="00306C84" w:rsidP="00590D5D">
            <w:pPr>
              <w:pStyle w:val="NoSpacing"/>
              <w:jc w:val="right"/>
              <w:rPr>
                <w:rFonts w:ascii="Times New Roman" w:hAnsi="Times New Roman"/>
              </w:rPr>
            </w:pPr>
            <w:r w:rsidRPr="00E44A6E">
              <w:rPr>
                <w:rFonts w:ascii="Times New Roman" w:hAnsi="Times New Roman"/>
              </w:rPr>
              <w:t>1.</w:t>
            </w:r>
            <w:r w:rsidR="00590D5D">
              <w:rPr>
                <w:rFonts w:ascii="Times New Roman" w:hAnsi="Times New Roman"/>
              </w:rPr>
              <w:t>5</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Result and Outcome of the Project  Activities</w:t>
            </w:r>
          </w:p>
        </w:tc>
        <w:tc>
          <w:tcPr>
            <w:tcW w:w="1048" w:type="dxa"/>
          </w:tcPr>
          <w:p w:rsidR="00306C84" w:rsidRPr="00E44A6E" w:rsidRDefault="00590D5D" w:rsidP="00DA3AC6">
            <w:pPr>
              <w:pStyle w:val="NoSpacing"/>
              <w:rPr>
                <w:rFonts w:ascii="Times New Roman" w:hAnsi="Times New Roman"/>
              </w:rPr>
            </w:pPr>
            <w:r>
              <w:rPr>
                <w:rFonts w:ascii="Times New Roman" w:hAnsi="Times New Roman"/>
              </w:rPr>
              <w:t>8-10</w:t>
            </w:r>
          </w:p>
        </w:tc>
      </w:tr>
      <w:tr w:rsidR="00306C84" w:rsidRPr="00E44A6E" w:rsidTr="00DA3AC6">
        <w:tc>
          <w:tcPr>
            <w:tcW w:w="1336" w:type="dxa"/>
          </w:tcPr>
          <w:p w:rsidR="00306C84" w:rsidRPr="00E44A6E" w:rsidRDefault="00306C84" w:rsidP="00DA3AC6">
            <w:pPr>
              <w:pStyle w:val="NoSpacing"/>
              <w:jc w:val="right"/>
              <w:rPr>
                <w:rFonts w:ascii="Times New Roman" w:hAnsi="Times New Roman"/>
                <w:b/>
              </w:rPr>
            </w:pPr>
            <w:r w:rsidRPr="00E44A6E">
              <w:rPr>
                <w:rFonts w:ascii="Times New Roman" w:hAnsi="Times New Roman"/>
                <w:b/>
              </w:rPr>
              <w:t>2</w:t>
            </w:r>
          </w:p>
        </w:tc>
        <w:tc>
          <w:tcPr>
            <w:tcW w:w="5342" w:type="dxa"/>
          </w:tcPr>
          <w:p w:rsidR="00306C84" w:rsidRPr="00E44A6E" w:rsidRDefault="00306C84" w:rsidP="00DA3AC6">
            <w:pPr>
              <w:pStyle w:val="NoSpacing"/>
              <w:rPr>
                <w:rFonts w:ascii="Times New Roman" w:hAnsi="Times New Roman"/>
                <w:b/>
              </w:rPr>
            </w:pPr>
            <w:r w:rsidRPr="00E44A6E">
              <w:rPr>
                <w:rFonts w:ascii="Times New Roman" w:hAnsi="Times New Roman"/>
                <w:b/>
              </w:rPr>
              <w:t>Evaluation of Project</w:t>
            </w:r>
          </w:p>
        </w:tc>
        <w:tc>
          <w:tcPr>
            <w:tcW w:w="1048" w:type="dxa"/>
          </w:tcPr>
          <w:p w:rsidR="00306C84" w:rsidRPr="00E44A6E" w:rsidRDefault="00F356E3" w:rsidP="00590D5D">
            <w:pPr>
              <w:pStyle w:val="NoSpacing"/>
              <w:rPr>
                <w:rFonts w:ascii="Times New Roman" w:hAnsi="Times New Roman"/>
              </w:rPr>
            </w:pPr>
            <w:r>
              <w:rPr>
                <w:rFonts w:ascii="Times New Roman" w:hAnsi="Times New Roman"/>
              </w:rPr>
              <w:t>1</w:t>
            </w:r>
            <w:r w:rsidR="00590D5D">
              <w:rPr>
                <w:rFonts w:ascii="Times New Roman" w:hAnsi="Times New Roman"/>
              </w:rPr>
              <w:t>1</w:t>
            </w:r>
            <w:r>
              <w:rPr>
                <w:rFonts w:ascii="Times New Roman" w:hAnsi="Times New Roman"/>
              </w:rPr>
              <w:t>-1</w:t>
            </w:r>
            <w:r w:rsidR="00590D5D">
              <w:rPr>
                <w:rFonts w:ascii="Times New Roman" w:hAnsi="Times New Roman"/>
              </w:rPr>
              <w:t>4</w:t>
            </w:r>
          </w:p>
        </w:tc>
      </w:tr>
      <w:tr w:rsidR="00306C84" w:rsidRPr="00E44A6E" w:rsidTr="00DA3AC6">
        <w:trPr>
          <w:trHeight w:val="70"/>
        </w:trPr>
        <w:tc>
          <w:tcPr>
            <w:tcW w:w="1336" w:type="dxa"/>
          </w:tcPr>
          <w:p w:rsidR="00306C84" w:rsidRPr="00D83399" w:rsidRDefault="00306C84" w:rsidP="00DA3AC6">
            <w:pPr>
              <w:pStyle w:val="NoSpacing"/>
              <w:jc w:val="right"/>
              <w:rPr>
                <w:rFonts w:ascii="Times New Roman" w:hAnsi="Times New Roman"/>
              </w:rPr>
            </w:pPr>
            <w:r w:rsidRPr="00D83399">
              <w:rPr>
                <w:rFonts w:ascii="Times New Roman" w:hAnsi="Times New Roman"/>
              </w:rPr>
              <w:t xml:space="preserve">         2.1</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 xml:space="preserve">Objectives of Evaluation </w:t>
            </w:r>
          </w:p>
        </w:tc>
        <w:tc>
          <w:tcPr>
            <w:tcW w:w="1048" w:type="dxa"/>
          </w:tcPr>
          <w:p w:rsidR="00306C84" w:rsidRPr="00E44A6E" w:rsidRDefault="00F356E3" w:rsidP="00590D5D">
            <w:pPr>
              <w:pStyle w:val="NoSpacing"/>
              <w:rPr>
                <w:rFonts w:ascii="Times New Roman" w:hAnsi="Times New Roman"/>
              </w:rPr>
            </w:pPr>
            <w:r>
              <w:rPr>
                <w:rFonts w:ascii="Times New Roman" w:hAnsi="Times New Roman"/>
              </w:rPr>
              <w:t>1</w:t>
            </w:r>
            <w:r w:rsidR="00590D5D">
              <w:rPr>
                <w:rFonts w:ascii="Times New Roman" w:hAnsi="Times New Roman"/>
              </w:rPr>
              <w:t>1</w:t>
            </w:r>
          </w:p>
        </w:tc>
      </w:tr>
      <w:tr w:rsidR="00306C84" w:rsidRPr="00E44A6E" w:rsidTr="00DA3AC6">
        <w:trPr>
          <w:trHeight w:val="70"/>
        </w:trPr>
        <w:tc>
          <w:tcPr>
            <w:tcW w:w="1336" w:type="dxa"/>
          </w:tcPr>
          <w:p w:rsidR="00306C84" w:rsidRPr="00D83399" w:rsidRDefault="00306C84" w:rsidP="00DA3AC6">
            <w:pPr>
              <w:pStyle w:val="NoSpacing"/>
              <w:jc w:val="right"/>
              <w:rPr>
                <w:rFonts w:ascii="Times New Roman" w:hAnsi="Times New Roman"/>
              </w:rPr>
            </w:pPr>
            <w:r>
              <w:rPr>
                <w:rFonts w:ascii="Times New Roman" w:hAnsi="Times New Roman"/>
              </w:rPr>
              <w:t>2.2</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Methodology adopted for Evaluation</w:t>
            </w:r>
          </w:p>
        </w:tc>
        <w:tc>
          <w:tcPr>
            <w:tcW w:w="1048" w:type="dxa"/>
          </w:tcPr>
          <w:p w:rsidR="00306C84" w:rsidRPr="00E44A6E" w:rsidRDefault="00F356E3" w:rsidP="00590D5D">
            <w:pPr>
              <w:pStyle w:val="NoSpacing"/>
              <w:rPr>
                <w:rFonts w:ascii="Times New Roman" w:hAnsi="Times New Roman"/>
              </w:rPr>
            </w:pPr>
            <w:r>
              <w:rPr>
                <w:rFonts w:ascii="Times New Roman" w:hAnsi="Times New Roman"/>
              </w:rPr>
              <w:t>1</w:t>
            </w:r>
            <w:r w:rsidR="00590D5D">
              <w:rPr>
                <w:rFonts w:ascii="Times New Roman" w:hAnsi="Times New Roman"/>
              </w:rPr>
              <w:t>1</w:t>
            </w:r>
          </w:p>
        </w:tc>
      </w:tr>
      <w:tr w:rsidR="00306C84" w:rsidRPr="00E44A6E" w:rsidTr="00DA3AC6">
        <w:tc>
          <w:tcPr>
            <w:tcW w:w="1336" w:type="dxa"/>
          </w:tcPr>
          <w:p w:rsidR="00306C84" w:rsidRPr="00D83399" w:rsidRDefault="00306C84" w:rsidP="00DA3AC6">
            <w:pPr>
              <w:pStyle w:val="NoSpacing"/>
              <w:jc w:val="right"/>
              <w:rPr>
                <w:rFonts w:ascii="Times New Roman" w:hAnsi="Times New Roman"/>
              </w:rPr>
            </w:pPr>
            <w:r w:rsidRPr="00D83399">
              <w:rPr>
                <w:rFonts w:ascii="Times New Roman" w:hAnsi="Times New Roman"/>
              </w:rPr>
              <w:t xml:space="preserve">              2.3 </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Timeline and Deliverables</w:t>
            </w:r>
          </w:p>
        </w:tc>
        <w:tc>
          <w:tcPr>
            <w:tcW w:w="1048" w:type="dxa"/>
          </w:tcPr>
          <w:p w:rsidR="00306C84" w:rsidRPr="00E44A6E" w:rsidRDefault="00F356E3" w:rsidP="00590D5D">
            <w:pPr>
              <w:pStyle w:val="NoSpacing"/>
              <w:rPr>
                <w:rFonts w:ascii="Times New Roman" w:hAnsi="Times New Roman"/>
              </w:rPr>
            </w:pPr>
            <w:r>
              <w:rPr>
                <w:rFonts w:ascii="Times New Roman" w:hAnsi="Times New Roman"/>
              </w:rPr>
              <w:t>1</w:t>
            </w:r>
            <w:r w:rsidR="00590D5D">
              <w:rPr>
                <w:rFonts w:ascii="Times New Roman" w:hAnsi="Times New Roman"/>
              </w:rPr>
              <w:t>3</w:t>
            </w:r>
          </w:p>
        </w:tc>
      </w:tr>
      <w:tr w:rsidR="00306C84" w:rsidRPr="00E44A6E" w:rsidTr="00DA3AC6">
        <w:tc>
          <w:tcPr>
            <w:tcW w:w="1336" w:type="dxa"/>
          </w:tcPr>
          <w:p w:rsidR="00306C84" w:rsidRPr="00D83399" w:rsidRDefault="0094363B" w:rsidP="00DA3AC6">
            <w:pPr>
              <w:pStyle w:val="NoSpacing"/>
              <w:rPr>
                <w:rFonts w:ascii="Times New Roman" w:hAnsi="Times New Roman"/>
                <w:b/>
              </w:rPr>
            </w:pPr>
            <w:r>
              <w:rPr>
                <w:rFonts w:ascii="Times New Roman" w:hAnsi="Times New Roman"/>
                <w:b/>
              </w:rPr>
              <w:t xml:space="preserve">               </w:t>
            </w:r>
            <w:r w:rsidR="00306C84" w:rsidRPr="00D83399">
              <w:rPr>
                <w:rFonts w:ascii="Times New Roman" w:hAnsi="Times New Roman"/>
                <w:b/>
              </w:rPr>
              <w:t>3</w:t>
            </w:r>
          </w:p>
        </w:tc>
        <w:tc>
          <w:tcPr>
            <w:tcW w:w="5342" w:type="dxa"/>
          </w:tcPr>
          <w:p w:rsidR="00306C84" w:rsidRPr="00D83399" w:rsidRDefault="00306C84" w:rsidP="00DA3AC6">
            <w:pPr>
              <w:pStyle w:val="NoSpacing"/>
              <w:rPr>
                <w:rFonts w:ascii="Times New Roman" w:hAnsi="Times New Roman"/>
                <w:b/>
              </w:rPr>
            </w:pPr>
            <w:r w:rsidRPr="00D83399">
              <w:rPr>
                <w:rFonts w:ascii="Times New Roman" w:hAnsi="Times New Roman"/>
                <w:b/>
              </w:rPr>
              <w:t>Financial  and Administrative aspects  of the Project</w:t>
            </w:r>
          </w:p>
        </w:tc>
        <w:tc>
          <w:tcPr>
            <w:tcW w:w="1048" w:type="dxa"/>
          </w:tcPr>
          <w:p w:rsidR="00306C84" w:rsidRPr="00E44A6E" w:rsidRDefault="00F356E3" w:rsidP="00590D5D">
            <w:pPr>
              <w:pStyle w:val="NoSpacing"/>
              <w:rPr>
                <w:rFonts w:ascii="Times New Roman" w:hAnsi="Times New Roman"/>
              </w:rPr>
            </w:pPr>
            <w:r>
              <w:rPr>
                <w:rFonts w:ascii="Times New Roman" w:hAnsi="Times New Roman"/>
              </w:rPr>
              <w:t>1</w:t>
            </w:r>
            <w:r w:rsidR="00590D5D">
              <w:rPr>
                <w:rFonts w:ascii="Times New Roman" w:hAnsi="Times New Roman"/>
              </w:rPr>
              <w:t>5-16</w:t>
            </w:r>
          </w:p>
        </w:tc>
      </w:tr>
      <w:tr w:rsidR="00306C84" w:rsidRPr="00E44A6E" w:rsidTr="00DA3AC6">
        <w:tc>
          <w:tcPr>
            <w:tcW w:w="1336" w:type="dxa"/>
          </w:tcPr>
          <w:p w:rsidR="00306C84" w:rsidRPr="00E44A6E" w:rsidRDefault="00306C84" w:rsidP="00DA3AC6">
            <w:pPr>
              <w:pStyle w:val="NoSpacing"/>
            </w:pPr>
            <w:r w:rsidRPr="00E44A6E">
              <w:t xml:space="preserve">                3.1 </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 xml:space="preserve">Financial Aspects </w:t>
            </w:r>
          </w:p>
        </w:tc>
        <w:tc>
          <w:tcPr>
            <w:tcW w:w="1048" w:type="dxa"/>
          </w:tcPr>
          <w:p w:rsidR="00306C84" w:rsidRPr="00E44A6E" w:rsidRDefault="00F356E3" w:rsidP="00590D5D">
            <w:pPr>
              <w:pStyle w:val="NoSpacing"/>
              <w:rPr>
                <w:rFonts w:ascii="Times New Roman" w:hAnsi="Times New Roman"/>
              </w:rPr>
            </w:pPr>
            <w:r>
              <w:rPr>
                <w:rFonts w:ascii="Times New Roman" w:hAnsi="Times New Roman"/>
              </w:rPr>
              <w:t>1</w:t>
            </w:r>
            <w:r w:rsidR="00590D5D">
              <w:rPr>
                <w:rFonts w:ascii="Times New Roman" w:hAnsi="Times New Roman"/>
              </w:rPr>
              <w:t>5</w:t>
            </w:r>
          </w:p>
        </w:tc>
      </w:tr>
      <w:tr w:rsidR="00306C84" w:rsidRPr="00E44A6E" w:rsidTr="00DA3AC6">
        <w:tc>
          <w:tcPr>
            <w:tcW w:w="1336" w:type="dxa"/>
          </w:tcPr>
          <w:p w:rsidR="00306C84" w:rsidRPr="00D83399" w:rsidRDefault="0094363B" w:rsidP="00DA3AC6">
            <w:pPr>
              <w:pStyle w:val="NoSpacing"/>
              <w:rPr>
                <w:rFonts w:ascii="Times New Roman" w:hAnsi="Times New Roman"/>
              </w:rPr>
            </w:pPr>
            <w:r>
              <w:rPr>
                <w:rFonts w:ascii="Times New Roman" w:hAnsi="Times New Roman"/>
              </w:rPr>
              <w:t xml:space="preserve">             </w:t>
            </w:r>
            <w:r w:rsidR="00306C84" w:rsidRPr="00D83399">
              <w:rPr>
                <w:rFonts w:ascii="Times New Roman" w:hAnsi="Times New Roman"/>
              </w:rPr>
              <w:t xml:space="preserve">3.2 </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 xml:space="preserve">Administrative Aspects </w:t>
            </w:r>
          </w:p>
        </w:tc>
        <w:tc>
          <w:tcPr>
            <w:tcW w:w="1048" w:type="dxa"/>
          </w:tcPr>
          <w:p w:rsidR="00306C84" w:rsidRPr="00E44A6E" w:rsidRDefault="00F356E3" w:rsidP="00590D5D">
            <w:pPr>
              <w:pStyle w:val="NoSpacing"/>
              <w:rPr>
                <w:rFonts w:ascii="Times New Roman" w:hAnsi="Times New Roman"/>
              </w:rPr>
            </w:pPr>
            <w:r>
              <w:rPr>
                <w:rFonts w:ascii="Times New Roman" w:hAnsi="Times New Roman"/>
              </w:rPr>
              <w:t>1</w:t>
            </w:r>
            <w:r w:rsidR="00590D5D">
              <w:rPr>
                <w:rFonts w:ascii="Times New Roman" w:hAnsi="Times New Roman"/>
              </w:rPr>
              <w:t>6</w:t>
            </w:r>
          </w:p>
        </w:tc>
      </w:tr>
      <w:tr w:rsidR="00306C84" w:rsidRPr="00E44A6E" w:rsidTr="00DA3AC6">
        <w:tc>
          <w:tcPr>
            <w:tcW w:w="1336" w:type="dxa"/>
          </w:tcPr>
          <w:p w:rsidR="00306C84" w:rsidRPr="00D83399" w:rsidRDefault="0094363B" w:rsidP="00DA3AC6">
            <w:pPr>
              <w:pStyle w:val="NoSpacing"/>
              <w:rPr>
                <w:rFonts w:ascii="Times New Roman" w:hAnsi="Times New Roman"/>
                <w:b/>
              </w:rPr>
            </w:pPr>
            <w:r>
              <w:rPr>
                <w:rFonts w:ascii="Times New Roman" w:hAnsi="Times New Roman"/>
                <w:b/>
              </w:rPr>
              <w:t xml:space="preserve">              </w:t>
            </w:r>
            <w:r w:rsidR="00306C84" w:rsidRPr="00D83399">
              <w:rPr>
                <w:rFonts w:ascii="Times New Roman" w:hAnsi="Times New Roman"/>
                <w:b/>
              </w:rPr>
              <w:t>4</w:t>
            </w:r>
          </w:p>
        </w:tc>
        <w:tc>
          <w:tcPr>
            <w:tcW w:w="5342" w:type="dxa"/>
          </w:tcPr>
          <w:p w:rsidR="00306C84" w:rsidRPr="00E44A6E" w:rsidRDefault="00306C84" w:rsidP="00DA3AC6">
            <w:pPr>
              <w:pStyle w:val="NoSpacing"/>
              <w:rPr>
                <w:rFonts w:ascii="Times New Roman" w:hAnsi="Times New Roman"/>
                <w:b/>
              </w:rPr>
            </w:pPr>
            <w:r w:rsidRPr="00E44A6E">
              <w:rPr>
                <w:rFonts w:ascii="Times New Roman" w:hAnsi="Times New Roman"/>
                <w:b/>
              </w:rPr>
              <w:t xml:space="preserve">Findings and Discussions </w:t>
            </w:r>
          </w:p>
        </w:tc>
        <w:tc>
          <w:tcPr>
            <w:tcW w:w="1048" w:type="dxa"/>
          </w:tcPr>
          <w:p w:rsidR="00306C84" w:rsidRPr="00E44A6E" w:rsidRDefault="00F356E3" w:rsidP="00590D5D">
            <w:pPr>
              <w:pStyle w:val="NoSpacing"/>
              <w:rPr>
                <w:rFonts w:ascii="Times New Roman" w:hAnsi="Times New Roman"/>
              </w:rPr>
            </w:pPr>
            <w:r>
              <w:rPr>
                <w:rFonts w:ascii="Times New Roman" w:hAnsi="Times New Roman"/>
              </w:rPr>
              <w:t>17-</w:t>
            </w:r>
            <w:r w:rsidR="00590D5D">
              <w:rPr>
                <w:rFonts w:ascii="Times New Roman" w:hAnsi="Times New Roman"/>
              </w:rPr>
              <w:t>30</w:t>
            </w:r>
          </w:p>
        </w:tc>
      </w:tr>
      <w:tr w:rsidR="00306C84" w:rsidRPr="00E44A6E" w:rsidTr="00DA3AC6">
        <w:tc>
          <w:tcPr>
            <w:tcW w:w="1336" w:type="dxa"/>
          </w:tcPr>
          <w:p w:rsidR="00306C84" w:rsidRPr="00D83399" w:rsidRDefault="0094363B" w:rsidP="00DA3AC6">
            <w:pPr>
              <w:pStyle w:val="NoSpacing"/>
              <w:rPr>
                <w:rFonts w:ascii="Times New Roman" w:hAnsi="Times New Roman"/>
              </w:rPr>
            </w:pPr>
            <w:r>
              <w:rPr>
                <w:rFonts w:ascii="Times New Roman" w:hAnsi="Times New Roman"/>
              </w:rPr>
              <w:t xml:space="preserve">               </w:t>
            </w:r>
            <w:r w:rsidR="00306C84" w:rsidRPr="00D83399">
              <w:rPr>
                <w:rFonts w:ascii="Times New Roman" w:hAnsi="Times New Roman"/>
              </w:rPr>
              <w:t xml:space="preserve">4.1 </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Findings and discussions</w:t>
            </w:r>
          </w:p>
        </w:tc>
        <w:tc>
          <w:tcPr>
            <w:tcW w:w="1048" w:type="dxa"/>
          </w:tcPr>
          <w:p w:rsidR="00306C84" w:rsidRPr="00E44A6E" w:rsidRDefault="00F356E3" w:rsidP="00DA3AC6">
            <w:pPr>
              <w:pStyle w:val="NoSpacing"/>
              <w:rPr>
                <w:rFonts w:ascii="Times New Roman" w:hAnsi="Times New Roman"/>
              </w:rPr>
            </w:pPr>
            <w:r>
              <w:rPr>
                <w:rFonts w:ascii="Times New Roman" w:hAnsi="Times New Roman"/>
              </w:rPr>
              <w:t>17</w:t>
            </w:r>
          </w:p>
        </w:tc>
      </w:tr>
      <w:tr w:rsidR="00306C84" w:rsidRPr="00E44A6E" w:rsidTr="00DA3AC6">
        <w:tc>
          <w:tcPr>
            <w:tcW w:w="1336" w:type="dxa"/>
          </w:tcPr>
          <w:p w:rsidR="00306C84" w:rsidRPr="00E44A6E" w:rsidRDefault="0094363B" w:rsidP="00DA3AC6">
            <w:pPr>
              <w:pStyle w:val="NoSpacing"/>
            </w:pPr>
            <w:r>
              <w:rPr>
                <w:rFonts w:ascii="Times New Roman" w:hAnsi="Times New Roman"/>
              </w:rPr>
              <w:t xml:space="preserve">               </w:t>
            </w:r>
            <w:r w:rsidR="00306C84" w:rsidRPr="00E44A6E">
              <w:rPr>
                <w:rFonts w:ascii="Times New Roman" w:hAnsi="Times New Roman"/>
              </w:rPr>
              <w:t>4.2</w:t>
            </w: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Response Analysis</w:t>
            </w:r>
          </w:p>
        </w:tc>
        <w:tc>
          <w:tcPr>
            <w:tcW w:w="1048" w:type="dxa"/>
          </w:tcPr>
          <w:p w:rsidR="00306C84" w:rsidRPr="00E44A6E" w:rsidRDefault="00F356E3" w:rsidP="00DA3AC6">
            <w:pPr>
              <w:pStyle w:val="NoSpacing"/>
              <w:rPr>
                <w:rFonts w:ascii="Times New Roman" w:hAnsi="Times New Roman"/>
              </w:rPr>
            </w:pPr>
            <w:r>
              <w:rPr>
                <w:rFonts w:ascii="Times New Roman" w:hAnsi="Times New Roman"/>
              </w:rPr>
              <w:t>20</w:t>
            </w:r>
          </w:p>
        </w:tc>
      </w:tr>
      <w:tr w:rsidR="00306C84" w:rsidRPr="00E44A6E" w:rsidTr="00DA3AC6">
        <w:tc>
          <w:tcPr>
            <w:tcW w:w="1336" w:type="dxa"/>
          </w:tcPr>
          <w:p w:rsidR="00306C84" w:rsidRPr="00E44A6E" w:rsidRDefault="00306C84" w:rsidP="00DA3AC6">
            <w:pPr>
              <w:pStyle w:val="NoSpacing"/>
              <w:jc w:val="right"/>
              <w:rPr>
                <w:rFonts w:ascii="Times New Roman" w:hAnsi="Times New Roman"/>
                <w:b/>
              </w:rPr>
            </w:pPr>
            <w:r w:rsidRPr="00E44A6E">
              <w:rPr>
                <w:rFonts w:ascii="Times New Roman" w:hAnsi="Times New Roman"/>
                <w:b/>
              </w:rPr>
              <w:t xml:space="preserve">                  5</w:t>
            </w:r>
          </w:p>
        </w:tc>
        <w:tc>
          <w:tcPr>
            <w:tcW w:w="5342" w:type="dxa"/>
          </w:tcPr>
          <w:p w:rsidR="00306C84" w:rsidRPr="00D83399" w:rsidRDefault="00306C84" w:rsidP="00DA3AC6">
            <w:pPr>
              <w:pStyle w:val="NoSpacing"/>
              <w:rPr>
                <w:rFonts w:ascii="Times New Roman" w:hAnsi="Times New Roman"/>
                <w:b/>
              </w:rPr>
            </w:pPr>
            <w:r w:rsidRPr="00D83399">
              <w:rPr>
                <w:rFonts w:ascii="Times New Roman" w:hAnsi="Times New Roman"/>
                <w:b/>
              </w:rPr>
              <w:t xml:space="preserve">Conclusion and Way Forward </w:t>
            </w:r>
          </w:p>
        </w:tc>
        <w:tc>
          <w:tcPr>
            <w:tcW w:w="1048" w:type="dxa"/>
          </w:tcPr>
          <w:p w:rsidR="00306C84" w:rsidRPr="00E44A6E" w:rsidRDefault="00590D5D" w:rsidP="00590D5D">
            <w:pPr>
              <w:pStyle w:val="NoSpacing"/>
              <w:rPr>
                <w:rFonts w:ascii="Times New Roman" w:hAnsi="Times New Roman"/>
              </w:rPr>
            </w:pPr>
            <w:r>
              <w:rPr>
                <w:rFonts w:ascii="Times New Roman" w:hAnsi="Times New Roman"/>
              </w:rPr>
              <w:t>31</w:t>
            </w:r>
            <w:r w:rsidR="00F356E3">
              <w:rPr>
                <w:rFonts w:ascii="Times New Roman" w:hAnsi="Times New Roman"/>
              </w:rPr>
              <w:t>-</w:t>
            </w:r>
            <w:r>
              <w:rPr>
                <w:rFonts w:ascii="Times New Roman" w:hAnsi="Times New Roman"/>
              </w:rPr>
              <w:t>34</w:t>
            </w:r>
          </w:p>
        </w:tc>
      </w:tr>
      <w:tr w:rsidR="00306C84" w:rsidRPr="00E44A6E" w:rsidTr="00DA3AC6">
        <w:tc>
          <w:tcPr>
            <w:tcW w:w="1336" w:type="dxa"/>
          </w:tcPr>
          <w:p w:rsidR="00306C84" w:rsidRPr="00E44A6E" w:rsidRDefault="00306C84" w:rsidP="00DA3AC6">
            <w:pPr>
              <w:pStyle w:val="NoSpacing"/>
              <w:jc w:val="right"/>
              <w:rPr>
                <w:rFonts w:ascii="Times New Roman" w:hAnsi="Times New Roman"/>
                <w:b/>
              </w:rPr>
            </w:pPr>
            <w:r w:rsidRPr="00E44A6E">
              <w:rPr>
                <w:rFonts w:ascii="Times New Roman" w:hAnsi="Times New Roman"/>
                <w:b/>
              </w:rPr>
              <w:t xml:space="preserve">                  6</w:t>
            </w:r>
          </w:p>
        </w:tc>
        <w:tc>
          <w:tcPr>
            <w:tcW w:w="5342" w:type="dxa"/>
          </w:tcPr>
          <w:p w:rsidR="00306C84" w:rsidRPr="00D83399" w:rsidRDefault="00306C84" w:rsidP="00DA3AC6">
            <w:pPr>
              <w:pStyle w:val="NoSpacing"/>
              <w:rPr>
                <w:rFonts w:ascii="Times New Roman" w:hAnsi="Times New Roman"/>
                <w:b/>
              </w:rPr>
            </w:pPr>
            <w:r w:rsidRPr="00D83399">
              <w:rPr>
                <w:rFonts w:ascii="Times New Roman" w:hAnsi="Times New Roman"/>
                <w:b/>
              </w:rPr>
              <w:t>Annexures</w:t>
            </w:r>
          </w:p>
        </w:tc>
        <w:tc>
          <w:tcPr>
            <w:tcW w:w="1048" w:type="dxa"/>
          </w:tcPr>
          <w:p w:rsidR="00306C84" w:rsidRPr="00E44A6E" w:rsidRDefault="00F356E3" w:rsidP="00590D5D">
            <w:pPr>
              <w:pStyle w:val="NoSpacing"/>
              <w:rPr>
                <w:rFonts w:ascii="Times New Roman" w:hAnsi="Times New Roman"/>
              </w:rPr>
            </w:pPr>
            <w:r>
              <w:rPr>
                <w:rFonts w:ascii="Times New Roman" w:hAnsi="Times New Roman"/>
              </w:rPr>
              <w:t>3</w:t>
            </w:r>
            <w:r w:rsidR="00590D5D">
              <w:rPr>
                <w:rFonts w:ascii="Times New Roman" w:hAnsi="Times New Roman"/>
              </w:rPr>
              <w:t>5</w:t>
            </w:r>
          </w:p>
        </w:tc>
      </w:tr>
      <w:tr w:rsidR="00306C84" w:rsidRPr="00E44A6E" w:rsidTr="00DA3AC6">
        <w:tc>
          <w:tcPr>
            <w:tcW w:w="1336" w:type="dxa"/>
          </w:tcPr>
          <w:p w:rsidR="00306C84" w:rsidRPr="00E44A6E" w:rsidRDefault="00306C84" w:rsidP="00DA3AC6">
            <w:pPr>
              <w:pStyle w:val="NoSpacing"/>
              <w:jc w:val="right"/>
              <w:rPr>
                <w:rFonts w:ascii="Times New Roman" w:hAnsi="Times New Roman"/>
                <w:b/>
              </w:rPr>
            </w:pP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 xml:space="preserve">Annexure I:  Google Form </w:t>
            </w:r>
          </w:p>
        </w:tc>
        <w:tc>
          <w:tcPr>
            <w:tcW w:w="1048" w:type="dxa"/>
          </w:tcPr>
          <w:p w:rsidR="00306C84" w:rsidRPr="00E44A6E" w:rsidRDefault="00A367F5" w:rsidP="00A5083F">
            <w:pPr>
              <w:pStyle w:val="NoSpacing"/>
              <w:rPr>
                <w:rFonts w:ascii="Times New Roman" w:hAnsi="Times New Roman"/>
              </w:rPr>
            </w:pPr>
            <w:r>
              <w:rPr>
                <w:rFonts w:ascii="Times New Roman" w:hAnsi="Times New Roman"/>
              </w:rPr>
              <w:t>3</w:t>
            </w:r>
            <w:r w:rsidR="00A5083F">
              <w:rPr>
                <w:rFonts w:ascii="Times New Roman" w:hAnsi="Times New Roman"/>
              </w:rPr>
              <w:t>6</w:t>
            </w:r>
            <w:r>
              <w:rPr>
                <w:rFonts w:ascii="Times New Roman" w:hAnsi="Times New Roman"/>
              </w:rPr>
              <w:t>-</w:t>
            </w:r>
            <w:r w:rsidR="00A5083F">
              <w:rPr>
                <w:rFonts w:ascii="Times New Roman" w:hAnsi="Times New Roman"/>
              </w:rPr>
              <w:t>43</w:t>
            </w:r>
          </w:p>
        </w:tc>
      </w:tr>
      <w:tr w:rsidR="00306C84" w:rsidRPr="00E44A6E" w:rsidTr="00DA3AC6">
        <w:tc>
          <w:tcPr>
            <w:tcW w:w="1336" w:type="dxa"/>
          </w:tcPr>
          <w:p w:rsidR="00306C84" w:rsidRPr="00E44A6E" w:rsidRDefault="00306C84" w:rsidP="00DA3AC6">
            <w:pPr>
              <w:pStyle w:val="NoSpacing"/>
              <w:jc w:val="right"/>
              <w:rPr>
                <w:rFonts w:ascii="Times New Roman" w:hAnsi="Times New Roman"/>
                <w:b/>
              </w:rPr>
            </w:pP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 xml:space="preserve">Annexure II: Financial details of State </w:t>
            </w:r>
          </w:p>
        </w:tc>
        <w:tc>
          <w:tcPr>
            <w:tcW w:w="1048" w:type="dxa"/>
          </w:tcPr>
          <w:p w:rsidR="00306C84" w:rsidRPr="00E44A6E" w:rsidRDefault="00A5083F" w:rsidP="00A5083F">
            <w:pPr>
              <w:pStyle w:val="NoSpacing"/>
              <w:rPr>
                <w:rFonts w:ascii="Times New Roman" w:hAnsi="Times New Roman"/>
              </w:rPr>
            </w:pPr>
            <w:r>
              <w:rPr>
                <w:rFonts w:ascii="Times New Roman" w:hAnsi="Times New Roman"/>
              </w:rPr>
              <w:t>44</w:t>
            </w:r>
            <w:r w:rsidR="00A367F5">
              <w:rPr>
                <w:rFonts w:ascii="Times New Roman" w:hAnsi="Times New Roman"/>
              </w:rPr>
              <w:t>-4</w:t>
            </w:r>
            <w:r>
              <w:rPr>
                <w:rFonts w:ascii="Times New Roman" w:hAnsi="Times New Roman"/>
              </w:rPr>
              <w:t>5</w:t>
            </w:r>
          </w:p>
        </w:tc>
      </w:tr>
      <w:tr w:rsidR="00306C84" w:rsidRPr="00E44A6E" w:rsidTr="00DA3AC6">
        <w:tc>
          <w:tcPr>
            <w:tcW w:w="1336" w:type="dxa"/>
          </w:tcPr>
          <w:p w:rsidR="00306C84" w:rsidRPr="00E44A6E" w:rsidRDefault="00306C84" w:rsidP="00DA3AC6">
            <w:pPr>
              <w:pStyle w:val="NoSpacing"/>
              <w:jc w:val="right"/>
              <w:rPr>
                <w:rFonts w:ascii="Times New Roman" w:hAnsi="Times New Roman"/>
                <w:b/>
              </w:rPr>
            </w:pP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 xml:space="preserve">Annexure III: Financial Expenditure statement </w:t>
            </w:r>
          </w:p>
        </w:tc>
        <w:tc>
          <w:tcPr>
            <w:tcW w:w="1048" w:type="dxa"/>
          </w:tcPr>
          <w:p w:rsidR="00306C84" w:rsidRPr="00E44A6E" w:rsidRDefault="00A367F5" w:rsidP="00A5083F">
            <w:pPr>
              <w:pStyle w:val="NoSpacing"/>
              <w:rPr>
                <w:rFonts w:ascii="Times New Roman" w:hAnsi="Times New Roman"/>
              </w:rPr>
            </w:pPr>
            <w:r>
              <w:rPr>
                <w:rFonts w:ascii="Times New Roman" w:hAnsi="Times New Roman"/>
              </w:rPr>
              <w:t>4</w:t>
            </w:r>
            <w:r w:rsidR="00A5083F">
              <w:rPr>
                <w:rFonts w:ascii="Times New Roman" w:hAnsi="Times New Roman"/>
              </w:rPr>
              <w:t>6</w:t>
            </w:r>
          </w:p>
        </w:tc>
      </w:tr>
      <w:tr w:rsidR="00306C84" w:rsidRPr="00E44A6E" w:rsidTr="00DA3AC6">
        <w:tc>
          <w:tcPr>
            <w:tcW w:w="1336" w:type="dxa"/>
          </w:tcPr>
          <w:p w:rsidR="00306C84" w:rsidRPr="00E44A6E" w:rsidRDefault="00306C84" w:rsidP="00DA3AC6">
            <w:pPr>
              <w:pStyle w:val="NoSpacing"/>
              <w:jc w:val="right"/>
              <w:rPr>
                <w:rFonts w:ascii="Times New Roman" w:hAnsi="Times New Roman"/>
                <w:b/>
              </w:rPr>
            </w:pP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Annexure IV: Email correspondence of</w:t>
            </w:r>
            <w:r>
              <w:rPr>
                <w:rFonts w:ascii="Times New Roman" w:hAnsi="Times New Roman"/>
              </w:rPr>
              <w:t xml:space="preserve"> the</w:t>
            </w:r>
            <w:r w:rsidRPr="00E44A6E">
              <w:rPr>
                <w:rFonts w:ascii="Times New Roman" w:hAnsi="Times New Roman"/>
              </w:rPr>
              <w:t xml:space="preserve"> project Investigator</w:t>
            </w:r>
          </w:p>
        </w:tc>
        <w:tc>
          <w:tcPr>
            <w:tcW w:w="1048" w:type="dxa"/>
          </w:tcPr>
          <w:p w:rsidR="00306C84" w:rsidRPr="00E44A6E" w:rsidRDefault="00A367F5" w:rsidP="00A5083F">
            <w:pPr>
              <w:pStyle w:val="NoSpacing"/>
              <w:rPr>
                <w:rFonts w:ascii="Times New Roman" w:hAnsi="Times New Roman"/>
              </w:rPr>
            </w:pPr>
            <w:r>
              <w:rPr>
                <w:rFonts w:ascii="Times New Roman" w:hAnsi="Times New Roman"/>
              </w:rPr>
              <w:t>4</w:t>
            </w:r>
            <w:r w:rsidR="00A5083F">
              <w:rPr>
                <w:rFonts w:ascii="Times New Roman" w:hAnsi="Times New Roman"/>
              </w:rPr>
              <w:t>7</w:t>
            </w:r>
            <w:r>
              <w:rPr>
                <w:rFonts w:ascii="Times New Roman" w:hAnsi="Times New Roman"/>
              </w:rPr>
              <w:t>-4</w:t>
            </w:r>
            <w:r w:rsidR="00A5083F">
              <w:rPr>
                <w:rFonts w:ascii="Times New Roman" w:hAnsi="Times New Roman"/>
              </w:rPr>
              <w:t>9</w:t>
            </w:r>
          </w:p>
        </w:tc>
      </w:tr>
      <w:tr w:rsidR="00306C84" w:rsidRPr="00E44A6E" w:rsidTr="00DA3AC6">
        <w:tc>
          <w:tcPr>
            <w:tcW w:w="1336" w:type="dxa"/>
          </w:tcPr>
          <w:p w:rsidR="00306C84" w:rsidRPr="00E44A6E" w:rsidRDefault="00306C84" w:rsidP="00DA3AC6">
            <w:pPr>
              <w:pStyle w:val="NoSpacing"/>
              <w:rPr>
                <w:rFonts w:ascii="Times New Roman" w:hAnsi="Times New Roman"/>
              </w:rPr>
            </w:pPr>
          </w:p>
        </w:tc>
        <w:tc>
          <w:tcPr>
            <w:tcW w:w="5342" w:type="dxa"/>
          </w:tcPr>
          <w:p w:rsidR="00306C84" w:rsidRPr="00E44A6E" w:rsidRDefault="00306C84" w:rsidP="00DA3AC6">
            <w:pPr>
              <w:pStyle w:val="NoSpacing"/>
              <w:rPr>
                <w:rFonts w:ascii="Times New Roman" w:hAnsi="Times New Roman"/>
              </w:rPr>
            </w:pPr>
            <w:r w:rsidRPr="00E44A6E">
              <w:rPr>
                <w:rFonts w:ascii="Times New Roman" w:hAnsi="Times New Roman"/>
              </w:rPr>
              <w:t xml:space="preserve">Annexure V: Reminders for filling up Google forms </w:t>
            </w:r>
          </w:p>
        </w:tc>
        <w:tc>
          <w:tcPr>
            <w:tcW w:w="1048" w:type="dxa"/>
          </w:tcPr>
          <w:p w:rsidR="00306C84" w:rsidRPr="00E44A6E" w:rsidRDefault="00A5083F" w:rsidP="00A5083F">
            <w:pPr>
              <w:pStyle w:val="NoSpacing"/>
              <w:rPr>
                <w:rFonts w:ascii="Times New Roman" w:hAnsi="Times New Roman"/>
              </w:rPr>
            </w:pPr>
            <w:r>
              <w:rPr>
                <w:rFonts w:ascii="Times New Roman" w:hAnsi="Times New Roman"/>
              </w:rPr>
              <w:t>50</w:t>
            </w:r>
            <w:r w:rsidR="00A367F5">
              <w:rPr>
                <w:rFonts w:ascii="Times New Roman" w:hAnsi="Times New Roman"/>
              </w:rPr>
              <w:t>-6</w:t>
            </w:r>
            <w:r>
              <w:rPr>
                <w:rFonts w:ascii="Times New Roman" w:hAnsi="Times New Roman"/>
              </w:rPr>
              <w:t>6</w:t>
            </w:r>
          </w:p>
        </w:tc>
      </w:tr>
      <w:tr w:rsidR="00A5083F" w:rsidRPr="00E44A6E" w:rsidTr="00DA3AC6">
        <w:tc>
          <w:tcPr>
            <w:tcW w:w="1336" w:type="dxa"/>
          </w:tcPr>
          <w:p w:rsidR="00A5083F" w:rsidRPr="00E44A6E" w:rsidRDefault="00A5083F" w:rsidP="00DA3AC6">
            <w:pPr>
              <w:pStyle w:val="NoSpacing"/>
              <w:rPr>
                <w:rFonts w:ascii="Times New Roman" w:hAnsi="Times New Roman"/>
              </w:rPr>
            </w:pPr>
          </w:p>
        </w:tc>
        <w:tc>
          <w:tcPr>
            <w:tcW w:w="5342" w:type="dxa"/>
          </w:tcPr>
          <w:p w:rsidR="00A5083F" w:rsidRPr="00E44A6E" w:rsidRDefault="00A5083F" w:rsidP="00DA3AC6">
            <w:pPr>
              <w:pStyle w:val="NoSpacing"/>
              <w:rPr>
                <w:rFonts w:ascii="Times New Roman" w:hAnsi="Times New Roman"/>
              </w:rPr>
            </w:pPr>
            <w:r>
              <w:rPr>
                <w:rFonts w:ascii="Times New Roman" w:hAnsi="Times New Roman"/>
              </w:rPr>
              <w:t>Annexure VI: ODMP Scheme</w:t>
            </w:r>
          </w:p>
        </w:tc>
        <w:tc>
          <w:tcPr>
            <w:tcW w:w="1048" w:type="dxa"/>
          </w:tcPr>
          <w:p w:rsidR="00A5083F" w:rsidRDefault="00A5083F" w:rsidP="00A5083F">
            <w:pPr>
              <w:pStyle w:val="NoSpacing"/>
              <w:rPr>
                <w:rFonts w:ascii="Times New Roman" w:hAnsi="Times New Roman"/>
              </w:rPr>
            </w:pPr>
            <w:r>
              <w:rPr>
                <w:rFonts w:ascii="Times New Roman" w:hAnsi="Times New Roman"/>
              </w:rPr>
              <w:t>67-82</w:t>
            </w:r>
          </w:p>
        </w:tc>
      </w:tr>
    </w:tbl>
    <w:p w:rsidR="00306C84" w:rsidRDefault="00306C84" w:rsidP="00306C84">
      <w:pPr>
        <w:pStyle w:val="Title"/>
        <w:ind w:left="720"/>
        <w:rPr>
          <w:bCs/>
          <w:color w:val="000000"/>
        </w:rPr>
      </w:pPr>
      <w:r w:rsidRPr="00FD1754">
        <w:rPr>
          <w:bCs/>
          <w:color w:val="000000"/>
        </w:rPr>
        <w:br w:type="page"/>
      </w:r>
    </w:p>
    <w:p w:rsidR="00306C84" w:rsidRDefault="00306C84" w:rsidP="00306C84"/>
    <w:p w:rsidR="00306C84" w:rsidRDefault="00306C84" w:rsidP="00306C84">
      <w:pPr>
        <w:pStyle w:val="Title"/>
        <w:jc w:val="center"/>
      </w:pPr>
      <w:r w:rsidRPr="007547EA">
        <w:t>LIST OF TABLES AND FIGURES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644"/>
        <w:gridCol w:w="1259"/>
      </w:tblGrid>
      <w:tr w:rsidR="00306C84" w:rsidRPr="00F925D9" w:rsidTr="0091582A">
        <w:trPr>
          <w:jc w:val="center"/>
        </w:trPr>
        <w:tc>
          <w:tcPr>
            <w:tcW w:w="1271" w:type="dxa"/>
          </w:tcPr>
          <w:p w:rsidR="00306C84" w:rsidRPr="00F925D9" w:rsidRDefault="00306C84" w:rsidP="00DA3AC6">
            <w:pPr>
              <w:jc w:val="center"/>
              <w:rPr>
                <w:rFonts w:ascii="Times New Roman" w:hAnsi="Times New Roman"/>
                <w:b/>
              </w:rPr>
            </w:pPr>
            <w:r>
              <w:rPr>
                <w:rFonts w:ascii="Times New Roman" w:hAnsi="Times New Roman"/>
                <w:b/>
              </w:rPr>
              <w:t>Sr.No.</w:t>
            </w:r>
          </w:p>
        </w:tc>
        <w:tc>
          <w:tcPr>
            <w:tcW w:w="6644" w:type="dxa"/>
          </w:tcPr>
          <w:p w:rsidR="00306C84" w:rsidRPr="00F925D9" w:rsidRDefault="00306C84" w:rsidP="00DA3AC6">
            <w:pPr>
              <w:jc w:val="center"/>
              <w:rPr>
                <w:rFonts w:ascii="Times New Roman" w:hAnsi="Times New Roman"/>
                <w:b/>
              </w:rPr>
            </w:pPr>
            <w:r w:rsidRPr="00F925D9">
              <w:rPr>
                <w:rFonts w:ascii="Times New Roman" w:hAnsi="Times New Roman"/>
                <w:b/>
              </w:rPr>
              <w:t>Table</w:t>
            </w:r>
          </w:p>
        </w:tc>
        <w:tc>
          <w:tcPr>
            <w:tcW w:w="1259" w:type="dxa"/>
          </w:tcPr>
          <w:p w:rsidR="00306C84" w:rsidRDefault="00306C84" w:rsidP="00DA3AC6">
            <w:pPr>
              <w:rPr>
                <w:rFonts w:ascii="Times New Roman" w:hAnsi="Times New Roman"/>
                <w:b/>
              </w:rPr>
            </w:pPr>
            <w:r w:rsidRPr="00F925D9">
              <w:rPr>
                <w:rFonts w:ascii="Times New Roman" w:hAnsi="Times New Roman"/>
                <w:b/>
              </w:rPr>
              <w:t xml:space="preserve">Page </w:t>
            </w:r>
            <w:r>
              <w:rPr>
                <w:rFonts w:ascii="Times New Roman" w:hAnsi="Times New Roman"/>
                <w:b/>
              </w:rPr>
              <w:t>No.</w:t>
            </w:r>
          </w:p>
        </w:tc>
      </w:tr>
      <w:tr w:rsidR="00306C84" w:rsidRPr="00F925D9" w:rsidTr="0091582A">
        <w:trPr>
          <w:trHeight w:val="530"/>
          <w:jc w:val="center"/>
        </w:trPr>
        <w:tc>
          <w:tcPr>
            <w:tcW w:w="1271" w:type="dxa"/>
          </w:tcPr>
          <w:p w:rsidR="00306C84" w:rsidRPr="00F925D9" w:rsidRDefault="00306C84" w:rsidP="00DA3AC6">
            <w:pPr>
              <w:rPr>
                <w:rFonts w:ascii="Times New Roman" w:hAnsi="Times New Roman"/>
              </w:rPr>
            </w:pPr>
            <w:r w:rsidRPr="00F925D9">
              <w:rPr>
                <w:rFonts w:ascii="Times New Roman" w:hAnsi="Times New Roman"/>
              </w:rPr>
              <w:t xml:space="preserve">Table 1.1 </w:t>
            </w:r>
          </w:p>
        </w:tc>
        <w:tc>
          <w:tcPr>
            <w:tcW w:w="6644" w:type="dxa"/>
          </w:tcPr>
          <w:p w:rsidR="00306C84" w:rsidRPr="00F925D9" w:rsidRDefault="00306C84" w:rsidP="00DA3AC6">
            <w:pPr>
              <w:rPr>
                <w:rFonts w:ascii="Times New Roman" w:hAnsi="Times New Roman"/>
              </w:rPr>
            </w:pPr>
            <w:r w:rsidRPr="00F925D9">
              <w:rPr>
                <w:rFonts w:ascii="Times New Roman" w:hAnsi="Times New Roman"/>
              </w:rPr>
              <w:t>Activities of the Project as per MoU</w:t>
            </w:r>
          </w:p>
        </w:tc>
        <w:tc>
          <w:tcPr>
            <w:tcW w:w="1259" w:type="dxa"/>
          </w:tcPr>
          <w:p w:rsidR="00306C84" w:rsidRPr="00F925D9" w:rsidRDefault="00A367F5" w:rsidP="00A367F5">
            <w:pPr>
              <w:jc w:val="center"/>
              <w:rPr>
                <w:rFonts w:ascii="Times New Roman" w:hAnsi="Times New Roman"/>
              </w:rPr>
            </w:pPr>
            <w:r>
              <w:rPr>
                <w:rFonts w:ascii="Times New Roman" w:hAnsi="Times New Roman"/>
              </w:rPr>
              <w:t>4</w:t>
            </w:r>
          </w:p>
        </w:tc>
      </w:tr>
      <w:tr w:rsidR="00306C84" w:rsidRPr="00F925D9" w:rsidTr="0091582A">
        <w:trPr>
          <w:jc w:val="center"/>
        </w:trPr>
        <w:tc>
          <w:tcPr>
            <w:tcW w:w="1271" w:type="dxa"/>
          </w:tcPr>
          <w:p w:rsidR="00306C84" w:rsidRPr="00F925D9" w:rsidRDefault="00306C84" w:rsidP="00DA3AC6">
            <w:pPr>
              <w:rPr>
                <w:rFonts w:ascii="Times New Roman" w:hAnsi="Times New Roman"/>
              </w:rPr>
            </w:pPr>
            <w:r w:rsidRPr="00F925D9">
              <w:rPr>
                <w:rFonts w:ascii="Times New Roman" w:hAnsi="Times New Roman"/>
              </w:rPr>
              <w:t>Table 1.2</w:t>
            </w:r>
          </w:p>
        </w:tc>
        <w:tc>
          <w:tcPr>
            <w:tcW w:w="6644" w:type="dxa"/>
          </w:tcPr>
          <w:p w:rsidR="00306C84" w:rsidRPr="00F925D9" w:rsidRDefault="00306C84" w:rsidP="00DA3AC6">
            <w:pPr>
              <w:rPr>
                <w:rFonts w:ascii="Times New Roman" w:hAnsi="Times New Roman"/>
              </w:rPr>
            </w:pPr>
            <w:r w:rsidRPr="00F925D9">
              <w:rPr>
                <w:rFonts w:ascii="Times New Roman" w:hAnsi="Times New Roman"/>
              </w:rPr>
              <w:t xml:space="preserve">Activities undertaken under the project </w:t>
            </w:r>
          </w:p>
        </w:tc>
        <w:tc>
          <w:tcPr>
            <w:tcW w:w="1259" w:type="dxa"/>
          </w:tcPr>
          <w:p w:rsidR="00306C84" w:rsidRPr="00F925D9" w:rsidRDefault="0091582A" w:rsidP="00A367F5">
            <w:pPr>
              <w:jc w:val="center"/>
              <w:rPr>
                <w:rFonts w:ascii="Times New Roman" w:hAnsi="Times New Roman"/>
              </w:rPr>
            </w:pPr>
            <w:r>
              <w:rPr>
                <w:rFonts w:ascii="Times New Roman" w:hAnsi="Times New Roman"/>
              </w:rPr>
              <w:t>5</w:t>
            </w:r>
          </w:p>
        </w:tc>
      </w:tr>
      <w:tr w:rsidR="00306C84" w:rsidRPr="00F925D9" w:rsidTr="0091582A">
        <w:trPr>
          <w:jc w:val="center"/>
        </w:trPr>
        <w:tc>
          <w:tcPr>
            <w:tcW w:w="1271" w:type="dxa"/>
          </w:tcPr>
          <w:p w:rsidR="00306C84" w:rsidRPr="00F925D9" w:rsidRDefault="00306C84" w:rsidP="00DA3AC6">
            <w:pPr>
              <w:pStyle w:val="NoSpacing"/>
              <w:spacing w:after="200" w:line="276" w:lineRule="auto"/>
              <w:jc w:val="center"/>
              <w:rPr>
                <w:rFonts w:ascii="Times New Roman" w:hAnsi="Times New Roman"/>
                <w:b/>
              </w:rPr>
            </w:pPr>
          </w:p>
        </w:tc>
        <w:tc>
          <w:tcPr>
            <w:tcW w:w="6644" w:type="dxa"/>
          </w:tcPr>
          <w:p w:rsidR="00306C84" w:rsidRPr="00F925D9" w:rsidRDefault="00306C84" w:rsidP="00DA3AC6">
            <w:pPr>
              <w:pStyle w:val="NoSpacing"/>
              <w:spacing w:after="200" w:line="276" w:lineRule="auto"/>
              <w:jc w:val="center"/>
              <w:rPr>
                <w:rFonts w:ascii="Times New Roman" w:hAnsi="Times New Roman"/>
                <w:b/>
              </w:rPr>
            </w:pPr>
            <w:r w:rsidRPr="00F925D9">
              <w:rPr>
                <w:rFonts w:ascii="Times New Roman" w:hAnsi="Times New Roman"/>
                <w:b/>
              </w:rPr>
              <w:t>Figure</w:t>
            </w:r>
          </w:p>
        </w:tc>
        <w:tc>
          <w:tcPr>
            <w:tcW w:w="1259" w:type="dxa"/>
          </w:tcPr>
          <w:p w:rsidR="00306C84" w:rsidRPr="00F925D9" w:rsidRDefault="00306C84" w:rsidP="00DA3AC6">
            <w:pPr>
              <w:pStyle w:val="NoSpacing"/>
              <w:spacing w:after="200" w:line="276" w:lineRule="auto"/>
              <w:rPr>
                <w:rFonts w:ascii="Times New Roman" w:hAnsi="Times New Roman"/>
              </w:rPr>
            </w:pPr>
          </w:p>
        </w:tc>
      </w:tr>
      <w:tr w:rsidR="00306C84" w:rsidRPr="00F925D9" w:rsidTr="0091582A">
        <w:trPr>
          <w:jc w:val="center"/>
        </w:trPr>
        <w:tc>
          <w:tcPr>
            <w:tcW w:w="1271" w:type="dxa"/>
          </w:tcPr>
          <w:p w:rsidR="00306C84" w:rsidRPr="00F925D9" w:rsidRDefault="00306C84" w:rsidP="00DA3AC6">
            <w:pPr>
              <w:rPr>
                <w:rFonts w:ascii="Times New Roman" w:hAnsi="Times New Roman"/>
              </w:rPr>
            </w:pPr>
            <w:r w:rsidRPr="00F925D9">
              <w:rPr>
                <w:rFonts w:ascii="Times New Roman" w:hAnsi="Times New Roman"/>
              </w:rPr>
              <w:t>Figure 2.1</w:t>
            </w:r>
          </w:p>
        </w:tc>
        <w:tc>
          <w:tcPr>
            <w:tcW w:w="6644" w:type="dxa"/>
          </w:tcPr>
          <w:p w:rsidR="00306C84" w:rsidRPr="00F925D9" w:rsidRDefault="00306C84" w:rsidP="00DA3AC6">
            <w:pPr>
              <w:rPr>
                <w:rFonts w:ascii="Times New Roman" w:hAnsi="Times New Roman"/>
              </w:rPr>
            </w:pPr>
            <w:r w:rsidRPr="00F925D9">
              <w:rPr>
                <w:rFonts w:ascii="Times New Roman" w:hAnsi="Times New Roman"/>
              </w:rPr>
              <w:t xml:space="preserve">Evaluation methodology adopted by IIPA </w:t>
            </w:r>
          </w:p>
        </w:tc>
        <w:tc>
          <w:tcPr>
            <w:tcW w:w="1259" w:type="dxa"/>
          </w:tcPr>
          <w:p w:rsidR="00306C84" w:rsidRPr="00F925D9" w:rsidRDefault="00A367F5" w:rsidP="0091582A">
            <w:pPr>
              <w:jc w:val="center"/>
              <w:rPr>
                <w:rFonts w:ascii="Times New Roman" w:hAnsi="Times New Roman"/>
              </w:rPr>
            </w:pPr>
            <w:r>
              <w:rPr>
                <w:rFonts w:ascii="Times New Roman" w:hAnsi="Times New Roman"/>
              </w:rPr>
              <w:t>1</w:t>
            </w:r>
            <w:r w:rsidR="0091582A">
              <w:rPr>
                <w:rFonts w:ascii="Times New Roman" w:hAnsi="Times New Roman"/>
              </w:rPr>
              <w:t>2</w:t>
            </w:r>
          </w:p>
        </w:tc>
      </w:tr>
      <w:tr w:rsidR="00A367F5" w:rsidRPr="00F925D9" w:rsidTr="0091582A">
        <w:trPr>
          <w:jc w:val="center"/>
        </w:trPr>
        <w:tc>
          <w:tcPr>
            <w:tcW w:w="1271" w:type="dxa"/>
          </w:tcPr>
          <w:p w:rsidR="00A367F5" w:rsidRPr="00F925D9" w:rsidRDefault="00A367F5" w:rsidP="0091582A">
            <w:pPr>
              <w:rPr>
                <w:rFonts w:ascii="Times New Roman" w:hAnsi="Times New Roman"/>
              </w:rPr>
            </w:pPr>
            <w:r w:rsidRPr="00F925D9">
              <w:rPr>
                <w:rFonts w:ascii="Times New Roman" w:hAnsi="Times New Roman"/>
              </w:rPr>
              <w:t>Figure 2.</w:t>
            </w:r>
            <w:r w:rsidR="0091582A">
              <w:rPr>
                <w:rFonts w:ascii="Times New Roman" w:hAnsi="Times New Roman"/>
              </w:rPr>
              <w:t>2</w:t>
            </w:r>
          </w:p>
        </w:tc>
        <w:tc>
          <w:tcPr>
            <w:tcW w:w="6644" w:type="dxa"/>
          </w:tcPr>
          <w:p w:rsidR="00A367F5" w:rsidRPr="00F925D9" w:rsidRDefault="00A367F5" w:rsidP="00FB7D66">
            <w:pPr>
              <w:rPr>
                <w:rFonts w:ascii="Times New Roman" w:hAnsi="Times New Roman"/>
              </w:rPr>
            </w:pPr>
            <w:r w:rsidRPr="00F925D9">
              <w:rPr>
                <w:rFonts w:ascii="Times New Roman" w:hAnsi="Times New Roman"/>
              </w:rPr>
              <w:t>G</w:t>
            </w:r>
            <w:r w:rsidR="00FB7D66">
              <w:rPr>
                <w:rFonts w:ascii="Times New Roman" w:hAnsi="Times New Roman"/>
              </w:rPr>
              <w:t>an</w:t>
            </w:r>
            <w:r w:rsidRPr="00F925D9">
              <w:rPr>
                <w:rFonts w:ascii="Times New Roman" w:hAnsi="Times New Roman"/>
              </w:rPr>
              <w:t xml:space="preserve">tt chart of the activities conducted for project evaluation </w:t>
            </w:r>
          </w:p>
        </w:tc>
        <w:tc>
          <w:tcPr>
            <w:tcW w:w="1259" w:type="dxa"/>
          </w:tcPr>
          <w:p w:rsidR="00A367F5" w:rsidRDefault="00A367F5" w:rsidP="0091582A">
            <w:pPr>
              <w:jc w:val="center"/>
              <w:rPr>
                <w:rFonts w:ascii="Times New Roman" w:hAnsi="Times New Roman"/>
              </w:rPr>
            </w:pPr>
            <w:r>
              <w:rPr>
                <w:rFonts w:ascii="Times New Roman" w:hAnsi="Times New Roman"/>
              </w:rPr>
              <w:t>1</w:t>
            </w:r>
            <w:r w:rsidR="0091582A">
              <w:rPr>
                <w:rFonts w:ascii="Times New Roman" w:hAnsi="Times New Roman"/>
              </w:rPr>
              <w:t>3</w:t>
            </w:r>
          </w:p>
        </w:tc>
      </w:tr>
      <w:tr w:rsidR="00A367F5" w:rsidRPr="00F925D9" w:rsidTr="0091582A">
        <w:trPr>
          <w:trHeight w:val="386"/>
          <w:jc w:val="center"/>
        </w:trPr>
        <w:tc>
          <w:tcPr>
            <w:tcW w:w="1271" w:type="dxa"/>
          </w:tcPr>
          <w:p w:rsidR="00A367F5" w:rsidRPr="00F925D9" w:rsidRDefault="00A367F5" w:rsidP="0091582A">
            <w:pPr>
              <w:rPr>
                <w:rFonts w:ascii="Times New Roman" w:hAnsi="Times New Roman"/>
              </w:rPr>
            </w:pPr>
            <w:r w:rsidRPr="00F925D9">
              <w:rPr>
                <w:rFonts w:ascii="Times New Roman" w:hAnsi="Times New Roman"/>
              </w:rPr>
              <w:t>Figure 2.</w:t>
            </w:r>
            <w:r w:rsidR="0091582A">
              <w:rPr>
                <w:rFonts w:ascii="Times New Roman" w:hAnsi="Times New Roman"/>
              </w:rPr>
              <w:t>3</w:t>
            </w:r>
          </w:p>
        </w:tc>
        <w:tc>
          <w:tcPr>
            <w:tcW w:w="6644" w:type="dxa"/>
          </w:tcPr>
          <w:p w:rsidR="00A367F5" w:rsidRPr="00F925D9" w:rsidRDefault="00A367F5" w:rsidP="00DA3AC6">
            <w:pPr>
              <w:rPr>
                <w:rFonts w:ascii="Times New Roman" w:hAnsi="Times New Roman"/>
              </w:rPr>
            </w:pPr>
            <w:r w:rsidRPr="00F925D9">
              <w:rPr>
                <w:rFonts w:ascii="Times New Roman" w:hAnsi="Times New Roman"/>
              </w:rPr>
              <w:t xml:space="preserve">Mapping Evaluation Methodology adopted for impact assessment of the activities undertaken </w:t>
            </w:r>
          </w:p>
        </w:tc>
        <w:tc>
          <w:tcPr>
            <w:tcW w:w="1259" w:type="dxa"/>
          </w:tcPr>
          <w:p w:rsidR="00A367F5" w:rsidRPr="00F925D9" w:rsidRDefault="00A367F5" w:rsidP="0091582A">
            <w:pPr>
              <w:jc w:val="center"/>
              <w:rPr>
                <w:rFonts w:ascii="Times New Roman" w:hAnsi="Times New Roman"/>
              </w:rPr>
            </w:pPr>
            <w:r>
              <w:rPr>
                <w:rFonts w:ascii="Times New Roman" w:hAnsi="Times New Roman"/>
              </w:rPr>
              <w:t>1</w:t>
            </w:r>
            <w:r w:rsidR="0091582A">
              <w:rPr>
                <w:rFonts w:ascii="Times New Roman" w:hAnsi="Times New Roman"/>
              </w:rPr>
              <w:t>4</w:t>
            </w:r>
          </w:p>
        </w:tc>
      </w:tr>
      <w:tr w:rsidR="00A367F5" w:rsidRPr="00F925D9" w:rsidTr="0091582A">
        <w:trPr>
          <w:jc w:val="center"/>
        </w:trPr>
        <w:tc>
          <w:tcPr>
            <w:tcW w:w="1271" w:type="dxa"/>
          </w:tcPr>
          <w:p w:rsidR="00A367F5" w:rsidRPr="00F925D9" w:rsidRDefault="00A367F5" w:rsidP="00DA3AC6">
            <w:pPr>
              <w:rPr>
                <w:rFonts w:ascii="Times New Roman" w:hAnsi="Times New Roman"/>
              </w:rPr>
            </w:pPr>
            <w:r w:rsidRPr="00F925D9">
              <w:rPr>
                <w:rFonts w:ascii="Times New Roman" w:hAnsi="Times New Roman"/>
              </w:rPr>
              <w:t>Figure 4.1</w:t>
            </w:r>
          </w:p>
        </w:tc>
        <w:tc>
          <w:tcPr>
            <w:tcW w:w="6644" w:type="dxa"/>
          </w:tcPr>
          <w:p w:rsidR="00A367F5" w:rsidRPr="00F925D9" w:rsidRDefault="00A367F5" w:rsidP="00DA3AC6">
            <w:pPr>
              <w:rPr>
                <w:rFonts w:ascii="Times New Roman" w:hAnsi="Times New Roman"/>
              </w:rPr>
            </w:pPr>
            <w:r w:rsidRPr="00F925D9">
              <w:rPr>
                <w:rFonts w:ascii="Times New Roman" w:hAnsi="Times New Roman"/>
              </w:rPr>
              <w:t xml:space="preserve">Level of Efficiency of the CDP </w:t>
            </w:r>
          </w:p>
        </w:tc>
        <w:tc>
          <w:tcPr>
            <w:tcW w:w="1259" w:type="dxa"/>
          </w:tcPr>
          <w:p w:rsidR="00A367F5" w:rsidRPr="00F925D9" w:rsidRDefault="00A367F5" w:rsidP="0091582A">
            <w:pPr>
              <w:jc w:val="center"/>
              <w:rPr>
                <w:rFonts w:ascii="Times New Roman" w:hAnsi="Times New Roman"/>
              </w:rPr>
            </w:pPr>
            <w:r>
              <w:rPr>
                <w:rFonts w:ascii="Times New Roman" w:hAnsi="Times New Roman"/>
              </w:rPr>
              <w:t>2</w:t>
            </w:r>
            <w:r w:rsidR="0091582A">
              <w:rPr>
                <w:rFonts w:ascii="Times New Roman" w:hAnsi="Times New Roman"/>
              </w:rPr>
              <w:t>0</w:t>
            </w:r>
          </w:p>
        </w:tc>
      </w:tr>
      <w:tr w:rsidR="00A367F5" w:rsidRPr="00F925D9" w:rsidTr="0091582A">
        <w:trPr>
          <w:jc w:val="center"/>
        </w:trPr>
        <w:tc>
          <w:tcPr>
            <w:tcW w:w="1271" w:type="dxa"/>
          </w:tcPr>
          <w:p w:rsidR="00A367F5" w:rsidRPr="00F925D9" w:rsidRDefault="00A367F5" w:rsidP="00DA3AC6">
            <w:pPr>
              <w:rPr>
                <w:rFonts w:ascii="Times New Roman" w:hAnsi="Times New Roman"/>
              </w:rPr>
            </w:pPr>
            <w:r w:rsidRPr="00F925D9">
              <w:rPr>
                <w:rFonts w:ascii="Times New Roman" w:hAnsi="Times New Roman"/>
              </w:rPr>
              <w:t>Figure 4.2</w:t>
            </w:r>
          </w:p>
        </w:tc>
        <w:tc>
          <w:tcPr>
            <w:tcW w:w="6644" w:type="dxa"/>
          </w:tcPr>
          <w:p w:rsidR="00A367F5" w:rsidRPr="00F925D9" w:rsidRDefault="00A367F5" w:rsidP="00DA3AC6">
            <w:pPr>
              <w:rPr>
                <w:rFonts w:ascii="Times New Roman" w:hAnsi="Times New Roman"/>
              </w:rPr>
            </w:pPr>
            <w:r w:rsidRPr="00F925D9">
              <w:rPr>
                <w:rFonts w:ascii="Times New Roman" w:hAnsi="Times New Roman"/>
              </w:rPr>
              <w:t xml:space="preserve"> Rating of Components of CDP </w:t>
            </w:r>
          </w:p>
        </w:tc>
        <w:tc>
          <w:tcPr>
            <w:tcW w:w="1259" w:type="dxa"/>
          </w:tcPr>
          <w:p w:rsidR="00A367F5" w:rsidRPr="00F925D9" w:rsidRDefault="00A367F5" w:rsidP="00404F72">
            <w:pPr>
              <w:jc w:val="center"/>
              <w:rPr>
                <w:rFonts w:ascii="Times New Roman" w:hAnsi="Times New Roman"/>
              </w:rPr>
            </w:pPr>
            <w:r>
              <w:rPr>
                <w:rFonts w:ascii="Times New Roman" w:hAnsi="Times New Roman"/>
              </w:rPr>
              <w:t>21</w:t>
            </w:r>
          </w:p>
        </w:tc>
      </w:tr>
      <w:tr w:rsidR="00A367F5" w:rsidRPr="00F925D9" w:rsidTr="0091582A">
        <w:trPr>
          <w:jc w:val="center"/>
        </w:trPr>
        <w:tc>
          <w:tcPr>
            <w:tcW w:w="1271" w:type="dxa"/>
          </w:tcPr>
          <w:p w:rsidR="00A367F5" w:rsidRPr="00F925D9" w:rsidRDefault="00A367F5" w:rsidP="00DA3AC6">
            <w:pPr>
              <w:rPr>
                <w:rFonts w:ascii="Times New Roman" w:hAnsi="Times New Roman"/>
              </w:rPr>
            </w:pPr>
            <w:r w:rsidRPr="00F925D9">
              <w:rPr>
                <w:rFonts w:ascii="Times New Roman" w:hAnsi="Times New Roman"/>
              </w:rPr>
              <w:t>Figure 4.3</w:t>
            </w:r>
          </w:p>
        </w:tc>
        <w:tc>
          <w:tcPr>
            <w:tcW w:w="6644" w:type="dxa"/>
          </w:tcPr>
          <w:p w:rsidR="00A367F5" w:rsidRPr="00F925D9" w:rsidRDefault="00A367F5" w:rsidP="00DA3AC6">
            <w:pPr>
              <w:rPr>
                <w:rFonts w:ascii="Times New Roman" w:hAnsi="Times New Roman"/>
              </w:rPr>
            </w:pPr>
            <w:r w:rsidRPr="00F925D9">
              <w:rPr>
                <w:rFonts w:ascii="Times New Roman" w:hAnsi="Times New Roman"/>
              </w:rPr>
              <w:t xml:space="preserve">Awareness Generation through print media </w:t>
            </w:r>
          </w:p>
        </w:tc>
        <w:tc>
          <w:tcPr>
            <w:tcW w:w="1259" w:type="dxa"/>
          </w:tcPr>
          <w:p w:rsidR="00A367F5" w:rsidRPr="00F925D9" w:rsidRDefault="00A367F5" w:rsidP="0091582A">
            <w:pPr>
              <w:jc w:val="center"/>
              <w:rPr>
                <w:rFonts w:ascii="Times New Roman" w:hAnsi="Times New Roman"/>
              </w:rPr>
            </w:pPr>
            <w:r>
              <w:rPr>
                <w:rFonts w:ascii="Times New Roman" w:hAnsi="Times New Roman"/>
              </w:rPr>
              <w:t>2</w:t>
            </w:r>
            <w:r w:rsidR="0091582A">
              <w:rPr>
                <w:rFonts w:ascii="Times New Roman" w:hAnsi="Times New Roman"/>
              </w:rPr>
              <w:t>1</w:t>
            </w:r>
          </w:p>
        </w:tc>
      </w:tr>
      <w:tr w:rsidR="00A367F5" w:rsidRPr="00F925D9" w:rsidTr="0091582A">
        <w:trPr>
          <w:jc w:val="center"/>
        </w:trPr>
        <w:tc>
          <w:tcPr>
            <w:tcW w:w="1271" w:type="dxa"/>
          </w:tcPr>
          <w:p w:rsidR="00A367F5" w:rsidRPr="00F925D9" w:rsidRDefault="00A367F5" w:rsidP="00DA3AC6">
            <w:pPr>
              <w:rPr>
                <w:rFonts w:ascii="Times New Roman" w:hAnsi="Times New Roman"/>
              </w:rPr>
            </w:pPr>
            <w:r>
              <w:rPr>
                <w:rFonts w:ascii="Times New Roman" w:hAnsi="Times New Roman"/>
              </w:rPr>
              <w:t>Figure 4.4</w:t>
            </w:r>
          </w:p>
        </w:tc>
        <w:tc>
          <w:tcPr>
            <w:tcW w:w="6644" w:type="dxa"/>
          </w:tcPr>
          <w:p w:rsidR="00A367F5" w:rsidRPr="00F925D9" w:rsidRDefault="00A367F5" w:rsidP="00DA3AC6">
            <w:pPr>
              <w:rPr>
                <w:rFonts w:ascii="Times New Roman" w:hAnsi="Times New Roman"/>
              </w:rPr>
            </w:pPr>
            <w:r>
              <w:rPr>
                <w:rFonts w:ascii="Times New Roman" w:hAnsi="Times New Roman"/>
              </w:rPr>
              <w:t>Level of achievement of objectives of RVS</w:t>
            </w:r>
          </w:p>
        </w:tc>
        <w:tc>
          <w:tcPr>
            <w:tcW w:w="1259" w:type="dxa"/>
          </w:tcPr>
          <w:p w:rsidR="00A367F5" w:rsidRDefault="00A367F5" w:rsidP="00404F72">
            <w:pPr>
              <w:jc w:val="center"/>
              <w:rPr>
                <w:rFonts w:ascii="Times New Roman" w:hAnsi="Times New Roman"/>
              </w:rPr>
            </w:pPr>
            <w:r>
              <w:rPr>
                <w:rFonts w:ascii="Times New Roman" w:hAnsi="Times New Roman"/>
              </w:rPr>
              <w:t>22</w:t>
            </w:r>
          </w:p>
        </w:tc>
      </w:tr>
      <w:tr w:rsidR="00A367F5" w:rsidRPr="00F925D9" w:rsidTr="0091582A">
        <w:trPr>
          <w:jc w:val="center"/>
        </w:trPr>
        <w:tc>
          <w:tcPr>
            <w:tcW w:w="1271" w:type="dxa"/>
          </w:tcPr>
          <w:p w:rsidR="00A367F5" w:rsidRDefault="00404F72" w:rsidP="00DA3AC6">
            <w:pPr>
              <w:rPr>
                <w:rFonts w:ascii="Times New Roman" w:hAnsi="Times New Roman"/>
              </w:rPr>
            </w:pPr>
            <w:r>
              <w:rPr>
                <w:rFonts w:ascii="Times New Roman" w:hAnsi="Times New Roman"/>
              </w:rPr>
              <w:t>Figure 4.5</w:t>
            </w:r>
          </w:p>
        </w:tc>
        <w:tc>
          <w:tcPr>
            <w:tcW w:w="6644" w:type="dxa"/>
          </w:tcPr>
          <w:p w:rsidR="00A367F5" w:rsidRDefault="00404F72" w:rsidP="00DA3AC6">
            <w:pPr>
              <w:rPr>
                <w:rFonts w:ascii="Times New Roman" w:hAnsi="Times New Roman"/>
              </w:rPr>
            </w:pPr>
            <w:r>
              <w:rPr>
                <w:rFonts w:ascii="Times New Roman" w:hAnsi="Times New Roman"/>
              </w:rPr>
              <w:t>Relevancy of RVS Training</w:t>
            </w:r>
          </w:p>
        </w:tc>
        <w:tc>
          <w:tcPr>
            <w:tcW w:w="1259" w:type="dxa"/>
          </w:tcPr>
          <w:p w:rsidR="00A367F5" w:rsidRDefault="00404F72" w:rsidP="0091582A">
            <w:pPr>
              <w:jc w:val="center"/>
              <w:rPr>
                <w:rFonts w:ascii="Times New Roman" w:hAnsi="Times New Roman"/>
              </w:rPr>
            </w:pPr>
            <w:r>
              <w:rPr>
                <w:rFonts w:ascii="Times New Roman" w:hAnsi="Times New Roman"/>
              </w:rPr>
              <w:t>2</w:t>
            </w:r>
            <w:r w:rsidR="0091582A">
              <w:rPr>
                <w:rFonts w:ascii="Times New Roman" w:hAnsi="Times New Roman"/>
              </w:rPr>
              <w:t>2</w:t>
            </w:r>
          </w:p>
        </w:tc>
      </w:tr>
      <w:tr w:rsidR="00404F72" w:rsidRPr="00F925D9" w:rsidTr="0091582A">
        <w:trPr>
          <w:jc w:val="center"/>
        </w:trPr>
        <w:tc>
          <w:tcPr>
            <w:tcW w:w="1271" w:type="dxa"/>
          </w:tcPr>
          <w:p w:rsidR="00404F72" w:rsidRDefault="00404F72" w:rsidP="00DA3AC6">
            <w:pPr>
              <w:rPr>
                <w:rFonts w:ascii="Times New Roman" w:hAnsi="Times New Roman"/>
              </w:rPr>
            </w:pPr>
            <w:r>
              <w:rPr>
                <w:rFonts w:ascii="Times New Roman" w:hAnsi="Times New Roman"/>
              </w:rPr>
              <w:t>Figure 4.6</w:t>
            </w:r>
          </w:p>
        </w:tc>
        <w:tc>
          <w:tcPr>
            <w:tcW w:w="6644" w:type="dxa"/>
          </w:tcPr>
          <w:p w:rsidR="00404F72" w:rsidRDefault="00404F72" w:rsidP="00DA3AC6">
            <w:pPr>
              <w:rPr>
                <w:rFonts w:ascii="Times New Roman" w:hAnsi="Times New Roman"/>
              </w:rPr>
            </w:pPr>
            <w:r>
              <w:rPr>
                <w:rFonts w:ascii="Times New Roman" w:hAnsi="Times New Roman"/>
              </w:rPr>
              <w:t>Achievement of objectives of  School Sensitization Workshop (SSW)</w:t>
            </w:r>
          </w:p>
        </w:tc>
        <w:tc>
          <w:tcPr>
            <w:tcW w:w="1259" w:type="dxa"/>
          </w:tcPr>
          <w:p w:rsidR="00404F72" w:rsidRDefault="00404F72" w:rsidP="00404F72">
            <w:pPr>
              <w:jc w:val="center"/>
              <w:rPr>
                <w:rFonts w:ascii="Times New Roman" w:hAnsi="Times New Roman"/>
              </w:rPr>
            </w:pPr>
            <w:r>
              <w:rPr>
                <w:rFonts w:ascii="Times New Roman" w:hAnsi="Times New Roman"/>
              </w:rPr>
              <w:t>23</w:t>
            </w:r>
          </w:p>
        </w:tc>
      </w:tr>
      <w:tr w:rsidR="00404F72" w:rsidRPr="00F925D9" w:rsidTr="0091582A">
        <w:trPr>
          <w:jc w:val="center"/>
        </w:trPr>
        <w:tc>
          <w:tcPr>
            <w:tcW w:w="1271" w:type="dxa"/>
          </w:tcPr>
          <w:p w:rsidR="00404F72" w:rsidRDefault="00404F72" w:rsidP="00DA3AC6">
            <w:pPr>
              <w:rPr>
                <w:rFonts w:ascii="Times New Roman" w:hAnsi="Times New Roman"/>
              </w:rPr>
            </w:pPr>
            <w:r>
              <w:rPr>
                <w:rFonts w:ascii="Times New Roman" w:hAnsi="Times New Roman"/>
              </w:rPr>
              <w:t>Figure 4.7</w:t>
            </w:r>
          </w:p>
        </w:tc>
        <w:tc>
          <w:tcPr>
            <w:tcW w:w="6644" w:type="dxa"/>
          </w:tcPr>
          <w:p w:rsidR="00404F72" w:rsidRDefault="00404F72" w:rsidP="00DA3AC6">
            <w:pPr>
              <w:rPr>
                <w:rFonts w:ascii="Times New Roman" w:hAnsi="Times New Roman"/>
              </w:rPr>
            </w:pPr>
            <w:r>
              <w:rPr>
                <w:rFonts w:ascii="Times New Roman" w:hAnsi="Times New Roman"/>
              </w:rPr>
              <w:t xml:space="preserve">Responses for impact  of the SSW on Children </w:t>
            </w:r>
          </w:p>
        </w:tc>
        <w:tc>
          <w:tcPr>
            <w:tcW w:w="1259" w:type="dxa"/>
          </w:tcPr>
          <w:p w:rsidR="00404F72" w:rsidRDefault="00404F72" w:rsidP="00404F72">
            <w:pPr>
              <w:jc w:val="center"/>
              <w:rPr>
                <w:rFonts w:ascii="Times New Roman" w:hAnsi="Times New Roman"/>
              </w:rPr>
            </w:pPr>
            <w:r>
              <w:rPr>
                <w:rFonts w:ascii="Times New Roman" w:hAnsi="Times New Roman"/>
              </w:rPr>
              <w:t>24</w:t>
            </w:r>
          </w:p>
        </w:tc>
      </w:tr>
      <w:tr w:rsidR="00404F72" w:rsidRPr="00F925D9" w:rsidTr="0091582A">
        <w:trPr>
          <w:jc w:val="center"/>
        </w:trPr>
        <w:tc>
          <w:tcPr>
            <w:tcW w:w="1271" w:type="dxa"/>
          </w:tcPr>
          <w:p w:rsidR="00404F72" w:rsidRDefault="00404F72" w:rsidP="00DA3AC6">
            <w:pPr>
              <w:rPr>
                <w:rFonts w:ascii="Times New Roman" w:hAnsi="Times New Roman"/>
              </w:rPr>
            </w:pPr>
            <w:r>
              <w:rPr>
                <w:rFonts w:ascii="Times New Roman" w:hAnsi="Times New Roman"/>
              </w:rPr>
              <w:t>Figure 4.8</w:t>
            </w:r>
          </w:p>
        </w:tc>
        <w:tc>
          <w:tcPr>
            <w:tcW w:w="6644" w:type="dxa"/>
          </w:tcPr>
          <w:p w:rsidR="00404F72" w:rsidRDefault="00404F72" w:rsidP="00DA3AC6">
            <w:pPr>
              <w:rPr>
                <w:rFonts w:ascii="Times New Roman" w:hAnsi="Times New Roman"/>
              </w:rPr>
            </w:pPr>
            <w:r>
              <w:rPr>
                <w:rFonts w:ascii="Times New Roman" w:hAnsi="Times New Roman"/>
              </w:rPr>
              <w:t>Knowledge enhanced by SSW</w:t>
            </w:r>
          </w:p>
        </w:tc>
        <w:tc>
          <w:tcPr>
            <w:tcW w:w="1259" w:type="dxa"/>
          </w:tcPr>
          <w:p w:rsidR="00404F72" w:rsidRDefault="00404F72" w:rsidP="00404F72">
            <w:pPr>
              <w:jc w:val="center"/>
              <w:rPr>
                <w:rFonts w:ascii="Times New Roman" w:hAnsi="Times New Roman"/>
              </w:rPr>
            </w:pPr>
            <w:r>
              <w:rPr>
                <w:rFonts w:ascii="Times New Roman" w:hAnsi="Times New Roman"/>
              </w:rPr>
              <w:t>24</w:t>
            </w:r>
          </w:p>
        </w:tc>
      </w:tr>
      <w:tr w:rsidR="00404F72" w:rsidRPr="00F925D9" w:rsidTr="0091582A">
        <w:trPr>
          <w:jc w:val="center"/>
        </w:trPr>
        <w:tc>
          <w:tcPr>
            <w:tcW w:w="1271" w:type="dxa"/>
          </w:tcPr>
          <w:p w:rsidR="00404F72" w:rsidRDefault="00404F72" w:rsidP="00DA3AC6">
            <w:pPr>
              <w:rPr>
                <w:rFonts w:ascii="Times New Roman" w:hAnsi="Times New Roman"/>
              </w:rPr>
            </w:pPr>
            <w:r>
              <w:rPr>
                <w:rFonts w:ascii="Times New Roman" w:hAnsi="Times New Roman"/>
              </w:rPr>
              <w:t>Figure 4.9</w:t>
            </w:r>
          </w:p>
        </w:tc>
        <w:tc>
          <w:tcPr>
            <w:tcW w:w="6644" w:type="dxa"/>
          </w:tcPr>
          <w:p w:rsidR="00404F72" w:rsidRDefault="00404F72" w:rsidP="00DA3AC6">
            <w:pPr>
              <w:rPr>
                <w:rFonts w:ascii="Times New Roman" w:hAnsi="Times New Roman"/>
              </w:rPr>
            </w:pPr>
            <w:r>
              <w:rPr>
                <w:rFonts w:ascii="Times New Roman" w:hAnsi="Times New Roman"/>
              </w:rPr>
              <w:t xml:space="preserve">Achievement of the objectives of the project </w:t>
            </w:r>
          </w:p>
        </w:tc>
        <w:tc>
          <w:tcPr>
            <w:tcW w:w="1259" w:type="dxa"/>
          </w:tcPr>
          <w:p w:rsidR="00404F72" w:rsidRDefault="00404F72" w:rsidP="00404F72">
            <w:pPr>
              <w:jc w:val="center"/>
              <w:rPr>
                <w:rFonts w:ascii="Times New Roman" w:hAnsi="Times New Roman"/>
              </w:rPr>
            </w:pPr>
            <w:r>
              <w:rPr>
                <w:rFonts w:ascii="Times New Roman" w:hAnsi="Times New Roman"/>
              </w:rPr>
              <w:t>25</w:t>
            </w:r>
          </w:p>
        </w:tc>
      </w:tr>
      <w:tr w:rsidR="0091582A" w:rsidRPr="00F925D9" w:rsidTr="0091582A">
        <w:trPr>
          <w:jc w:val="center"/>
        </w:trPr>
        <w:tc>
          <w:tcPr>
            <w:tcW w:w="1271" w:type="dxa"/>
          </w:tcPr>
          <w:p w:rsidR="0091582A" w:rsidRDefault="0091582A" w:rsidP="00DA3AC6">
            <w:pPr>
              <w:rPr>
                <w:rFonts w:ascii="Times New Roman" w:hAnsi="Times New Roman"/>
              </w:rPr>
            </w:pPr>
            <w:r>
              <w:rPr>
                <w:rFonts w:ascii="Times New Roman" w:hAnsi="Times New Roman"/>
              </w:rPr>
              <w:t>Figure 4.10</w:t>
            </w:r>
          </w:p>
        </w:tc>
        <w:tc>
          <w:tcPr>
            <w:tcW w:w="6644" w:type="dxa"/>
          </w:tcPr>
          <w:p w:rsidR="0091582A" w:rsidRDefault="0091582A" w:rsidP="00DA3AC6">
            <w:pPr>
              <w:rPr>
                <w:rFonts w:ascii="Times New Roman" w:hAnsi="Times New Roman"/>
              </w:rPr>
            </w:pPr>
            <w:r>
              <w:rPr>
                <w:rFonts w:ascii="Times New Roman" w:hAnsi="Times New Roman"/>
              </w:rPr>
              <w:t>Achievement of the objectives of the project</w:t>
            </w:r>
            <w:r>
              <w:rPr>
                <w:rFonts w:ascii="Times New Roman" w:hAnsi="Times New Roman"/>
              </w:rPr>
              <w:t xml:space="preserve"> (Tripura and Manipur)</w:t>
            </w:r>
          </w:p>
        </w:tc>
        <w:tc>
          <w:tcPr>
            <w:tcW w:w="1259" w:type="dxa"/>
          </w:tcPr>
          <w:p w:rsidR="0091582A" w:rsidRDefault="00465573" w:rsidP="00404F72">
            <w:pPr>
              <w:jc w:val="center"/>
              <w:rPr>
                <w:rFonts w:ascii="Times New Roman" w:hAnsi="Times New Roman"/>
              </w:rPr>
            </w:pPr>
            <w:r>
              <w:rPr>
                <w:rFonts w:ascii="Times New Roman" w:hAnsi="Times New Roman"/>
              </w:rPr>
              <w:t>26</w:t>
            </w:r>
          </w:p>
        </w:tc>
      </w:tr>
      <w:tr w:rsidR="00465573" w:rsidRPr="00F925D9" w:rsidTr="0091582A">
        <w:trPr>
          <w:jc w:val="center"/>
        </w:trPr>
        <w:tc>
          <w:tcPr>
            <w:tcW w:w="1271" w:type="dxa"/>
          </w:tcPr>
          <w:p w:rsidR="00465573" w:rsidRDefault="00465573" w:rsidP="00465573">
            <w:pPr>
              <w:rPr>
                <w:rFonts w:ascii="Times New Roman" w:hAnsi="Times New Roman"/>
              </w:rPr>
            </w:pPr>
            <w:r>
              <w:rPr>
                <w:rFonts w:ascii="Times New Roman" w:hAnsi="Times New Roman"/>
              </w:rPr>
              <w:t>Figure 4.11</w:t>
            </w:r>
          </w:p>
        </w:tc>
        <w:tc>
          <w:tcPr>
            <w:tcW w:w="6644" w:type="dxa"/>
          </w:tcPr>
          <w:p w:rsidR="00465573" w:rsidRDefault="00465573" w:rsidP="00465573">
            <w:pPr>
              <w:rPr>
                <w:rFonts w:ascii="Times New Roman" w:hAnsi="Times New Roman"/>
              </w:rPr>
            </w:pPr>
            <w:r>
              <w:rPr>
                <w:rFonts w:ascii="Times New Roman" w:hAnsi="Times New Roman"/>
              </w:rPr>
              <w:t xml:space="preserve">Responses wr.t relevancy of CDP </w:t>
            </w:r>
          </w:p>
        </w:tc>
        <w:tc>
          <w:tcPr>
            <w:tcW w:w="1259" w:type="dxa"/>
          </w:tcPr>
          <w:p w:rsidR="00465573" w:rsidRDefault="00465573" w:rsidP="00465573">
            <w:pPr>
              <w:jc w:val="center"/>
              <w:rPr>
                <w:rFonts w:ascii="Times New Roman" w:hAnsi="Times New Roman"/>
              </w:rPr>
            </w:pPr>
            <w:r>
              <w:rPr>
                <w:rFonts w:ascii="Times New Roman" w:hAnsi="Times New Roman"/>
              </w:rPr>
              <w:t>27</w:t>
            </w:r>
          </w:p>
        </w:tc>
      </w:tr>
      <w:tr w:rsidR="00465573" w:rsidRPr="00F925D9" w:rsidTr="0091582A">
        <w:trPr>
          <w:jc w:val="center"/>
        </w:trPr>
        <w:tc>
          <w:tcPr>
            <w:tcW w:w="1271" w:type="dxa"/>
          </w:tcPr>
          <w:p w:rsidR="00465573" w:rsidRDefault="00465573" w:rsidP="00465573">
            <w:pPr>
              <w:rPr>
                <w:rFonts w:ascii="Times New Roman" w:hAnsi="Times New Roman"/>
              </w:rPr>
            </w:pPr>
            <w:r>
              <w:rPr>
                <w:rFonts w:ascii="Times New Roman" w:hAnsi="Times New Roman"/>
              </w:rPr>
              <w:t>Figure 4.12</w:t>
            </w:r>
          </w:p>
        </w:tc>
        <w:tc>
          <w:tcPr>
            <w:tcW w:w="6644" w:type="dxa"/>
          </w:tcPr>
          <w:p w:rsidR="00465573" w:rsidRDefault="00465573" w:rsidP="00465573">
            <w:pPr>
              <w:rPr>
                <w:rFonts w:ascii="Times New Roman" w:hAnsi="Times New Roman"/>
              </w:rPr>
            </w:pPr>
            <w:r>
              <w:rPr>
                <w:rFonts w:ascii="Times New Roman" w:hAnsi="Times New Roman"/>
              </w:rPr>
              <w:t xml:space="preserve">Knowledge enhancement through trainings </w:t>
            </w:r>
          </w:p>
        </w:tc>
        <w:tc>
          <w:tcPr>
            <w:tcW w:w="1259" w:type="dxa"/>
          </w:tcPr>
          <w:p w:rsidR="00465573" w:rsidRDefault="00465573" w:rsidP="00465573">
            <w:pPr>
              <w:jc w:val="center"/>
              <w:rPr>
                <w:rFonts w:ascii="Times New Roman" w:hAnsi="Times New Roman"/>
              </w:rPr>
            </w:pPr>
            <w:r>
              <w:rPr>
                <w:rFonts w:ascii="Times New Roman" w:hAnsi="Times New Roman"/>
              </w:rPr>
              <w:t>27</w:t>
            </w:r>
          </w:p>
        </w:tc>
      </w:tr>
      <w:tr w:rsidR="00465573" w:rsidRPr="00F925D9" w:rsidTr="0091582A">
        <w:trPr>
          <w:jc w:val="center"/>
        </w:trPr>
        <w:tc>
          <w:tcPr>
            <w:tcW w:w="1271" w:type="dxa"/>
          </w:tcPr>
          <w:p w:rsidR="00465573" w:rsidRDefault="00465573" w:rsidP="00465573">
            <w:pPr>
              <w:rPr>
                <w:rFonts w:ascii="Times New Roman" w:hAnsi="Times New Roman"/>
              </w:rPr>
            </w:pPr>
            <w:r>
              <w:rPr>
                <w:rFonts w:ascii="Times New Roman" w:hAnsi="Times New Roman"/>
              </w:rPr>
              <w:t>Figure 4.13</w:t>
            </w:r>
          </w:p>
        </w:tc>
        <w:tc>
          <w:tcPr>
            <w:tcW w:w="6644" w:type="dxa"/>
          </w:tcPr>
          <w:p w:rsidR="00465573" w:rsidRDefault="00465573" w:rsidP="00465573">
            <w:pPr>
              <w:rPr>
                <w:rFonts w:ascii="Times New Roman" w:hAnsi="Times New Roman"/>
              </w:rPr>
            </w:pPr>
            <w:r>
              <w:rPr>
                <w:rFonts w:ascii="Times New Roman" w:hAnsi="Times New Roman"/>
              </w:rPr>
              <w:t xml:space="preserve">Program design </w:t>
            </w:r>
          </w:p>
        </w:tc>
        <w:tc>
          <w:tcPr>
            <w:tcW w:w="1259" w:type="dxa"/>
          </w:tcPr>
          <w:p w:rsidR="00465573" w:rsidRDefault="00465573" w:rsidP="00465573">
            <w:pPr>
              <w:jc w:val="center"/>
              <w:rPr>
                <w:rFonts w:ascii="Times New Roman" w:hAnsi="Times New Roman"/>
              </w:rPr>
            </w:pPr>
            <w:r>
              <w:rPr>
                <w:rFonts w:ascii="Times New Roman" w:hAnsi="Times New Roman"/>
              </w:rPr>
              <w:t>28</w:t>
            </w:r>
          </w:p>
        </w:tc>
      </w:tr>
      <w:tr w:rsidR="00465573" w:rsidRPr="00F925D9" w:rsidTr="0091582A">
        <w:trPr>
          <w:jc w:val="center"/>
        </w:trPr>
        <w:tc>
          <w:tcPr>
            <w:tcW w:w="1271" w:type="dxa"/>
          </w:tcPr>
          <w:p w:rsidR="00465573" w:rsidRDefault="00465573" w:rsidP="00465573">
            <w:pPr>
              <w:rPr>
                <w:rFonts w:ascii="Times New Roman" w:hAnsi="Times New Roman"/>
              </w:rPr>
            </w:pPr>
            <w:r>
              <w:rPr>
                <w:rFonts w:ascii="Times New Roman" w:hAnsi="Times New Roman"/>
              </w:rPr>
              <w:t>Figure 4.14</w:t>
            </w:r>
          </w:p>
        </w:tc>
        <w:tc>
          <w:tcPr>
            <w:tcW w:w="6644" w:type="dxa"/>
          </w:tcPr>
          <w:p w:rsidR="00465573" w:rsidRDefault="00465573" w:rsidP="00465573">
            <w:pPr>
              <w:rPr>
                <w:rFonts w:ascii="Times New Roman" w:hAnsi="Times New Roman"/>
              </w:rPr>
            </w:pPr>
            <w:r>
              <w:rPr>
                <w:rFonts w:ascii="Times New Roman" w:hAnsi="Times New Roman"/>
              </w:rPr>
              <w:t xml:space="preserve">Effectiveness of IRS program </w:t>
            </w:r>
          </w:p>
        </w:tc>
        <w:tc>
          <w:tcPr>
            <w:tcW w:w="1259" w:type="dxa"/>
          </w:tcPr>
          <w:p w:rsidR="00465573" w:rsidRDefault="00465573" w:rsidP="00465573">
            <w:pPr>
              <w:jc w:val="center"/>
              <w:rPr>
                <w:rFonts w:ascii="Times New Roman" w:hAnsi="Times New Roman"/>
              </w:rPr>
            </w:pPr>
            <w:r>
              <w:rPr>
                <w:rFonts w:ascii="Times New Roman" w:hAnsi="Times New Roman"/>
              </w:rPr>
              <w:t>29</w:t>
            </w:r>
          </w:p>
        </w:tc>
      </w:tr>
      <w:tr w:rsidR="00465573" w:rsidRPr="00F925D9" w:rsidTr="0091582A">
        <w:trPr>
          <w:jc w:val="center"/>
        </w:trPr>
        <w:tc>
          <w:tcPr>
            <w:tcW w:w="1271" w:type="dxa"/>
          </w:tcPr>
          <w:p w:rsidR="00465573" w:rsidRDefault="00465573" w:rsidP="00465573">
            <w:pPr>
              <w:rPr>
                <w:rFonts w:ascii="Times New Roman" w:hAnsi="Times New Roman"/>
              </w:rPr>
            </w:pPr>
            <w:r>
              <w:rPr>
                <w:rFonts w:ascii="Times New Roman" w:hAnsi="Times New Roman"/>
              </w:rPr>
              <w:t>Figure 4.15</w:t>
            </w:r>
          </w:p>
        </w:tc>
        <w:tc>
          <w:tcPr>
            <w:tcW w:w="6644" w:type="dxa"/>
          </w:tcPr>
          <w:p w:rsidR="00465573" w:rsidRDefault="00465573" w:rsidP="00465573">
            <w:pPr>
              <w:rPr>
                <w:rFonts w:ascii="Times New Roman" w:hAnsi="Times New Roman"/>
              </w:rPr>
            </w:pPr>
            <w:r>
              <w:rPr>
                <w:rFonts w:ascii="Times New Roman" w:hAnsi="Times New Roman"/>
              </w:rPr>
              <w:t>Training Designs</w:t>
            </w:r>
          </w:p>
        </w:tc>
        <w:tc>
          <w:tcPr>
            <w:tcW w:w="1259" w:type="dxa"/>
          </w:tcPr>
          <w:p w:rsidR="00465573" w:rsidRDefault="00465573" w:rsidP="00465573">
            <w:pPr>
              <w:jc w:val="center"/>
              <w:rPr>
                <w:rFonts w:ascii="Times New Roman" w:hAnsi="Times New Roman"/>
              </w:rPr>
            </w:pPr>
            <w:r>
              <w:rPr>
                <w:rFonts w:ascii="Times New Roman" w:hAnsi="Times New Roman"/>
              </w:rPr>
              <w:t>30</w:t>
            </w:r>
          </w:p>
        </w:tc>
      </w:tr>
      <w:tr w:rsidR="00465573" w:rsidRPr="00F925D9" w:rsidTr="0091582A">
        <w:trPr>
          <w:jc w:val="center"/>
        </w:trPr>
        <w:tc>
          <w:tcPr>
            <w:tcW w:w="1271" w:type="dxa"/>
          </w:tcPr>
          <w:p w:rsidR="00465573" w:rsidRDefault="00465573" w:rsidP="00465573">
            <w:pPr>
              <w:rPr>
                <w:rFonts w:ascii="Times New Roman" w:hAnsi="Times New Roman"/>
              </w:rPr>
            </w:pPr>
            <w:r>
              <w:rPr>
                <w:rFonts w:ascii="Times New Roman" w:hAnsi="Times New Roman"/>
              </w:rPr>
              <w:t>Figure 4.16</w:t>
            </w:r>
          </w:p>
        </w:tc>
        <w:tc>
          <w:tcPr>
            <w:tcW w:w="6644" w:type="dxa"/>
          </w:tcPr>
          <w:p w:rsidR="00465573" w:rsidRDefault="00465573" w:rsidP="00465573">
            <w:pPr>
              <w:rPr>
                <w:rFonts w:ascii="Times New Roman" w:hAnsi="Times New Roman"/>
              </w:rPr>
            </w:pPr>
            <w:r>
              <w:rPr>
                <w:rFonts w:ascii="Times New Roman" w:hAnsi="Times New Roman"/>
              </w:rPr>
              <w:t>Training Methods</w:t>
            </w:r>
          </w:p>
        </w:tc>
        <w:tc>
          <w:tcPr>
            <w:tcW w:w="1259" w:type="dxa"/>
          </w:tcPr>
          <w:p w:rsidR="00465573" w:rsidRDefault="00465573" w:rsidP="00465573">
            <w:pPr>
              <w:jc w:val="center"/>
              <w:rPr>
                <w:rFonts w:ascii="Times New Roman" w:hAnsi="Times New Roman"/>
              </w:rPr>
            </w:pPr>
            <w:r>
              <w:rPr>
                <w:rFonts w:ascii="Times New Roman" w:hAnsi="Times New Roman"/>
              </w:rPr>
              <w:t>30</w:t>
            </w:r>
            <w:bookmarkStart w:id="4" w:name="_GoBack"/>
            <w:bookmarkEnd w:id="4"/>
          </w:p>
        </w:tc>
      </w:tr>
    </w:tbl>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Pr="001B3102" w:rsidRDefault="00306C84" w:rsidP="00306C84">
      <w:pPr>
        <w:pStyle w:val="Title"/>
        <w:jc w:val="center"/>
        <w:rPr>
          <w:sz w:val="2"/>
        </w:rPr>
      </w:pPr>
      <w:r w:rsidRPr="001502EB">
        <w:t>A</w:t>
      </w:r>
      <w:r>
        <w:t>CRONYMS</w:t>
      </w:r>
    </w:p>
    <w:tbl>
      <w:tblPr>
        <w:tblW w:w="9522" w:type="dxa"/>
        <w:jc w:val="center"/>
        <w:tblLayout w:type="fixed"/>
        <w:tblLook w:val="04A0" w:firstRow="1" w:lastRow="0" w:firstColumn="1" w:lastColumn="0" w:noHBand="0" w:noVBand="1"/>
      </w:tblPr>
      <w:tblGrid>
        <w:gridCol w:w="1818"/>
        <w:gridCol w:w="7704"/>
      </w:tblGrid>
      <w:tr w:rsidR="00306C84" w:rsidRPr="00371126" w:rsidTr="00DA3AC6">
        <w:trPr>
          <w:trHeight w:val="283"/>
          <w:jc w:val="center"/>
        </w:trPr>
        <w:tc>
          <w:tcPr>
            <w:tcW w:w="1818" w:type="dxa"/>
          </w:tcPr>
          <w:p w:rsidR="00306C84" w:rsidRPr="0094363B" w:rsidRDefault="00306C84" w:rsidP="00DA3AC6">
            <w:pPr>
              <w:pStyle w:val="NoSpacing"/>
              <w:rPr>
                <w:rFonts w:ascii="Times New Roman" w:hAnsi="Times New Roman"/>
                <w:b/>
              </w:rPr>
            </w:pPr>
            <w:r w:rsidRPr="0094363B">
              <w:rPr>
                <w:rFonts w:ascii="Times New Roman" w:hAnsi="Times New Roman"/>
                <w:b/>
              </w:rPr>
              <w:t xml:space="preserve">Abbreviation </w:t>
            </w:r>
          </w:p>
        </w:tc>
        <w:tc>
          <w:tcPr>
            <w:tcW w:w="7704" w:type="dxa"/>
          </w:tcPr>
          <w:p w:rsidR="00306C84" w:rsidRPr="005C49A7" w:rsidRDefault="00306C84" w:rsidP="00DA3AC6">
            <w:pPr>
              <w:pStyle w:val="NoSpacing"/>
              <w:ind w:left="720"/>
              <w:rPr>
                <w:rFonts w:ascii="Times New Roman" w:hAnsi="Times New Roman"/>
                <w:b/>
              </w:rPr>
            </w:pPr>
            <w:r w:rsidRPr="005B380E">
              <w:rPr>
                <w:rFonts w:ascii="Times New Roman" w:hAnsi="Times New Roman"/>
                <w:b/>
              </w:rPr>
              <w:t xml:space="preserve">Full Form </w:t>
            </w:r>
          </w:p>
        </w:tc>
      </w:tr>
      <w:tr w:rsidR="00306C84" w:rsidRPr="00916B75" w:rsidTr="00DA3AC6">
        <w:trPr>
          <w:trHeight w:val="283"/>
          <w:jc w:val="center"/>
        </w:trPr>
        <w:tc>
          <w:tcPr>
            <w:tcW w:w="1818" w:type="dxa"/>
          </w:tcPr>
          <w:p w:rsidR="00306C84" w:rsidRPr="0094363B" w:rsidRDefault="00306C84" w:rsidP="00DA3AC6">
            <w:pPr>
              <w:pStyle w:val="NoSpacing"/>
              <w:jc w:val="both"/>
              <w:rPr>
                <w:rFonts w:ascii="Times New Roman" w:hAnsi="Times New Roman"/>
                <w:sz w:val="20"/>
                <w:szCs w:val="20"/>
              </w:rPr>
            </w:pPr>
            <w:r w:rsidRPr="0094363B">
              <w:rPr>
                <w:rFonts w:ascii="Times New Roman" w:hAnsi="Times New Roman"/>
                <w:sz w:val="20"/>
                <w:szCs w:val="20"/>
              </w:rPr>
              <w:t>AAR</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After Action Report</w:t>
            </w:r>
          </w:p>
        </w:tc>
      </w:tr>
      <w:tr w:rsidR="00306C84" w:rsidRPr="00916B75" w:rsidTr="00DA3AC6">
        <w:trPr>
          <w:trHeight w:val="283"/>
          <w:jc w:val="center"/>
        </w:trPr>
        <w:tc>
          <w:tcPr>
            <w:tcW w:w="1818" w:type="dxa"/>
          </w:tcPr>
          <w:p w:rsidR="00306C84" w:rsidRPr="0094363B" w:rsidRDefault="00306C84" w:rsidP="00DA3AC6">
            <w:pPr>
              <w:pStyle w:val="NoSpacing"/>
              <w:jc w:val="both"/>
              <w:rPr>
                <w:rFonts w:ascii="Times New Roman" w:hAnsi="Times New Roman"/>
                <w:sz w:val="20"/>
                <w:szCs w:val="20"/>
              </w:rPr>
            </w:pPr>
            <w:r w:rsidRPr="0094363B">
              <w:rPr>
                <w:rFonts w:ascii="Times New Roman" w:hAnsi="Times New Roman"/>
                <w:sz w:val="20"/>
                <w:szCs w:val="20"/>
              </w:rPr>
              <w:t>AHA</w:t>
            </w:r>
          </w:p>
        </w:tc>
        <w:tc>
          <w:tcPr>
            <w:tcW w:w="7704" w:type="dxa"/>
          </w:tcPr>
          <w:p w:rsidR="00306C84" w:rsidRDefault="00306C84" w:rsidP="00DA3AC6">
            <w:pPr>
              <w:pStyle w:val="NoSpacing"/>
              <w:rPr>
                <w:rFonts w:ascii="Times New Roman" w:hAnsi="Times New Roman"/>
                <w:sz w:val="20"/>
                <w:szCs w:val="20"/>
              </w:rPr>
            </w:pPr>
            <w:r w:rsidRPr="005B380E">
              <w:rPr>
                <w:rFonts w:ascii="Times New Roman" w:hAnsi="Times New Roman"/>
                <w:sz w:val="20"/>
                <w:szCs w:val="20"/>
              </w:rPr>
              <w:t>ASEAN Co-coordinating Centre for Humanitarian Assistance on disaster management</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ASDMA</w:t>
            </w:r>
          </w:p>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CAG</w:t>
            </w:r>
          </w:p>
        </w:tc>
        <w:tc>
          <w:tcPr>
            <w:tcW w:w="7704" w:type="dxa"/>
          </w:tcPr>
          <w:p w:rsidR="00306C84" w:rsidRPr="00F17D5E" w:rsidRDefault="000B0A73" w:rsidP="00DA3AC6">
            <w:pPr>
              <w:pStyle w:val="NoSpacing"/>
              <w:rPr>
                <w:rFonts w:ascii="Times New Roman" w:hAnsi="Times New Roman"/>
                <w:sz w:val="20"/>
                <w:szCs w:val="20"/>
              </w:rPr>
            </w:pPr>
            <w:hyperlink r:id="rId6" w:tgtFrame="_blank" w:tooltip="Assam State Disaster Management Authority - asdma.gov.in" w:history="1">
              <w:r w:rsidR="00306C84" w:rsidRPr="005B380E">
                <w:rPr>
                  <w:rFonts w:ascii="Times New Roman" w:hAnsi="Times New Roman"/>
                  <w:sz w:val="20"/>
                  <w:szCs w:val="20"/>
                </w:rPr>
                <w:t>Assam State Disaster Management Authority</w:t>
              </w:r>
            </w:hyperlink>
          </w:p>
          <w:p w:rsidR="00306C84" w:rsidRPr="00916B75" w:rsidRDefault="00306C84" w:rsidP="00DA3AC6">
            <w:pPr>
              <w:pStyle w:val="NoSpacing"/>
              <w:rPr>
                <w:rFonts w:ascii="Times New Roman" w:hAnsi="Times New Roman"/>
                <w:sz w:val="20"/>
                <w:szCs w:val="20"/>
              </w:rPr>
            </w:pPr>
            <w:r w:rsidRPr="00F17D5E">
              <w:rPr>
                <w:rFonts w:ascii="Times New Roman" w:hAnsi="Times New Roman"/>
                <w:sz w:val="20"/>
                <w:szCs w:val="20"/>
              </w:rPr>
              <w:t>Comptroller and auditor general</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CDP</w:t>
            </w:r>
          </w:p>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CMO</w:t>
            </w:r>
          </w:p>
        </w:tc>
        <w:tc>
          <w:tcPr>
            <w:tcW w:w="7704" w:type="dxa"/>
          </w:tcPr>
          <w:p w:rsidR="00306C84"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Capacity Development Program </w:t>
            </w:r>
          </w:p>
          <w:p w:rsidR="00306C84" w:rsidRPr="00916B75" w:rsidRDefault="00306C84" w:rsidP="00DA3AC6">
            <w:pPr>
              <w:pStyle w:val="NoSpacing"/>
              <w:rPr>
                <w:rFonts w:ascii="Times New Roman" w:hAnsi="Times New Roman"/>
                <w:sz w:val="20"/>
                <w:szCs w:val="20"/>
              </w:rPr>
            </w:pPr>
            <w:r>
              <w:rPr>
                <w:rFonts w:ascii="Times New Roman" w:hAnsi="Times New Roman"/>
                <w:sz w:val="20"/>
                <w:szCs w:val="20"/>
              </w:rPr>
              <w:t xml:space="preserve">Chief  Medical Officer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CRPF</w:t>
            </w:r>
          </w:p>
        </w:tc>
        <w:tc>
          <w:tcPr>
            <w:tcW w:w="7704" w:type="dxa"/>
          </w:tcPr>
          <w:p w:rsidR="00306C84" w:rsidRPr="00916B75" w:rsidRDefault="000B0A73" w:rsidP="00DA3AC6">
            <w:pPr>
              <w:pStyle w:val="NoSpacing"/>
              <w:rPr>
                <w:rFonts w:ascii="Times New Roman" w:hAnsi="Times New Roman"/>
                <w:sz w:val="20"/>
                <w:szCs w:val="20"/>
              </w:rPr>
            </w:pPr>
            <w:hyperlink r:id="rId7" w:tgtFrame="_blank" w:history="1">
              <w:r w:rsidR="00306C84" w:rsidRPr="005B380E">
                <w:rPr>
                  <w:rFonts w:ascii="Times New Roman" w:hAnsi="Times New Roman"/>
                  <w:sz w:val="20"/>
                  <w:szCs w:val="20"/>
                </w:rPr>
                <w:t>Central Reserve Police Force</w:t>
              </w:r>
            </w:hyperlink>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eastAsiaTheme="minorEastAsia" w:hAnsi="Times New Roman"/>
                <w:bCs/>
                <w:color w:val="000000" w:themeColor="text1"/>
                <w:kern w:val="24"/>
                <w:sz w:val="20"/>
                <w:szCs w:val="20"/>
                <w:lang w:eastAsia="en-IN"/>
              </w:rPr>
              <w:t>CRS</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eastAsiaTheme="minorEastAsia" w:hAnsi="Times New Roman"/>
                <w:bCs/>
                <w:color w:val="000000" w:themeColor="text1"/>
                <w:kern w:val="24"/>
                <w:sz w:val="20"/>
                <w:szCs w:val="20"/>
                <w:lang w:eastAsia="en-IN"/>
              </w:rPr>
              <w:t xml:space="preserve">Central Recording Station </w:t>
            </w:r>
          </w:p>
        </w:tc>
      </w:tr>
      <w:tr w:rsidR="00306C84" w:rsidRPr="00916B75" w:rsidTr="00DA3AC6">
        <w:trPr>
          <w:trHeight w:val="106"/>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CSIR</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color w:val="000000"/>
                <w:sz w:val="20"/>
                <w:szCs w:val="20"/>
              </w:rPr>
              <w:t>Council of Scientific and Industrial Research</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DAVP</w:t>
            </w:r>
          </w:p>
        </w:tc>
        <w:tc>
          <w:tcPr>
            <w:tcW w:w="7704" w:type="dxa"/>
          </w:tcPr>
          <w:p w:rsidR="00306C84" w:rsidRDefault="00306C84" w:rsidP="00DA3AC6">
            <w:pPr>
              <w:pStyle w:val="NoSpacing"/>
              <w:rPr>
                <w:rFonts w:ascii="Times New Roman" w:hAnsi="Times New Roman"/>
                <w:sz w:val="20"/>
                <w:szCs w:val="20"/>
              </w:rPr>
            </w:pPr>
            <w:r w:rsidRPr="005B380E">
              <w:rPr>
                <w:rFonts w:ascii="Times New Roman" w:hAnsi="Times New Roman"/>
                <w:sz w:val="20"/>
                <w:szCs w:val="20"/>
              </w:rPr>
              <w:t>Directorate of Advertising and Visual publicity</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 xml:space="preserve">DDMA </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District Disaster Management Authority </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DEoC</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District Emergency Operation Centers </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DEOC</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District Emergency Operation system </w:t>
            </w:r>
          </w:p>
        </w:tc>
      </w:tr>
      <w:tr w:rsidR="00306C84" w:rsidRPr="00916B75" w:rsidTr="00DA3AC6">
        <w:trPr>
          <w:trHeight w:val="239"/>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 xml:space="preserve">DM </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Disaster Management </w:t>
            </w:r>
          </w:p>
        </w:tc>
      </w:tr>
      <w:tr w:rsidR="00306C84" w:rsidRPr="00916B75" w:rsidTr="00DA3AC6">
        <w:trPr>
          <w:trHeight w:val="270"/>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DM&amp;R</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Disaster Management and Research </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DSS</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Disaster Support  Services </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DTS</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Direct Trainer Skill (DTS)</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ECS</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Electronic Clearing System</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EoCs</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Emergency  Operation Centre (EoCs)</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ESF</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Emergency Support Functions</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FYP</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Financial Year Plan</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eastAsiaTheme="minorEastAsia" w:hAnsi="Times New Roman"/>
                <w:bCs/>
                <w:color w:val="000000" w:themeColor="text1"/>
                <w:kern w:val="24"/>
                <w:sz w:val="20"/>
                <w:szCs w:val="20"/>
                <w:lang w:eastAsia="en-IN"/>
              </w:rPr>
              <w:t>HPC</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eastAsiaTheme="minorEastAsia" w:hAnsi="Times New Roman"/>
                <w:bCs/>
                <w:color w:val="000000" w:themeColor="text1"/>
                <w:kern w:val="24"/>
                <w:sz w:val="20"/>
                <w:szCs w:val="20"/>
                <w:lang w:eastAsia="en-IN"/>
              </w:rPr>
              <w:t xml:space="preserve">High Performance Computing </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HQ</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Head quarter </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IIPA</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Indian Institute of Public Administration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IRS</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Incident Response System</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IRT</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Incident Response Team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ITBP</w:t>
            </w:r>
          </w:p>
        </w:tc>
        <w:tc>
          <w:tcPr>
            <w:tcW w:w="7704" w:type="dxa"/>
          </w:tcPr>
          <w:p w:rsidR="00306C84" w:rsidRPr="00916B75" w:rsidRDefault="00306C84" w:rsidP="00DA3AC6">
            <w:pPr>
              <w:pStyle w:val="NoSpacing"/>
              <w:rPr>
                <w:rFonts w:ascii="Times New Roman" w:hAnsi="Times New Roman"/>
                <w:sz w:val="20"/>
                <w:szCs w:val="20"/>
              </w:rPr>
            </w:pPr>
            <w:r w:rsidRPr="005B380E">
              <w:rPr>
                <w:rStyle w:val="apple-converted-space"/>
                <w:rFonts w:ascii="Times New Roman" w:hAnsi="Times New Roman"/>
                <w:color w:val="000000"/>
                <w:sz w:val="20"/>
                <w:szCs w:val="20"/>
                <w:shd w:val="clear" w:color="auto" w:fill="FFFFFF"/>
              </w:rPr>
              <w:t> </w:t>
            </w:r>
            <w:r w:rsidRPr="005B380E">
              <w:rPr>
                <w:rFonts w:ascii="Times New Roman" w:hAnsi="Times New Roman"/>
                <w:color w:val="000000"/>
                <w:sz w:val="20"/>
                <w:szCs w:val="20"/>
                <w:shd w:val="clear" w:color="auto" w:fill="FFFFFF"/>
              </w:rPr>
              <w:t>Indo-Tibetan Border Police Force</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MMEX</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Mega Mock Exercise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MSDA</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Meghalaya State Disaster Authority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 xml:space="preserve">MSK Scale </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Medvedev–Sponheuer–Karnik scale</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NBC</w:t>
            </w:r>
          </w:p>
        </w:tc>
        <w:tc>
          <w:tcPr>
            <w:tcW w:w="7704" w:type="dxa"/>
          </w:tcPr>
          <w:p w:rsidR="00306C84" w:rsidRPr="00916B75" w:rsidRDefault="00306C84" w:rsidP="00DA3AC6">
            <w:pPr>
              <w:pStyle w:val="NoSpacing"/>
              <w:spacing w:before="100" w:beforeAutospacing="1" w:after="100" w:afterAutospacing="1"/>
              <w:rPr>
                <w:rFonts w:ascii="Times New Roman" w:hAnsi="Times New Roman"/>
                <w:sz w:val="20"/>
                <w:szCs w:val="20"/>
              </w:rPr>
            </w:pPr>
            <w:r w:rsidRPr="005B380E">
              <w:rPr>
                <w:rFonts w:ascii="Times New Roman" w:hAnsi="Times New Roman"/>
                <w:sz w:val="20"/>
                <w:szCs w:val="20"/>
              </w:rPr>
              <w:t>National Building Code</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NDMA</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National Disaster management Authority </w:t>
            </w:r>
          </w:p>
        </w:tc>
      </w:tr>
      <w:tr w:rsidR="00306C84" w:rsidRPr="00916B75" w:rsidTr="00DA3AC6">
        <w:trPr>
          <w:trHeight w:val="164"/>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NDRF</w:t>
            </w:r>
          </w:p>
        </w:tc>
        <w:tc>
          <w:tcPr>
            <w:tcW w:w="7704" w:type="dxa"/>
          </w:tcPr>
          <w:p w:rsidR="00306C84" w:rsidRDefault="00306C84" w:rsidP="00DA3AC6">
            <w:pPr>
              <w:pStyle w:val="NoSpacing"/>
              <w:rPr>
                <w:rFonts w:ascii="Times New Roman" w:hAnsi="Times New Roman"/>
                <w:sz w:val="20"/>
                <w:szCs w:val="20"/>
              </w:rPr>
            </w:pPr>
            <w:r>
              <w:rPr>
                <w:rFonts w:ascii="Times New Roman" w:hAnsi="Times New Roman"/>
                <w:sz w:val="20"/>
                <w:szCs w:val="20"/>
              </w:rPr>
              <w:t>National Disaster Response Force</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 xml:space="preserve">NE </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North East </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NEDFI</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North Eastern Development Finance Corporation</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NEIST</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color w:val="000000"/>
                <w:sz w:val="20"/>
                <w:szCs w:val="20"/>
              </w:rPr>
              <w:t>North East Institute of Science and Technology</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lastRenderedPageBreak/>
              <w:t>NEWSN</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North Eats Wide Seismic Network</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NGO</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Non-Government Organizations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NIDM</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National Institute of Disaster Management </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NIPCCD</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National Institute of Public Cooperation and Child Development,</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NIRD</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National Institute of Rural Development</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PMC</w:t>
            </w:r>
          </w:p>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PMU</w:t>
            </w:r>
          </w:p>
        </w:tc>
        <w:tc>
          <w:tcPr>
            <w:tcW w:w="7704" w:type="dxa"/>
          </w:tcPr>
          <w:p w:rsidR="00306C84" w:rsidRDefault="00306C84" w:rsidP="00DA3AC6">
            <w:pPr>
              <w:pStyle w:val="NoSpacing"/>
              <w:rPr>
                <w:rFonts w:ascii="Times New Roman" w:hAnsi="Times New Roman"/>
                <w:sz w:val="20"/>
                <w:szCs w:val="20"/>
              </w:rPr>
            </w:pPr>
            <w:r w:rsidRPr="005B380E">
              <w:rPr>
                <w:rFonts w:ascii="Times New Roman" w:hAnsi="Times New Roman"/>
                <w:sz w:val="20"/>
                <w:szCs w:val="20"/>
              </w:rPr>
              <w:t>Project Monitoring Committee</w:t>
            </w:r>
          </w:p>
          <w:p w:rsidR="00306C84" w:rsidRPr="00916B75" w:rsidRDefault="00306C84" w:rsidP="00DA3AC6">
            <w:pPr>
              <w:pStyle w:val="NoSpacing"/>
              <w:rPr>
                <w:rFonts w:ascii="Times New Roman" w:hAnsi="Times New Roman"/>
                <w:sz w:val="20"/>
                <w:szCs w:val="20"/>
              </w:rPr>
            </w:pPr>
            <w:r>
              <w:rPr>
                <w:rFonts w:ascii="Times New Roman" w:hAnsi="Times New Roman"/>
                <w:sz w:val="20"/>
                <w:szCs w:val="20"/>
              </w:rPr>
              <w:t xml:space="preserve">Project Management Unit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RVS</w:t>
            </w:r>
          </w:p>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RCC</w:t>
            </w:r>
          </w:p>
        </w:tc>
        <w:tc>
          <w:tcPr>
            <w:tcW w:w="7704" w:type="dxa"/>
          </w:tcPr>
          <w:p w:rsidR="00306C84"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Rapid Visual Screening </w:t>
            </w:r>
          </w:p>
          <w:p w:rsidR="00306C84" w:rsidRPr="00916B75" w:rsidRDefault="00306C84" w:rsidP="00DA3AC6">
            <w:pPr>
              <w:pStyle w:val="NoSpacing"/>
              <w:rPr>
                <w:rFonts w:ascii="Times New Roman" w:hAnsi="Times New Roman"/>
                <w:sz w:val="20"/>
                <w:szCs w:val="20"/>
              </w:rPr>
            </w:pPr>
            <w:r>
              <w:rPr>
                <w:rFonts w:ascii="Times New Roman" w:hAnsi="Times New Roman"/>
                <w:sz w:val="20"/>
                <w:szCs w:val="20"/>
              </w:rPr>
              <w:t xml:space="preserve"> Reinforced Cement Concrete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SAARC</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South Asian Association for Regional Association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SAR</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Search and Rescue </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SCOs</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State Coordinating Officer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SDMA</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State Disaster Management Authority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SDRF</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State Disaster Response Force </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SEOC</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State Emergency Operation Centers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SoPs</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Standard Operating Procedures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SIPARD</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State Institute of Public Administration and Rural Development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SWOT</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Strength Weakness Opportunities ad Threats </w:t>
            </w:r>
          </w:p>
        </w:tc>
      </w:tr>
      <w:tr w:rsidR="00306C84" w:rsidRPr="00916B75" w:rsidTr="00DA3AC6">
        <w:trPr>
          <w:trHeight w:val="261"/>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TTX</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Table Top Exercise</w:t>
            </w:r>
          </w:p>
        </w:tc>
      </w:tr>
      <w:tr w:rsidR="00306C84" w:rsidRPr="00916B75" w:rsidTr="00DA3AC6">
        <w:trPr>
          <w:trHeight w:val="283"/>
          <w:jc w:val="center"/>
        </w:trPr>
        <w:tc>
          <w:tcPr>
            <w:tcW w:w="1818" w:type="dxa"/>
          </w:tcPr>
          <w:p w:rsidR="00306C84" w:rsidRPr="0094363B" w:rsidRDefault="00306C84" w:rsidP="00DA3AC6">
            <w:pPr>
              <w:pStyle w:val="NoSpacing"/>
              <w:rPr>
                <w:rFonts w:ascii="Times New Roman" w:hAnsi="Times New Roman"/>
                <w:sz w:val="20"/>
                <w:szCs w:val="20"/>
              </w:rPr>
            </w:pPr>
            <w:r w:rsidRPr="0094363B">
              <w:rPr>
                <w:rFonts w:ascii="Times New Roman" w:hAnsi="Times New Roman"/>
                <w:sz w:val="20"/>
                <w:szCs w:val="20"/>
              </w:rPr>
              <w:t>UC</w:t>
            </w:r>
          </w:p>
        </w:tc>
        <w:tc>
          <w:tcPr>
            <w:tcW w:w="7704" w:type="dxa"/>
          </w:tcPr>
          <w:p w:rsidR="00306C84" w:rsidRPr="00916B75" w:rsidRDefault="00306C84" w:rsidP="00DA3AC6">
            <w:pPr>
              <w:pStyle w:val="NoSpacing"/>
              <w:rPr>
                <w:rFonts w:ascii="Times New Roman" w:hAnsi="Times New Roman"/>
                <w:sz w:val="20"/>
                <w:szCs w:val="20"/>
              </w:rPr>
            </w:pPr>
            <w:r w:rsidRPr="005B380E">
              <w:rPr>
                <w:rFonts w:ascii="Times New Roman" w:hAnsi="Times New Roman"/>
                <w:sz w:val="20"/>
                <w:szCs w:val="20"/>
              </w:rPr>
              <w:t xml:space="preserve">Utilization Certificate </w:t>
            </w:r>
          </w:p>
        </w:tc>
      </w:tr>
    </w:tbl>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Default="00306C84" w:rsidP="00306C84"/>
    <w:p w:rsidR="00306C84" w:rsidRPr="00BB64CB" w:rsidRDefault="00306C84" w:rsidP="00306C84"/>
    <w:p w:rsidR="00306C84" w:rsidRPr="00811C96" w:rsidRDefault="00306C84" w:rsidP="00306C84">
      <w:pPr>
        <w:pStyle w:val="Title"/>
        <w:jc w:val="center"/>
        <w:rPr>
          <w:rFonts w:ascii="Times New Roman" w:hAnsi="Times New Roman" w:cs="Times New Roman"/>
          <w:szCs w:val="24"/>
        </w:rPr>
      </w:pPr>
      <w:r w:rsidRPr="001502EB">
        <w:rPr>
          <w:rFonts w:ascii="Times New Roman" w:hAnsi="Times New Roman" w:cs="Times New Roman"/>
          <w:szCs w:val="24"/>
        </w:rPr>
        <w:t>EXECUTIVE SUMMARY</w:t>
      </w:r>
    </w:p>
    <w:p w:rsidR="00306C84" w:rsidRPr="00371126" w:rsidRDefault="00306C84" w:rsidP="00306C84">
      <w:pPr>
        <w:spacing w:line="360" w:lineRule="auto"/>
        <w:jc w:val="both"/>
        <w:rPr>
          <w:rFonts w:ascii="Times New Roman" w:hAnsi="Times New Roman"/>
          <w:sz w:val="10"/>
          <w:szCs w:val="24"/>
        </w:rPr>
      </w:pPr>
    </w:p>
    <w:p w:rsidR="00306C84" w:rsidRPr="001A67A5" w:rsidRDefault="00306C84" w:rsidP="00306C84">
      <w:pPr>
        <w:pStyle w:val="Default"/>
        <w:spacing w:line="360" w:lineRule="auto"/>
        <w:jc w:val="both"/>
      </w:pPr>
      <w:r w:rsidRPr="001A67A5">
        <w:t>National Disaster Management Authority (NDMA), Ministry of Home Affairs, Government of India  has entrusted , Indian Institute of Public Administration (IIPA) to evaluate the project</w:t>
      </w:r>
      <w:r w:rsidR="0094363B">
        <w:t xml:space="preserve"> </w:t>
      </w:r>
      <w:r w:rsidRPr="001A67A5">
        <w:t xml:space="preserve">on Evaluation of </w:t>
      </w:r>
      <w:r w:rsidRPr="001A67A5">
        <w:rPr>
          <w:b/>
        </w:rPr>
        <w:t xml:space="preserve">“M 8.7 Shillong 1897 Earthquake Scenario: NE Multi State Preparedness Campaign Project” </w:t>
      </w:r>
      <w:r w:rsidRPr="001A67A5">
        <w:t xml:space="preserve">conducted by CSIR-NEIST, Jorhat in collaboration with NDMA. The evaluation of the project has been carried out for three main activities </w:t>
      </w:r>
      <w:r w:rsidRPr="001A67A5">
        <w:rPr>
          <w:i/>
        </w:rPr>
        <w:t>viz</w:t>
      </w:r>
      <w:r w:rsidRPr="001A67A5">
        <w:t>.</w:t>
      </w:r>
      <w:r w:rsidR="0094363B">
        <w:t xml:space="preserve"> </w:t>
      </w:r>
      <w:r w:rsidRPr="001A67A5">
        <w:t>g</w:t>
      </w:r>
      <w:r w:rsidRPr="001A67A5">
        <w:rPr>
          <w:lang w:eastAsia="en-US"/>
        </w:rPr>
        <w:t>enerating awareness</w:t>
      </w:r>
      <w:r w:rsidRPr="001A67A5">
        <w:t xml:space="preserve">, through </w:t>
      </w:r>
      <w:r w:rsidRPr="001A67A5">
        <w:rPr>
          <w:lang w:eastAsia="en-US"/>
        </w:rPr>
        <w:t xml:space="preserve">rapid visual survey (RVS) trainings, mass casualty management in schools and </w:t>
      </w:r>
      <w:r w:rsidRPr="001A67A5">
        <w:t>hospitals and</w:t>
      </w:r>
      <w:r w:rsidRPr="001A67A5">
        <w:rPr>
          <w:lang w:eastAsia="en-US"/>
        </w:rPr>
        <w:t xml:space="preserve"> capacity building of various stakeholders including State and district Level Nodal Officers from State Governments, Public Sector Organizations and all related line departments</w:t>
      </w:r>
      <w:r w:rsidRPr="001A67A5">
        <w:t xml:space="preserve"> of all the eight </w:t>
      </w:r>
      <w:r>
        <w:t>s</w:t>
      </w:r>
      <w:r w:rsidRPr="001A67A5">
        <w:t xml:space="preserve">tates. </w:t>
      </w:r>
      <w:r w:rsidR="0094363B" w:rsidRPr="001A67A5">
        <w:t>Lastly, the</w:t>
      </w:r>
      <w:r w:rsidRPr="001A67A5">
        <w:t xml:space="preserve"> assessment of the multi-state earthquake disaster preparedness and to evolve the coordinated evaluation of SDMAs and NDMA.</w:t>
      </w:r>
    </w:p>
    <w:p w:rsidR="00306C84" w:rsidRPr="001A67A5" w:rsidRDefault="00306C84" w:rsidP="00306C84">
      <w:pPr>
        <w:pStyle w:val="Default"/>
        <w:spacing w:line="360" w:lineRule="auto"/>
        <w:jc w:val="both"/>
        <w:rPr>
          <w:sz w:val="14"/>
        </w:rPr>
      </w:pPr>
    </w:p>
    <w:p w:rsidR="00306C84" w:rsidRPr="001A67A5" w:rsidRDefault="00306C84" w:rsidP="00377D55">
      <w:pPr>
        <w:pStyle w:val="Default"/>
        <w:spacing w:line="360" w:lineRule="auto"/>
        <w:ind w:firstLine="360"/>
        <w:jc w:val="both"/>
      </w:pPr>
      <w:r w:rsidRPr="001A67A5">
        <w:t xml:space="preserve">The main objective of this comprehensive evaluation was to revisit the experiences for bringing about improvement in designing and implementing earthquake scenario project activities and conduct similar mega mock exercise in other seismically active regions of the country. </w:t>
      </w:r>
    </w:p>
    <w:p w:rsidR="00306C84" w:rsidRPr="001A67A5" w:rsidRDefault="00306C84" w:rsidP="00306C84">
      <w:pPr>
        <w:spacing w:line="360" w:lineRule="auto"/>
        <w:ind w:firstLine="720"/>
        <w:jc w:val="both"/>
        <w:rPr>
          <w:rFonts w:ascii="Times New Roman" w:hAnsi="Times New Roman"/>
          <w:sz w:val="24"/>
          <w:szCs w:val="24"/>
        </w:rPr>
      </w:pPr>
      <w:r w:rsidRPr="001A67A5">
        <w:rPr>
          <w:rFonts w:ascii="Times New Roman" w:hAnsi="Times New Roman"/>
          <w:sz w:val="24"/>
          <w:szCs w:val="24"/>
        </w:rPr>
        <w:t>To meet the evaluation objectives</w:t>
      </w:r>
      <w:r w:rsidR="00097755">
        <w:rPr>
          <w:rFonts w:ascii="Times New Roman" w:hAnsi="Times New Roman"/>
          <w:sz w:val="24"/>
          <w:szCs w:val="24"/>
        </w:rPr>
        <w:t>,</w:t>
      </w:r>
      <w:r w:rsidRPr="001A67A5">
        <w:rPr>
          <w:rFonts w:ascii="Times New Roman" w:hAnsi="Times New Roman"/>
          <w:sz w:val="24"/>
          <w:szCs w:val="24"/>
        </w:rPr>
        <w:t xml:space="preserve"> the primary and secondary data collection techniques were adopted. The primary data collection comprised of interaction with stakeholders, </w:t>
      </w:r>
      <w:r w:rsidRPr="001A67A5">
        <w:rPr>
          <w:rFonts w:ascii="Times New Roman" w:hAnsi="Times New Roman"/>
          <w:i/>
          <w:sz w:val="24"/>
          <w:szCs w:val="24"/>
        </w:rPr>
        <w:t>on-site</w:t>
      </w:r>
      <w:r w:rsidRPr="001A67A5">
        <w:rPr>
          <w:rFonts w:ascii="Times New Roman" w:hAnsi="Times New Roman"/>
          <w:sz w:val="24"/>
          <w:szCs w:val="24"/>
        </w:rPr>
        <w:t xml:space="preserve"> data collection from CSIR-NEIST</w:t>
      </w:r>
      <w:r>
        <w:rPr>
          <w:rFonts w:ascii="Times New Roman" w:hAnsi="Times New Roman"/>
          <w:sz w:val="24"/>
          <w:szCs w:val="24"/>
        </w:rPr>
        <w:t>, few SDMA’s</w:t>
      </w:r>
      <w:r w:rsidRPr="001A67A5">
        <w:rPr>
          <w:rFonts w:ascii="Times New Roman" w:hAnsi="Times New Roman"/>
          <w:sz w:val="24"/>
          <w:szCs w:val="24"/>
        </w:rPr>
        <w:t xml:space="preserve"> and NDMA through visits, series of interviews with stakeholders to assess their level of understanding</w:t>
      </w:r>
      <w:r>
        <w:rPr>
          <w:rFonts w:ascii="Times New Roman" w:hAnsi="Times New Roman"/>
          <w:sz w:val="24"/>
          <w:szCs w:val="24"/>
        </w:rPr>
        <w:t>.</w:t>
      </w:r>
      <w:r w:rsidRPr="001A67A5">
        <w:rPr>
          <w:rFonts w:ascii="Times New Roman" w:hAnsi="Times New Roman"/>
          <w:sz w:val="24"/>
          <w:szCs w:val="24"/>
        </w:rPr>
        <w:t xml:space="preserve"> Google forms</w:t>
      </w:r>
      <w:r>
        <w:rPr>
          <w:rFonts w:ascii="Times New Roman" w:hAnsi="Times New Roman"/>
          <w:sz w:val="24"/>
          <w:szCs w:val="24"/>
        </w:rPr>
        <w:t xml:space="preserve"> were sent to the stakeholders to </w:t>
      </w:r>
      <w:r w:rsidR="00902A04">
        <w:rPr>
          <w:rFonts w:ascii="Times New Roman" w:hAnsi="Times New Roman"/>
          <w:sz w:val="24"/>
          <w:szCs w:val="24"/>
        </w:rPr>
        <w:t xml:space="preserve">receive </w:t>
      </w:r>
      <w:r>
        <w:rPr>
          <w:rFonts w:ascii="Times New Roman" w:hAnsi="Times New Roman"/>
          <w:sz w:val="24"/>
          <w:szCs w:val="24"/>
        </w:rPr>
        <w:t>their feedback.</w:t>
      </w:r>
      <w:r w:rsidRPr="001A67A5">
        <w:rPr>
          <w:rFonts w:ascii="Times New Roman" w:hAnsi="Times New Roman"/>
          <w:sz w:val="24"/>
          <w:szCs w:val="24"/>
        </w:rPr>
        <w:t xml:space="preserve"> Consultative meetings</w:t>
      </w:r>
      <w:r>
        <w:rPr>
          <w:rFonts w:ascii="Times New Roman" w:hAnsi="Times New Roman"/>
          <w:sz w:val="24"/>
          <w:szCs w:val="24"/>
        </w:rPr>
        <w:t xml:space="preserve"> were </w:t>
      </w:r>
      <w:r w:rsidRPr="001A67A5">
        <w:rPr>
          <w:rFonts w:ascii="Times New Roman" w:hAnsi="Times New Roman"/>
          <w:sz w:val="24"/>
          <w:szCs w:val="24"/>
        </w:rPr>
        <w:t>held at Assam Disaster Management Authority (ASDMA) and Sikkim State Disaster Management Authority (SSDMA</w:t>
      </w:r>
      <w:r w:rsidR="00902A04" w:rsidRPr="001A67A5">
        <w:rPr>
          <w:rFonts w:ascii="Times New Roman" w:hAnsi="Times New Roman"/>
          <w:sz w:val="24"/>
          <w:szCs w:val="24"/>
        </w:rPr>
        <w:t>)</w:t>
      </w:r>
      <w:r w:rsidR="00902A04">
        <w:rPr>
          <w:rFonts w:ascii="Times New Roman" w:hAnsi="Times New Roman"/>
          <w:sz w:val="24"/>
          <w:szCs w:val="24"/>
        </w:rPr>
        <w:t xml:space="preserve">, </w:t>
      </w:r>
      <w:r w:rsidR="00902A04" w:rsidRPr="00AB4FE3">
        <w:rPr>
          <w:rFonts w:ascii="Times New Roman" w:hAnsi="Times New Roman"/>
          <w:sz w:val="24"/>
          <w:szCs w:val="24"/>
        </w:rPr>
        <w:t>Agartala and Manipur</w:t>
      </w:r>
      <w:r w:rsidR="00F15B4F" w:rsidRPr="00AB4FE3">
        <w:rPr>
          <w:rFonts w:ascii="Times New Roman" w:hAnsi="Times New Roman"/>
          <w:sz w:val="24"/>
          <w:szCs w:val="24"/>
        </w:rPr>
        <w:t>.</w:t>
      </w:r>
      <w:r>
        <w:rPr>
          <w:rFonts w:ascii="Times New Roman" w:hAnsi="Times New Roman"/>
          <w:sz w:val="24"/>
          <w:szCs w:val="24"/>
        </w:rPr>
        <w:t xml:space="preserve"> </w:t>
      </w:r>
      <w:r w:rsidR="00902A04">
        <w:rPr>
          <w:rFonts w:ascii="Times New Roman" w:hAnsi="Times New Roman"/>
          <w:sz w:val="24"/>
          <w:szCs w:val="24"/>
        </w:rPr>
        <w:t>Few</w:t>
      </w:r>
      <w:r>
        <w:rPr>
          <w:rFonts w:ascii="Times New Roman" w:hAnsi="Times New Roman"/>
          <w:sz w:val="24"/>
          <w:szCs w:val="24"/>
        </w:rPr>
        <w:t xml:space="preserve"> </w:t>
      </w:r>
      <w:r w:rsidRPr="001A67A5">
        <w:rPr>
          <w:rFonts w:ascii="Times New Roman" w:hAnsi="Times New Roman"/>
          <w:sz w:val="24"/>
          <w:szCs w:val="24"/>
        </w:rPr>
        <w:t xml:space="preserve">brainstorming </w:t>
      </w:r>
      <w:r w:rsidR="00902A04" w:rsidRPr="001A67A5">
        <w:rPr>
          <w:rFonts w:ascii="Times New Roman" w:hAnsi="Times New Roman"/>
          <w:sz w:val="24"/>
          <w:szCs w:val="24"/>
        </w:rPr>
        <w:t>sessions</w:t>
      </w:r>
      <w:r w:rsidR="00902A04">
        <w:rPr>
          <w:rFonts w:ascii="Times New Roman" w:hAnsi="Times New Roman"/>
          <w:sz w:val="24"/>
          <w:szCs w:val="24"/>
        </w:rPr>
        <w:t xml:space="preserve"> were also held </w:t>
      </w:r>
      <w:r>
        <w:rPr>
          <w:rFonts w:ascii="Times New Roman" w:hAnsi="Times New Roman"/>
          <w:sz w:val="24"/>
          <w:szCs w:val="24"/>
        </w:rPr>
        <w:t>with Earthquake experts</w:t>
      </w:r>
      <w:r w:rsidRPr="001A67A5">
        <w:rPr>
          <w:rFonts w:ascii="Times New Roman" w:hAnsi="Times New Roman"/>
          <w:sz w:val="24"/>
          <w:szCs w:val="24"/>
        </w:rPr>
        <w:t>.</w:t>
      </w:r>
      <w:r w:rsidR="00377D55">
        <w:rPr>
          <w:rFonts w:ascii="Times New Roman" w:hAnsi="Times New Roman"/>
          <w:sz w:val="24"/>
          <w:szCs w:val="24"/>
        </w:rPr>
        <w:t xml:space="preserve"> Discussions and deliberations were also held with the concerned officers of NDMA.</w:t>
      </w:r>
      <w:r w:rsidRPr="001A67A5">
        <w:rPr>
          <w:rFonts w:ascii="Times New Roman" w:hAnsi="Times New Roman"/>
          <w:sz w:val="24"/>
          <w:szCs w:val="24"/>
        </w:rPr>
        <w:t xml:space="preserve"> Secondary data includes detailed project report, supporting annexures submitted by CSIR-NEIST to </w:t>
      </w:r>
      <w:r w:rsidRPr="001A67A5">
        <w:rPr>
          <w:rFonts w:ascii="Times New Roman" w:hAnsi="Times New Roman"/>
          <w:sz w:val="24"/>
          <w:szCs w:val="24"/>
        </w:rPr>
        <w:lastRenderedPageBreak/>
        <w:t>NDMA,</w:t>
      </w:r>
      <w:r w:rsidR="0094363B">
        <w:rPr>
          <w:rFonts w:ascii="Times New Roman" w:hAnsi="Times New Roman"/>
          <w:sz w:val="24"/>
          <w:szCs w:val="24"/>
        </w:rPr>
        <w:t xml:space="preserve"> </w:t>
      </w:r>
      <w:r w:rsidRPr="001A67A5">
        <w:rPr>
          <w:rFonts w:ascii="Times New Roman" w:hAnsi="Times New Roman"/>
          <w:sz w:val="24"/>
          <w:szCs w:val="24"/>
        </w:rPr>
        <w:t>District and state Disaster management Plan documents, financial transaction documents of eight project study states</w:t>
      </w:r>
      <w:r w:rsidR="00377D55">
        <w:rPr>
          <w:rFonts w:ascii="Times New Roman" w:hAnsi="Times New Roman"/>
          <w:sz w:val="24"/>
          <w:szCs w:val="24"/>
        </w:rPr>
        <w:t>.</w:t>
      </w:r>
      <w:r w:rsidRPr="001A67A5">
        <w:rPr>
          <w:rFonts w:ascii="Times New Roman" w:hAnsi="Times New Roman"/>
          <w:sz w:val="24"/>
          <w:szCs w:val="24"/>
        </w:rPr>
        <w:t xml:space="preserve"> The evaluation criteria were developed based on both primary and secondary data sources. Analysis of responses acted as enablers to understand the impact of earthquake and its preparedness. This analysis also helped to identify gaps in the formulation of the strategy for disaster preparedness. </w:t>
      </w:r>
    </w:p>
    <w:p w:rsidR="00377D55" w:rsidRDefault="00377D55" w:rsidP="00306C84">
      <w:pPr>
        <w:spacing w:line="360" w:lineRule="auto"/>
        <w:jc w:val="both"/>
        <w:rPr>
          <w:rFonts w:ascii="Times New Roman" w:hAnsi="Times New Roman"/>
          <w:b/>
          <w:sz w:val="24"/>
          <w:szCs w:val="24"/>
        </w:rPr>
      </w:pPr>
    </w:p>
    <w:p w:rsidR="00306C84" w:rsidRDefault="00306C84" w:rsidP="00306C84">
      <w:pPr>
        <w:spacing w:line="360" w:lineRule="auto"/>
        <w:jc w:val="both"/>
        <w:rPr>
          <w:rFonts w:ascii="Times New Roman" w:hAnsi="Times New Roman"/>
          <w:b/>
          <w:sz w:val="24"/>
          <w:szCs w:val="24"/>
        </w:rPr>
      </w:pPr>
      <w:r>
        <w:rPr>
          <w:rFonts w:ascii="Times New Roman" w:hAnsi="Times New Roman"/>
          <w:b/>
          <w:sz w:val="24"/>
          <w:szCs w:val="24"/>
        </w:rPr>
        <w:t>Findings</w:t>
      </w:r>
    </w:p>
    <w:p w:rsidR="00306C84" w:rsidRDefault="00306C84" w:rsidP="00306C84">
      <w:pPr>
        <w:spacing w:line="360" w:lineRule="auto"/>
        <w:ind w:firstLine="720"/>
        <w:jc w:val="both"/>
        <w:rPr>
          <w:rFonts w:ascii="Times New Roman" w:hAnsi="Times New Roman"/>
          <w:sz w:val="24"/>
          <w:szCs w:val="24"/>
        </w:rPr>
      </w:pPr>
      <w:r>
        <w:rPr>
          <w:rFonts w:ascii="Times New Roman" w:hAnsi="Times New Roman"/>
          <w:sz w:val="24"/>
          <w:szCs w:val="24"/>
        </w:rPr>
        <w:t>Based on both the primary and secondary data certain recommendations and suggestions are</w:t>
      </w:r>
      <w:r w:rsidR="0094363B">
        <w:rPr>
          <w:rFonts w:ascii="Times New Roman" w:hAnsi="Times New Roman"/>
          <w:sz w:val="24"/>
          <w:szCs w:val="24"/>
        </w:rPr>
        <w:t xml:space="preserve"> </w:t>
      </w:r>
      <w:r>
        <w:rPr>
          <w:rFonts w:ascii="Times New Roman" w:hAnsi="Times New Roman"/>
          <w:sz w:val="24"/>
          <w:szCs w:val="24"/>
        </w:rPr>
        <w:t>made. The findings of the project are summarized below:</w:t>
      </w:r>
    </w:p>
    <w:p w:rsidR="00D620C6" w:rsidRDefault="00306C84" w:rsidP="00306C84">
      <w:pPr>
        <w:spacing w:line="360" w:lineRule="auto"/>
        <w:jc w:val="both"/>
        <w:rPr>
          <w:rFonts w:ascii="Times New Roman" w:hAnsi="Times New Roman"/>
          <w:sz w:val="24"/>
          <w:szCs w:val="24"/>
        </w:rPr>
      </w:pPr>
      <w:r>
        <w:rPr>
          <w:rFonts w:ascii="Times New Roman" w:hAnsi="Times New Roman"/>
          <w:b/>
          <w:sz w:val="24"/>
          <w:szCs w:val="24"/>
        </w:rPr>
        <w:t>Unique Initiative</w:t>
      </w:r>
      <w:r>
        <w:rPr>
          <w:rFonts w:ascii="Times New Roman" w:hAnsi="Times New Roman"/>
          <w:sz w:val="24"/>
          <w:szCs w:val="24"/>
        </w:rPr>
        <w:t xml:space="preserve">: The project was very unique initiative undertaken in the country at a multi-state level. </w:t>
      </w:r>
    </w:p>
    <w:p w:rsidR="00D620C6" w:rsidRDefault="00D620C6" w:rsidP="00306C84">
      <w:pPr>
        <w:spacing w:line="360" w:lineRule="auto"/>
        <w:jc w:val="both"/>
        <w:rPr>
          <w:rFonts w:ascii="Times New Roman" w:hAnsi="Times New Roman"/>
          <w:sz w:val="24"/>
          <w:szCs w:val="24"/>
        </w:rPr>
      </w:pPr>
      <w:r w:rsidRPr="00D620C6">
        <w:rPr>
          <w:rFonts w:ascii="Times New Roman" w:hAnsi="Times New Roman"/>
          <w:b/>
          <w:sz w:val="24"/>
          <w:szCs w:val="24"/>
        </w:rPr>
        <w:t>Well Timed:</w:t>
      </w:r>
      <w:r>
        <w:rPr>
          <w:rFonts w:ascii="Times New Roman" w:hAnsi="Times New Roman"/>
          <w:b/>
          <w:sz w:val="24"/>
          <w:szCs w:val="24"/>
        </w:rPr>
        <w:t xml:space="preserve"> </w:t>
      </w:r>
      <w:r w:rsidR="00306C84">
        <w:rPr>
          <w:rFonts w:ascii="Times New Roman" w:hAnsi="Times New Roman"/>
          <w:sz w:val="24"/>
          <w:szCs w:val="24"/>
        </w:rPr>
        <w:t xml:space="preserve">The project is very timely </w:t>
      </w:r>
      <w:r>
        <w:rPr>
          <w:rFonts w:ascii="Times New Roman" w:hAnsi="Times New Roman"/>
          <w:sz w:val="24"/>
          <w:szCs w:val="24"/>
        </w:rPr>
        <w:t xml:space="preserve">catering to a </w:t>
      </w:r>
      <w:r w:rsidR="00306C84">
        <w:rPr>
          <w:rFonts w:ascii="Times New Roman" w:hAnsi="Times New Roman"/>
          <w:sz w:val="24"/>
          <w:szCs w:val="24"/>
        </w:rPr>
        <w:t>seismically dynamic North-East Region with the ever increasing population and the haphazard growth and development</w:t>
      </w:r>
      <w:r>
        <w:rPr>
          <w:rFonts w:ascii="Times New Roman" w:hAnsi="Times New Roman"/>
          <w:sz w:val="24"/>
          <w:szCs w:val="24"/>
        </w:rPr>
        <w:t>.</w:t>
      </w:r>
      <w:r w:rsidR="00306C84">
        <w:rPr>
          <w:rFonts w:ascii="Times New Roman" w:hAnsi="Times New Roman"/>
          <w:sz w:val="24"/>
          <w:szCs w:val="24"/>
        </w:rPr>
        <w:t xml:space="preserve"> </w:t>
      </w:r>
    </w:p>
    <w:p w:rsidR="00D620C6" w:rsidRDefault="00D620C6" w:rsidP="00D620C6">
      <w:pPr>
        <w:spacing w:line="360" w:lineRule="auto"/>
        <w:jc w:val="both"/>
        <w:rPr>
          <w:rFonts w:ascii="Times New Roman" w:hAnsi="Times New Roman"/>
          <w:sz w:val="24"/>
          <w:szCs w:val="24"/>
        </w:rPr>
      </w:pPr>
      <w:r w:rsidRPr="00D620C6">
        <w:rPr>
          <w:rFonts w:ascii="Times New Roman" w:hAnsi="Times New Roman"/>
          <w:b/>
          <w:sz w:val="24"/>
          <w:szCs w:val="24"/>
        </w:rPr>
        <w:t>Well</w:t>
      </w:r>
      <w:r>
        <w:rPr>
          <w:rFonts w:ascii="Times New Roman" w:hAnsi="Times New Roman"/>
          <w:b/>
          <w:sz w:val="24"/>
          <w:szCs w:val="24"/>
        </w:rPr>
        <w:t>-</w:t>
      </w:r>
      <w:r w:rsidRPr="00D620C6">
        <w:rPr>
          <w:rFonts w:ascii="Times New Roman" w:hAnsi="Times New Roman"/>
          <w:b/>
          <w:sz w:val="24"/>
          <w:szCs w:val="24"/>
        </w:rPr>
        <w:t xml:space="preserve"> Synced participation of Nodal agencies and line departments</w:t>
      </w:r>
      <w:r>
        <w:rPr>
          <w:rFonts w:ascii="Times New Roman" w:hAnsi="Times New Roman"/>
          <w:sz w:val="24"/>
          <w:szCs w:val="24"/>
        </w:rPr>
        <w:t>:</w:t>
      </w:r>
      <w:r w:rsidR="00306C84">
        <w:rPr>
          <w:rFonts w:ascii="Times New Roman" w:hAnsi="Times New Roman"/>
          <w:sz w:val="24"/>
          <w:szCs w:val="24"/>
        </w:rPr>
        <w:t xml:space="preserve"> The success of the project was largely due to active participation of the SDMA, DDMA, various line departments, schools, civil </w:t>
      </w:r>
      <w:r w:rsidR="0094363B">
        <w:rPr>
          <w:rFonts w:ascii="Times New Roman" w:hAnsi="Times New Roman"/>
          <w:sz w:val="24"/>
          <w:szCs w:val="24"/>
        </w:rPr>
        <w:t>defense</w:t>
      </w:r>
      <w:r w:rsidR="00306C84">
        <w:rPr>
          <w:rFonts w:ascii="Times New Roman" w:hAnsi="Times New Roman"/>
          <w:sz w:val="24"/>
          <w:szCs w:val="24"/>
        </w:rPr>
        <w:t xml:space="preserve"> organizations, hospitals, media houses and various other stakeholders.</w:t>
      </w:r>
    </w:p>
    <w:p w:rsidR="00790429" w:rsidRDefault="00D620C6" w:rsidP="00D620C6">
      <w:pPr>
        <w:spacing w:line="360" w:lineRule="auto"/>
        <w:jc w:val="both"/>
        <w:rPr>
          <w:rFonts w:ascii="Times New Roman" w:hAnsi="Times New Roman"/>
          <w:sz w:val="24"/>
          <w:szCs w:val="24"/>
        </w:rPr>
      </w:pPr>
      <w:r w:rsidRPr="00D620C6">
        <w:rPr>
          <w:rFonts w:ascii="Times New Roman" w:hAnsi="Times New Roman"/>
          <w:b/>
          <w:sz w:val="24"/>
          <w:szCs w:val="24"/>
        </w:rPr>
        <w:t>Need to re-visit DMPs</w:t>
      </w:r>
      <w:r>
        <w:rPr>
          <w:rFonts w:ascii="Times New Roman" w:hAnsi="Times New Roman"/>
          <w:sz w:val="24"/>
          <w:szCs w:val="24"/>
        </w:rPr>
        <w:t>:</w:t>
      </w:r>
      <w:r w:rsidR="00306C84">
        <w:rPr>
          <w:rFonts w:ascii="Times New Roman" w:hAnsi="Times New Roman"/>
          <w:sz w:val="24"/>
          <w:szCs w:val="24"/>
        </w:rPr>
        <w:t xml:space="preserve"> The states and districts need to revisit their Disaster Management plans in the light of new development. Due care should be taken to incorporate IRS.</w:t>
      </w:r>
      <w:r w:rsidR="0094363B">
        <w:rPr>
          <w:rFonts w:ascii="Times New Roman" w:hAnsi="Times New Roman"/>
          <w:sz w:val="24"/>
          <w:szCs w:val="24"/>
        </w:rPr>
        <w:t xml:space="preserve"> </w:t>
      </w:r>
    </w:p>
    <w:p w:rsidR="00790429" w:rsidRDefault="00790429" w:rsidP="00D620C6">
      <w:pPr>
        <w:spacing w:line="360" w:lineRule="auto"/>
        <w:jc w:val="both"/>
        <w:rPr>
          <w:rFonts w:ascii="Times New Roman" w:hAnsi="Times New Roman"/>
          <w:sz w:val="24"/>
          <w:szCs w:val="24"/>
        </w:rPr>
      </w:pPr>
      <w:r w:rsidRPr="00790429">
        <w:rPr>
          <w:rFonts w:ascii="Times New Roman" w:hAnsi="Times New Roman"/>
          <w:b/>
          <w:sz w:val="24"/>
          <w:szCs w:val="24"/>
        </w:rPr>
        <w:t>Launch of functional EoCs</w:t>
      </w:r>
      <w:r>
        <w:rPr>
          <w:rFonts w:ascii="Times New Roman" w:hAnsi="Times New Roman"/>
          <w:sz w:val="24"/>
          <w:szCs w:val="24"/>
        </w:rPr>
        <w:t>:</w:t>
      </w:r>
      <w:r w:rsidR="00306C84">
        <w:rPr>
          <w:rFonts w:ascii="Times New Roman" w:hAnsi="Times New Roman"/>
          <w:sz w:val="24"/>
          <w:szCs w:val="24"/>
        </w:rPr>
        <w:t xml:space="preserve"> </w:t>
      </w:r>
      <w:r w:rsidR="00BC1163">
        <w:rPr>
          <w:rFonts w:ascii="Times New Roman" w:hAnsi="Times New Roman"/>
          <w:sz w:val="24"/>
          <w:szCs w:val="24"/>
        </w:rPr>
        <w:t xml:space="preserve"> EoC</w:t>
      </w:r>
      <w:r>
        <w:rPr>
          <w:rFonts w:ascii="Times New Roman" w:hAnsi="Times New Roman"/>
          <w:sz w:val="24"/>
          <w:szCs w:val="24"/>
        </w:rPr>
        <w:t xml:space="preserve">s </w:t>
      </w:r>
      <w:r w:rsidR="00306C84">
        <w:rPr>
          <w:rFonts w:ascii="Times New Roman" w:hAnsi="Times New Roman"/>
          <w:sz w:val="24"/>
          <w:szCs w:val="24"/>
        </w:rPr>
        <w:t>both at state and</w:t>
      </w:r>
      <w:r>
        <w:rPr>
          <w:rFonts w:ascii="Times New Roman" w:hAnsi="Times New Roman"/>
          <w:sz w:val="24"/>
          <w:szCs w:val="24"/>
        </w:rPr>
        <w:t xml:space="preserve"> district levels must be set up, to have a better response system.</w:t>
      </w:r>
    </w:p>
    <w:p w:rsidR="00BC1163" w:rsidRDefault="00790429" w:rsidP="00D620C6">
      <w:pPr>
        <w:spacing w:line="360" w:lineRule="auto"/>
        <w:jc w:val="both"/>
        <w:rPr>
          <w:rFonts w:ascii="Times New Roman" w:hAnsi="Times New Roman"/>
          <w:sz w:val="24"/>
          <w:szCs w:val="24"/>
        </w:rPr>
      </w:pPr>
      <w:r w:rsidRPr="00BC1163">
        <w:rPr>
          <w:rFonts w:ascii="Times New Roman" w:hAnsi="Times New Roman"/>
          <w:b/>
          <w:sz w:val="24"/>
          <w:szCs w:val="24"/>
        </w:rPr>
        <w:t xml:space="preserve">Establishment </w:t>
      </w:r>
      <w:r w:rsidR="00BC1163" w:rsidRPr="00BC1163">
        <w:rPr>
          <w:rFonts w:ascii="Times New Roman" w:hAnsi="Times New Roman"/>
          <w:b/>
          <w:sz w:val="24"/>
          <w:szCs w:val="24"/>
        </w:rPr>
        <w:t>of “</w:t>
      </w:r>
      <w:r w:rsidR="00306C84" w:rsidRPr="00BC1163">
        <w:rPr>
          <w:rFonts w:ascii="Times New Roman" w:hAnsi="Times New Roman"/>
          <w:b/>
          <w:sz w:val="24"/>
          <w:szCs w:val="24"/>
        </w:rPr>
        <w:t>stand-alone disaster network</w:t>
      </w:r>
      <w:r w:rsidR="00BC1163" w:rsidRPr="00BC1163">
        <w:rPr>
          <w:rFonts w:ascii="Times New Roman" w:hAnsi="Times New Roman"/>
          <w:b/>
          <w:sz w:val="24"/>
          <w:szCs w:val="24"/>
        </w:rPr>
        <w:t>”</w:t>
      </w:r>
      <w:r w:rsidR="00BC1163">
        <w:rPr>
          <w:rFonts w:ascii="Times New Roman" w:hAnsi="Times New Roman"/>
          <w:b/>
          <w:sz w:val="24"/>
          <w:szCs w:val="24"/>
        </w:rPr>
        <w:t xml:space="preserve">: </w:t>
      </w:r>
      <w:r w:rsidR="00BC1163" w:rsidRPr="00BC1163">
        <w:rPr>
          <w:rFonts w:ascii="Times New Roman" w:hAnsi="Times New Roman"/>
          <w:sz w:val="24"/>
          <w:szCs w:val="24"/>
        </w:rPr>
        <w:t>A stand-alone disaster network</w:t>
      </w:r>
      <w:r w:rsidR="00BC1163">
        <w:rPr>
          <w:rFonts w:ascii="Times New Roman" w:hAnsi="Times New Roman"/>
          <w:sz w:val="24"/>
          <w:szCs w:val="24"/>
        </w:rPr>
        <w:t xml:space="preserve"> should be launched</w:t>
      </w:r>
      <w:r w:rsidR="00306C84">
        <w:rPr>
          <w:rFonts w:ascii="Times New Roman" w:hAnsi="Times New Roman"/>
          <w:sz w:val="24"/>
          <w:szCs w:val="24"/>
        </w:rPr>
        <w:t xml:space="preserve"> which shall be the foundation and lifeline in </w:t>
      </w:r>
      <w:r w:rsidR="00BC1163">
        <w:rPr>
          <w:rFonts w:ascii="Times New Roman" w:hAnsi="Times New Roman"/>
          <w:sz w:val="24"/>
          <w:szCs w:val="24"/>
        </w:rPr>
        <w:t>disaster situations.</w:t>
      </w:r>
    </w:p>
    <w:p w:rsidR="00306C84" w:rsidRDefault="00BC1163" w:rsidP="00D620C6">
      <w:pPr>
        <w:spacing w:line="360" w:lineRule="auto"/>
        <w:jc w:val="both"/>
        <w:rPr>
          <w:rFonts w:ascii="Times New Roman" w:hAnsi="Times New Roman"/>
          <w:sz w:val="24"/>
          <w:szCs w:val="24"/>
        </w:rPr>
      </w:pPr>
      <w:r>
        <w:rPr>
          <w:rFonts w:ascii="Times New Roman" w:hAnsi="Times New Roman"/>
          <w:sz w:val="24"/>
          <w:szCs w:val="24"/>
        </w:rPr>
        <w:t xml:space="preserve"> </w:t>
      </w:r>
      <w:r w:rsidRPr="00BC1163">
        <w:rPr>
          <w:rFonts w:ascii="Times New Roman" w:hAnsi="Times New Roman"/>
          <w:b/>
          <w:sz w:val="24"/>
          <w:szCs w:val="24"/>
        </w:rPr>
        <w:t>Provisions for State Response Plan</w:t>
      </w:r>
      <w:r w:rsidR="00306C84">
        <w:rPr>
          <w:rFonts w:ascii="Times New Roman" w:hAnsi="Times New Roman"/>
          <w:sz w:val="24"/>
          <w:szCs w:val="24"/>
        </w:rPr>
        <w:t>. In the follow up, the project states may be requested to identify lessons learned and prepare a separate “</w:t>
      </w:r>
      <w:r w:rsidR="00306C84" w:rsidRPr="00597E15">
        <w:rPr>
          <w:rFonts w:ascii="Times New Roman" w:hAnsi="Times New Roman"/>
          <w:i/>
          <w:sz w:val="24"/>
          <w:szCs w:val="24"/>
        </w:rPr>
        <w:t>State Response Plan</w:t>
      </w:r>
      <w:r w:rsidR="00306C84">
        <w:rPr>
          <w:rFonts w:ascii="Times New Roman" w:hAnsi="Times New Roman"/>
          <w:sz w:val="24"/>
          <w:szCs w:val="24"/>
        </w:rPr>
        <w:t>”.</w:t>
      </w:r>
    </w:p>
    <w:p w:rsidR="00A4746B" w:rsidRDefault="00A4746B" w:rsidP="00306C84">
      <w:pPr>
        <w:spacing w:line="360" w:lineRule="auto"/>
        <w:jc w:val="both"/>
        <w:rPr>
          <w:rFonts w:ascii="Times New Roman" w:hAnsi="Times New Roman"/>
          <w:sz w:val="24"/>
          <w:szCs w:val="24"/>
        </w:rPr>
      </w:pPr>
      <w:r>
        <w:rPr>
          <w:rFonts w:ascii="Times New Roman" w:hAnsi="Times New Roman"/>
          <w:b/>
          <w:sz w:val="24"/>
          <w:szCs w:val="24"/>
        </w:rPr>
        <w:t xml:space="preserve"> Value addition of </w:t>
      </w:r>
      <w:r w:rsidR="00306C84" w:rsidRPr="00132BFC">
        <w:rPr>
          <w:rFonts w:ascii="Times New Roman" w:hAnsi="Times New Roman"/>
          <w:b/>
          <w:sz w:val="24"/>
          <w:szCs w:val="24"/>
        </w:rPr>
        <w:t>the Stud</w:t>
      </w:r>
      <w:r w:rsidR="00306C84">
        <w:rPr>
          <w:rFonts w:ascii="Times New Roman" w:hAnsi="Times New Roman"/>
          <w:b/>
          <w:sz w:val="24"/>
          <w:szCs w:val="24"/>
        </w:rPr>
        <w:t>y:</w:t>
      </w:r>
      <w:r w:rsidR="0094363B">
        <w:rPr>
          <w:rFonts w:ascii="Times New Roman" w:hAnsi="Times New Roman"/>
          <w:b/>
          <w:sz w:val="24"/>
          <w:szCs w:val="24"/>
        </w:rPr>
        <w:t xml:space="preserve"> </w:t>
      </w:r>
      <w:r w:rsidR="00306C84">
        <w:rPr>
          <w:rFonts w:ascii="Times New Roman" w:hAnsi="Times New Roman"/>
          <w:sz w:val="24"/>
          <w:szCs w:val="24"/>
        </w:rPr>
        <w:t xml:space="preserve">The capacity building should have been two –pronged, one, capacitate NEIST to disseminate scientific research to functional aspects in the state and the second prong should have been SDMA/NDMA to use scientific knowledge in their response mechanism. </w:t>
      </w:r>
    </w:p>
    <w:p w:rsidR="00A4746B" w:rsidRDefault="00306C84" w:rsidP="00306C84">
      <w:pPr>
        <w:spacing w:line="360" w:lineRule="auto"/>
        <w:jc w:val="both"/>
        <w:rPr>
          <w:rFonts w:ascii="Times New Roman" w:hAnsi="Times New Roman"/>
          <w:sz w:val="24"/>
          <w:szCs w:val="24"/>
        </w:rPr>
      </w:pPr>
      <w:r>
        <w:rPr>
          <w:rFonts w:ascii="Times New Roman" w:hAnsi="Times New Roman"/>
          <w:b/>
          <w:sz w:val="24"/>
          <w:szCs w:val="24"/>
        </w:rPr>
        <w:lastRenderedPageBreak/>
        <w:t>Emphasis on Micro- Zonation</w:t>
      </w:r>
      <w:r>
        <w:rPr>
          <w:rFonts w:ascii="Times New Roman" w:hAnsi="Times New Roman"/>
          <w:sz w:val="24"/>
          <w:szCs w:val="24"/>
        </w:rPr>
        <w:t>:</w:t>
      </w:r>
      <w:r w:rsidR="0094363B">
        <w:rPr>
          <w:rFonts w:ascii="Times New Roman" w:hAnsi="Times New Roman"/>
          <w:sz w:val="24"/>
          <w:szCs w:val="24"/>
        </w:rPr>
        <w:t xml:space="preserve"> </w:t>
      </w:r>
      <w:r w:rsidR="00A4746B">
        <w:rPr>
          <w:rFonts w:ascii="Times New Roman" w:hAnsi="Times New Roman"/>
          <w:sz w:val="24"/>
          <w:szCs w:val="24"/>
        </w:rPr>
        <w:t>M</w:t>
      </w:r>
      <w:r w:rsidR="00902A04">
        <w:rPr>
          <w:rFonts w:ascii="Times New Roman" w:hAnsi="Times New Roman"/>
          <w:sz w:val="24"/>
          <w:szCs w:val="24"/>
        </w:rPr>
        <w:t>icro-zonation of potential area</w:t>
      </w:r>
      <w:r>
        <w:rPr>
          <w:rFonts w:ascii="Times New Roman" w:hAnsi="Times New Roman"/>
          <w:sz w:val="24"/>
          <w:szCs w:val="24"/>
        </w:rPr>
        <w:t xml:space="preserve"> of the state </w:t>
      </w:r>
      <w:r w:rsidRPr="00023504">
        <w:rPr>
          <w:rFonts w:ascii="Times New Roman" w:hAnsi="Times New Roman"/>
          <w:i/>
          <w:sz w:val="24"/>
          <w:szCs w:val="24"/>
        </w:rPr>
        <w:t>viz</w:t>
      </w:r>
      <w:r>
        <w:rPr>
          <w:rFonts w:ascii="Times New Roman" w:hAnsi="Times New Roman"/>
          <w:sz w:val="24"/>
          <w:szCs w:val="24"/>
        </w:rPr>
        <w:t xml:space="preserve">. the state capitals, economic zones </w:t>
      </w:r>
      <w:r w:rsidR="00902A04">
        <w:rPr>
          <w:rFonts w:ascii="Times New Roman" w:hAnsi="Times New Roman"/>
          <w:sz w:val="24"/>
          <w:szCs w:val="24"/>
        </w:rPr>
        <w:t>etc.</w:t>
      </w:r>
      <w:r w:rsidR="0094363B">
        <w:rPr>
          <w:rFonts w:ascii="Times New Roman" w:hAnsi="Times New Roman"/>
          <w:sz w:val="24"/>
          <w:szCs w:val="24"/>
        </w:rPr>
        <w:t xml:space="preserve"> </w:t>
      </w:r>
      <w:r w:rsidR="00902A04">
        <w:rPr>
          <w:rFonts w:ascii="Times New Roman" w:hAnsi="Times New Roman"/>
          <w:sz w:val="24"/>
          <w:szCs w:val="24"/>
        </w:rPr>
        <w:t>should be taken up as this would</w:t>
      </w:r>
      <w:r>
        <w:rPr>
          <w:rFonts w:ascii="Times New Roman" w:hAnsi="Times New Roman"/>
          <w:sz w:val="24"/>
          <w:szCs w:val="24"/>
        </w:rPr>
        <w:t xml:space="preserve"> provide </w:t>
      </w:r>
      <w:r w:rsidRPr="00BA0C87">
        <w:rPr>
          <w:rFonts w:ascii="Times New Roman" w:hAnsi="Times New Roman"/>
          <w:sz w:val="24"/>
          <w:szCs w:val="24"/>
        </w:rPr>
        <w:t>the basis for site-specific risk analysis, which can assist in the mitigation of damage</w:t>
      </w:r>
      <w:r>
        <w:rPr>
          <w:rFonts w:ascii="Times New Roman" w:hAnsi="Times New Roman"/>
          <w:sz w:val="24"/>
          <w:szCs w:val="24"/>
        </w:rPr>
        <w:t xml:space="preserve">s caused by </w:t>
      </w:r>
      <w:hyperlink r:id="rId8" w:tooltip="Earthquake" w:history="1">
        <w:r w:rsidRPr="00BA0C87">
          <w:rPr>
            <w:rFonts w:ascii="Times New Roman" w:hAnsi="Times New Roman"/>
            <w:sz w:val="24"/>
            <w:szCs w:val="24"/>
          </w:rPr>
          <w:t>earthquake</w:t>
        </w:r>
      </w:hyperlink>
      <w:r w:rsidRPr="00BA0C87">
        <w:rPr>
          <w:rFonts w:ascii="Times New Roman" w:hAnsi="Times New Roman"/>
          <w:sz w:val="24"/>
          <w:szCs w:val="24"/>
        </w:rPr>
        <w:t> </w:t>
      </w:r>
      <w:r>
        <w:rPr>
          <w:rFonts w:ascii="Times New Roman" w:hAnsi="Times New Roman"/>
          <w:sz w:val="24"/>
          <w:szCs w:val="24"/>
        </w:rPr>
        <w:t>and it would assist in its preparedness</w:t>
      </w:r>
      <w:r w:rsidR="00902A04">
        <w:rPr>
          <w:rFonts w:ascii="Times New Roman" w:hAnsi="Times New Roman"/>
          <w:sz w:val="24"/>
          <w:szCs w:val="24"/>
        </w:rPr>
        <w:t>.</w:t>
      </w:r>
    </w:p>
    <w:p w:rsidR="00306C84" w:rsidRDefault="00306C84" w:rsidP="00306C84">
      <w:pPr>
        <w:spacing w:line="360" w:lineRule="auto"/>
        <w:jc w:val="both"/>
        <w:rPr>
          <w:rFonts w:ascii="Times New Roman" w:hAnsi="Times New Roman"/>
          <w:sz w:val="24"/>
          <w:szCs w:val="24"/>
        </w:rPr>
      </w:pPr>
      <w:r w:rsidRPr="00564F41">
        <w:rPr>
          <w:rFonts w:ascii="Times New Roman" w:hAnsi="Times New Roman"/>
          <w:b/>
          <w:sz w:val="24"/>
          <w:szCs w:val="24"/>
        </w:rPr>
        <w:t>Strengths of Mega Mock Exercises</w:t>
      </w:r>
      <w:r>
        <w:rPr>
          <w:rFonts w:ascii="Times New Roman" w:hAnsi="Times New Roman"/>
          <w:b/>
          <w:sz w:val="24"/>
          <w:szCs w:val="24"/>
        </w:rPr>
        <w:t>:</w:t>
      </w:r>
      <w:r>
        <w:rPr>
          <w:rFonts w:ascii="Times New Roman" w:hAnsi="Times New Roman"/>
          <w:sz w:val="24"/>
          <w:szCs w:val="24"/>
        </w:rPr>
        <w:t xml:space="preserve"> Mega Mock Exercise</w:t>
      </w:r>
      <w:r w:rsidR="00902A04">
        <w:rPr>
          <w:rFonts w:ascii="Times New Roman" w:hAnsi="Times New Roman"/>
          <w:sz w:val="24"/>
          <w:szCs w:val="24"/>
        </w:rPr>
        <w:t>s were</w:t>
      </w:r>
      <w:r>
        <w:rPr>
          <w:rFonts w:ascii="Times New Roman" w:hAnsi="Times New Roman"/>
          <w:sz w:val="24"/>
          <w:szCs w:val="24"/>
        </w:rPr>
        <w:t xml:space="preserve"> mostly appreciated by most of the states. It </w:t>
      </w:r>
      <w:r w:rsidR="00902A04">
        <w:rPr>
          <w:rFonts w:ascii="Times New Roman" w:hAnsi="Times New Roman"/>
          <w:sz w:val="24"/>
          <w:szCs w:val="24"/>
        </w:rPr>
        <w:t xml:space="preserve">was a </w:t>
      </w:r>
      <w:r>
        <w:rPr>
          <w:rFonts w:ascii="Times New Roman" w:hAnsi="Times New Roman"/>
          <w:sz w:val="24"/>
          <w:szCs w:val="24"/>
        </w:rPr>
        <w:t xml:space="preserve">great opportunity for the states to understand response status and improve coordination.  </w:t>
      </w:r>
    </w:p>
    <w:p w:rsidR="00306C84" w:rsidRPr="000A07E2" w:rsidRDefault="00306C84" w:rsidP="00306C84">
      <w:pPr>
        <w:spacing w:line="360" w:lineRule="auto"/>
        <w:jc w:val="both"/>
        <w:rPr>
          <w:rFonts w:ascii="Times New Roman" w:hAnsi="Times New Roman"/>
          <w:b/>
          <w:sz w:val="24"/>
          <w:szCs w:val="24"/>
        </w:rPr>
      </w:pPr>
      <w:r w:rsidRPr="000A07E2">
        <w:rPr>
          <w:rFonts w:ascii="Times New Roman" w:hAnsi="Times New Roman"/>
          <w:b/>
          <w:sz w:val="24"/>
          <w:szCs w:val="24"/>
        </w:rPr>
        <w:t xml:space="preserve">Efficiency of CDP trainings </w:t>
      </w:r>
    </w:p>
    <w:p w:rsidR="00306C84" w:rsidRDefault="00306C84" w:rsidP="00306C84">
      <w:pPr>
        <w:spacing w:line="360" w:lineRule="auto"/>
        <w:jc w:val="both"/>
        <w:rPr>
          <w:rFonts w:ascii="Times New Roman" w:hAnsi="Times New Roman"/>
          <w:sz w:val="24"/>
          <w:szCs w:val="24"/>
        </w:rPr>
      </w:pPr>
      <w:r w:rsidRPr="004C430E">
        <w:rPr>
          <w:rFonts w:ascii="Times New Roman" w:hAnsi="Times New Roman"/>
          <w:sz w:val="24"/>
          <w:szCs w:val="24"/>
        </w:rPr>
        <w:t xml:space="preserve">CDP trainings were </w:t>
      </w:r>
      <w:r>
        <w:rPr>
          <w:rFonts w:ascii="Times New Roman" w:hAnsi="Times New Roman"/>
          <w:sz w:val="24"/>
          <w:szCs w:val="24"/>
        </w:rPr>
        <w:t xml:space="preserve">very </w:t>
      </w:r>
      <w:r w:rsidRPr="004C430E">
        <w:rPr>
          <w:rFonts w:ascii="Times New Roman" w:hAnsi="Times New Roman"/>
          <w:sz w:val="24"/>
          <w:szCs w:val="24"/>
        </w:rPr>
        <w:t>effi</w:t>
      </w:r>
      <w:r>
        <w:rPr>
          <w:rFonts w:ascii="Times New Roman" w:hAnsi="Times New Roman"/>
          <w:sz w:val="24"/>
          <w:szCs w:val="24"/>
        </w:rPr>
        <w:t>cient</w:t>
      </w:r>
      <w:r w:rsidRPr="004C430E">
        <w:rPr>
          <w:rFonts w:ascii="Times New Roman" w:hAnsi="Times New Roman"/>
          <w:sz w:val="24"/>
          <w:szCs w:val="24"/>
        </w:rPr>
        <w:t xml:space="preserve"> in enhancing their knowledge about Emergency Response Plan (ERP) and Standard Operation P</w:t>
      </w:r>
      <w:r>
        <w:rPr>
          <w:rFonts w:ascii="Times New Roman" w:hAnsi="Times New Roman"/>
          <w:sz w:val="24"/>
          <w:szCs w:val="24"/>
        </w:rPr>
        <w:t xml:space="preserve">rocedures </w:t>
      </w:r>
      <w:r w:rsidRPr="004C430E">
        <w:rPr>
          <w:rFonts w:ascii="Times New Roman" w:hAnsi="Times New Roman"/>
          <w:sz w:val="24"/>
          <w:szCs w:val="24"/>
        </w:rPr>
        <w:t xml:space="preserve">(SoPs). </w:t>
      </w:r>
      <w:r w:rsidR="00FD37B2">
        <w:rPr>
          <w:rFonts w:ascii="Times New Roman" w:hAnsi="Times New Roman"/>
          <w:sz w:val="24"/>
          <w:szCs w:val="24"/>
        </w:rPr>
        <w:t xml:space="preserve"> It was also observed that </w:t>
      </w:r>
      <w:r w:rsidR="00FD37B2" w:rsidRPr="004C430E">
        <w:rPr>
          <w:rFonts w:ascii="Times New Roman" w:hAnsi="Times New Roman"/>
          <w:sz w:val="24"/>
          <w:szCs w:val="24"/>
        </w:rPr>
        <w:t>gaps</w:t>
      </w:r>
      <w:r w:rsidR="00FD37B2">
        <w:rPr>
          <w:rFonts w:ascii="Times New Roman" w:hAnsi="Times New Roman"/>
          <w:sz w:val="24"/>
          <w:szCs w:val="24"/>
        </w:rPr>
        <w:t xml:space="preserve"> do exist</w:t>
      </w:r>
      <w:r>
        <w:rPr>
          <w:rFonts w:ascii="Times New Roman" w:hAnsi="Times New Roman"/>
          <w:sz w:val="24"/>
          <w:szCs w:val="24"/>
        </w:rPr>
        <w:t xml:space="preserve"> in manpower and equipment procurement.</w:t>
      </w:r>
    </w:p>
    <w:p w:rsidR="00306C84" w:rsidRPr="000A07E2" w:rsidRDefault="00306C84" w:rsidP="00306C84">
      <w:pPr>
        <w:spacing w:line="360" w:lineRule="auto"/>
        <w:jc w:val="both"/>
        <w:rPr>
          <w:rFonts w:ascii="Times New Roman" w:hAnsi="Times New Roman"/>
          <w:b/>
          <w:sz w:val="24"/>
          <w:szCs w:val="24"/>
        </w:rPr>
      </w:pPr>
      <w:r w:rsidRPr="000A07E2">
        <w:rPr>
          <w:rFonts w:ascii="Times New Roman" w:hAnsi="Times New Roman"/>
          <w:b/>
          <w:sz w:val="24"/>
          <w:szCs w:val="24"/>
        </w:rPr>
        <w:t xml:space="preserve">Role of Print media </w:t>
      </w:r>
    </w:p>
    <w:p w:rsidR="00306C84" w:rsidRDefault="00FD37B2" w:rsidP="00306C84">
      <w:pPr>
        <w:spacing w:line="360" w:lineRule="auto"/>
        <w:jc w:val="both"/>
        <w:rPr>
          <w:rFonts w:ascii="Times New Roman" w:hAnsi="Times New Roman"/>
          <w:sz w:val="24"/>
          <w:szCs w:val="24"/>
        </w:rPr>
      </w:pPr>
      <w:r>
        <w:rPr>
          <w:rFonts w:ascii="Times New Roman" w:hAnsi="Times New Roman"/>
          <w:sz w:val="24"/>
          <w:szCs w:val="24"/>
        </w:rPr>
        <w:t xml:space="preserve"> Print Media helped</w:t>
      </w:r>
      <w:r w:rsidRPr="00FD37B2">
        <w:rPr>
          <w:rFonts w:ascii="Times New Roman" w:hAnsi="Times New Roman"/>
          <w:sz w:val="24"/>
          <w:szCs w:val="24"/>
        </w:rPr>
        <w:t xml:space="preserve"> </w:t>
      </w:r>
      <w:r w:rsidRPr="005165E5">
        <w:rPr>
          <w:rFonts w:ascii="Times New Roman" w:hAnsi="Times New Roman"/>
          <w:sz w:val="24"/>
          <w:szCs w:val="24"/>
        </w:rPr>
        <w:t>in generating awareness amongst the public</w:t>
      </w:r>
      <w:r w:rsidR="00AA58F5">
        <w:rPr>
          <w:rFonts w:ascii="Times New Roman" w:hAnsi="Times New Roman"/>
          <w:sz w:val="24"/>
          <w:szCs w:val="24"/>
        </w:rPr>
        <w:t>.</w:t>
      </w:r>
      <w:r>
        <w:rPr>
          <w:rFonts w:ascii="Times New Roman" w:hAnsi="Times New Roman"/>
          <w:sz w:val="24"/>
          <w:szCs w:val="24"/>
        </w:rPr>
        <w:t xml:space="preserve"> </w:t>
      </w:r>
      <w:r w:rsidR="00AA58F5">
        <w:rPr>
          <w:rFonts w:ascii="Times New Roman" w:hAnsi="Times New Roman"/>
          <w:sz w:val="24"/>
          <w:szCs w:val="24"/>
        </w:rPr>
        <w:t xml:space="preserve">On the contrary </w:t>
      </w:r>
      <w:r w:rsidR="000A72CD">
        <w:rPr>
          <w:rFonts w:ascii="Times New Roman" w:hAnsi="Times New Roman"/>
          <w:sz w:val="24"/>
          <w:szCs w:val="24"/>
        </w:rPr>
        <w:t>TV and Radio were not able to pronounce relative results</w:t>
      </w:r>
      <w:r w:rsidR="0087018B">
        <w:rPr>
          <w:rFonts w:ascii="Times New Roman" w:hAnsi="Times New Roman"/>
          <w:sz w:val="24"/>
          <w:szCs w:val="24"/>
        </w:rPr>
        <w:t>, the</w:t>
      </w:r>
      <w:r w:rsidR="000A72CD">
        <w:rPr>
          <w:rFonts w:ascii="Times New Roman" w:hAnsi="Times New Roman"/>
          <w:sz w:val="24"/>
          <w:szCs w:val="24"/>
        </w:rPr>
        <w:t xml:space="preserve"> shortcoming should be </w:t>
      </w:r>
      <w:r w:rsidR="0087018B">
        <w:rPr>
          <w:rFonts w:ascii="Times New Roman" w:hAnsi="Times New Roman"/>
          <w:sz w:val="24"/>
          <w:szCs w:val="24"/>
        </w:rPr>
        <w:t>further analyzed</w:t>
      </w:r>
      <w:r>
        <w:rPr>
          <w:rFonts w:ascii="Times New Roman" w:hAnsi="Times New Roman"/>
          <w:sz w:val="24"/>
          <w:szCs w:val="24"/>
        </w:rPr>
        <w:t>.</w:t>
      </w:r>
    </w:p>
    <w:p w:rsidR="0087018B" w:rsidRDefault="00306C84" w:rsidP="00306C84">
      <w:pPr>
        <w:spacing w:line="360" w:lineRule="auto"/>
        <w:jc w:val="both"/>
        <w:rPr>
          <w:rFonts w:ascii="Times New Roman" w:hAnsi="Times New Roman"/>
          <w:sz w:val="24"/>
          <w:szCs w:val="24"/>
        </w:rPr>
      </w:pPr>
      <w:r>
        <w:rPr>
          <w:rFonts w:ascii="Times New Roman" w:hAnsi="Times New Roman"/>
          <w:b/>
          <w:sz w:val="24"/>
          <w:szCs w:val="24"/>
        </w:rPr>
        <w:t>Enforcement of strict implementation of Building Code and RVS training:</w:t>
      </w:r>
      <w:r w:rsidR="00AA58F5" w:rsidRPr="00AA58F5">
        <w:rPr>
          <w:rFonts w:ascii="Times New Roman" w:hAnsi="Times New Roman"/>
          <w:sz w:val="24"/>
          <w:szCs w:val="24"/>
        </w:rPr>
        <w:t xml:space="preserve"> </w:t>
      </w:r>
      <w:r w:rsidR="00AA58F5">
        <w:rPr>
          <w:rFonts w:ascii="Times New Roman" w:hAnsi="Times New Roman"/>
          <w:sz w:val="24"/>
          <w:szCs w:val="24"/>
        </w:rPr>
        <w:t xml:space="preserve">National Building Code (NBC) should be enforced </w:t>
      </w:r>
      <w:r>
        <w:rPr>
          <w:rFonts w:ascii="Times New Roman" w:hAnsi="Times New Roman"/>
          <w:sz w:val="24"/>
          <w:szCs w:val="24"/>
        </w:rPr>
        <w:t>which would help in regulation. Adequate number of young engineers’ form each district must be trained under RVS progra</w:t>
      </w:r>
      <w:r w:rsidR="0087018B">
        <w:rPr>
          <w:rFonts w:ascii="Times New Roman" w:hAnsi="Times New Roman"/>
          <w:sz w:val="24"/>
          <w:szCs w:val="24"/>
        </w:rPr>
        <w:t>m conducted by NDMA</w:t>
      </w:r>
      <w:r>
        <w:rPr>
          <w:rFonts w:ascii="Times New Roman" w:hAnsi="Times New Roman"/>
          <w:sz w:val="24"/>
          <w:szCs w:val="24"/>
        </w:rPr>
        <w:t xml:space="preserve">. </w:t>
      </w:r>
    </w:p>
    <w:p w:rsidR="00306C84" w:rsidRPr="0087018B" w:rsidRDefault="0087018B" w:rsidP="00306C84">
      <w:pPr>
        <w:spacing w:line="360" w:lineRule="auto"/>
        <w:jc w:val="both"/>
        <w:rPr>
          <w:rFonts w:ascii="Times New Roman" w:hAnsi="Times New Roman"/>
          <w:b/>
          <w:sz w:val="24"/>
          <w:szCs w:val="24"/>
        </w:rPr>
      </w:pPr>
      <w:r>
        <w:rPr>
          <w:rFonts w:ascii="Times New Roman" w:hAnsi="Times New Roman"/>
          <w:b/>
          <w:sz w:val="24"/>
          <w:szCs w:val="24"/>
        </w:rPr>
        <w:t xml:space="preserve"> Relevance of </w:t>
      </w:r>
      <w:r w:rsidRPr="0087018B">
        <w:rPr>
          <w:rFonts w:ascii="Times New Roman" w:hAnsi="Times New Roman"/>
          <w:b/>
          <w:sz w:val="24"/>
          <w:szCs w:val="24"/>
        </w:rPr>
        <w:t>RVS training</w:t>
      </w:r>
      <w:r>
        <w:rPr>
          <w:rFonts w:ascii="Times New Roman" w:hAnsi="Times New Roman"/>
          <w:b/>
          <w:sz w:val="24"/>
          <w:szCs w:val="24"/>
        </w:rPr>
        <w:t xml:space="preserve">: </w:t>
      </w:r>
      <w:r w:rsidRPr="00021C1E">
        <w:rPr>
          <w:rFonts w:ascii="Times New Roman" w:hAnsi="Times New Roman"/>
          <w:sz w:val="24"/>
          <w:szCs w:val="24"/>
        </w:rPr>
        <w:t>47</w:t>
      </w:r>
      <w:r w:rsidR="00306C84" w:rsidRPr="00021C1E">
        <w:rPr>
          <w:rFonts w:ascii="Times New Roman" w:hAnsi="Times New Roman"/>
          <w:sz w:val="24"/>
          <w:szCs w:val="24"/>
        </w:rPr>
        <w:t xml:space="preserve">% </w:t>
      </w:r>
      <w:r w:rsidR="00306C84">
        <w:rPr>
          <w:rFonts w:ascii="Times New Roman" w:hAnsi="Times New Roman"/>
          <w:sz w:val="24"/>
          <w:szCs w:val="24"/>
        </w:rPr>
        <w:t xml:space="preserve">of the respondents found the RVS training extremely relevant for the overall development in </w:t>
      </w:r>
      <w:r w:rsidR="0094363B">
        <w:rPr>
          <w:rFonts w:ascii="Times New Roman" w:hAnsi="Times New Roman"/>
          <w:sz w:val="24"/>
          <w:szCs w:val="24"/>
        </w:rPr>
        <w:t xml:space="preserve">the present </w:t>
      </w:r>
      <w:r w:rsidR="00306C84">
        <w:rPr>
          <w:rFonts w:ascii="Times New Roman" w:hAnsi="Times New Roman"/>
          <w:sz w:val="24"/>
          <w:szCs w:val="24"/>
        </w:rPr>
        <w:t xml:space="preserve">scenario as well as in the future. </w:t>
      </w:r>
    </w:p>
    <w:p w:rsidR="00306C84" w:rsidRDefault="00306C84" w:rsidP="00306C84">
      <w:pPr>
        <w:spacing w:line="360" w:lineRule="auto"/>
        <w:jc w:val="both"/>
        <w:rPr>
          <w:rFonts w:ascii="Times New Roman" w:hAnsi="Times New Roman"/>
          <w:sz w:val="24"/>
          <w:szCs w:val="24"/>
        </w:rPr>
      </w:pPr>
      <w:r w:rsidRPr="000A07E2">
        <w:rPr>
          <w:rFonts w:ascii="Times New Roman" w:hAnsi="Times New Roman"/>
          <w:b/>
          <w:sz w:val="24"/>
          <w:szCs w:val="24"/>
        </w:rPr>
        <w:t>Impact of School Sensitization Workshop</w:t>
      </w:r>
      <w:r>
        <w:rPr>
          <w:rFonts w:ascii="Times New Roman" w:hAnsi="Times New Roman"/>
          <w:sz w:val="24"/>
          <w:szCs w:val="24"/>
        </w:rPr>
        <w:t>:</w:t>
      </w:r>
      <w:r w:rsidR="0094363B">
        <w:rPr>
          <w:rFonts w:ascii="Times New Roman" w:hAnsi="Times New Roman"/>
          <w:sz w:val="24"/>
          <w:szCs w:val="24"/>
        </w:rPr>
        <w:t xml:space="preserve"> </w:t>
      </w:r>
      <w:r>
        <w:rPr>
          <w:rFonts w:ascii="Times New Roman" w:hAnsi="Times New Roman"/>
          <w:sz w:val="24"/>
          <w:szCs w:val="24"/>
        </w:rPr>
        <w:t xml:space="preserve">59% of the respondents felt that the school sensitization workshop has provided information and knowledge to a great extent. Whereas 53% acknowledged the inculcation of habit of earthquake safety through school sensitization programs. </w:t>
      </w:r>
    </w:p>
    <w:p w:rsidR="00AA58F5" w:rsidRDefault="00306C84" w:rsidP="00306C84">
      <w:pPr>
        <w:spacing w:line="360" w:lineRule="auto"/>
        <w:jc w:val="both"/>
        <w:rPr>
          <w:rFonts w:ascii="Times New Roman" w:hAnsi="Times New Roman"/>
          <w:sz w:val="24"/>
          <w:szCs w:val="24"/>
        </w:rPr>
      </w:pPr>
      <w:r>
        <w:rPr>
          <w:rFonts w:ascii="Times New Roman" w:hAnsi="Times New Roman"/>
          <w:b/>
          <w:sz w:val="24"/>
          <w:szCs w:val="24"/>
        </w:rPr>
        <w:t>Hospital Management Exercises</w:t>
      </w:r>
      <w:r>
        <w:rPr>
          <w:rFonts w:ascii="Times New Roman" w:hAnsi="Times New Roman"/>
          <w:sz w:val="24"/>
          <w:szCs w:val="24"/>
        </w:rPr>
        <w:t xml:space="preserve">: </w:t>
      </w:r>
      <w:r w:rsidR="00021C1E">
        <w:rPr>
          <w:rFonts w:ascii="Times New Roman" w:hAnsi="Times New Roman"/>
          <w:sz w:val="24"/>
          <w:szCs w:val="24"/>
        </w:rPr>
        <w:t xml:space="preserve"> </w:t>
      </w:r>
      <w:r w:rsidR="00AA58F5">
        <w:rPr>
          <w:rFonts w:ascii="Times New Roman" w:hAnsi="Times New Roman"/>
          <w:sz w:val="24"/>
          <w:szCs w:val="24"/>
        </w:rPr>
        <w:t xml:space="preserve"> </w:t>
      </w:r>
      <w:r w:rsidR="00021C1E">
        <w:rPr>
          <w:rFonts w:ascii="Times New Roman" w:hAnsi="Times New Roman"/>
          <w:sz w:val="24"/>
          <w:szCs w:val="24"/>
        </w:rPr>
        <w:t>T</w:t>
      </w:r>
      <w:r>
        <w:rPr>
          <w:rFonts w:ascii="Times New Roman" w:hAnsi="Times New Roman"/>
          <w:sz w:val="24"/>
          <w:szCs w:val="24"/>
        </w:rPr>
        <w:t>he evacuat</w:t>
      </w:r>
      <w:r w:rsidR="00AA58F5">
        <w:rPr>
          <w:rFonts w:ascii="Times New Roman" w:hAnsi="Times New Roman"/>
          <w:sz w:val="24"/>
          <w:szCs w:val="24"/>
        </w:rPr>
        <w:t>ion plans must be more specific laying stress</w:t>
      </w:r>
      <w:r>
        <w:rPr>
          <w:rFonts w:ascii="Times New Roman" w:hAnsi="Times New Roman"/>
          <w:sz w:val="24"/>
          <w:szCs w:val="24"/>
        </w:rPr>
        <w:t xml:space="preserve"> upon the identification of area which would support the people after mass </w:t>
      </w:r>
      <w:r w:rsidR="00AA58F5">
        <w:rPr>
          <w:rFonts w:ascii="Times New Roman" w:hAnsi="Times New Roman"/>
          <w:sz w:val="24"/>
          <w:szCs w:val="24"/>
        </w:rPr>
        <w:t>evacuation.</w:t>
      </w:r>
    </w:p>
    <w:p w:rsidR="00306C84" w:rsidRDefault="00AA58F5" w:rsidP="00306C84">
      <w:pPr>
        <w:spacing w:line="360" w:lineRule="auto"/>
        <w:jc w:val="both"/>
        <w:rPr>
          <w:rFonts w:ascii="Times New Roman" w:hAnsi="Times New Roman"/>
          <w:sz w:val="24"/>
          <w:szCs w:val="24"/>
        </w:rPr>
      </w:pPr>
      <w:r>
        <w:rPr>
          <w:rFonts w:ascii="Times New Roman" w:hAnsi="Times New Roman"/>
          <w:b/>
          <w:sz w:val="24"/>
          <w:szCs w:val="24"/>
        </w:rPr>
        <w:t xml:space="preserve"> </w:t>
      </w:r>
      <w:r w:rsidR="00306C84">
        <w:rPr>
          <w:rFonts w:ascii="Times New Roman" w:hAnsi="Times New Roman"/>
          <w:b/>
          <w:sz w:val="24"/>
          <w:szCs w:val="24"/>
        </w:rPr>
        <w:t>Well-structured Hospital Contingency Plan</w:t>
      </w:r>
      <w:r w:rsidR="00306C84">
        <w:rPr>
          <w:rFonts w:ascii="Times New Roman" w:hAnsi="Times New Roman"/>
          <w:sz w:val="24"/>
          <w:szCs w:val="24"/>
        </w:rPr>
        <w:t>:</w:t>
      </w:r>
      <w:r w:rsidR="0094363B">
        <w:rPr>
          <w:rFonts w:ascii="Times New Roman" w:hAnsi="Times New Roman"/>
          <w:sz w:val="24"/>
          <w:szCs w:val="24"/>
        </w:rPr>
        <w:t xml:space="preserve"> </w:t>
      </w:r>
      <w:r>
        <w:rPr>
          <w:rFonts w:ascii="Times New Roman" w:hAnsi="Times New Roman"/>
          <w:sz w:val="24"/>
          <w:szCs w:val="24"/>
        </w:rPr>
        <w:t>The hospital contingency and medical plan should</w:t>
      </w:r>
      <w:r w:rsidR="00306C84">
        <w:rPr>
          <w:rFonts w:ascii="Times New Roman" w:hAnsi="Times New Roman"/>
          <w:sz w:val="24"/>
          <w:szCs w:val="24"/>
        </w:rPr>
        <w:t xml:space="preserve"> be tested and validated by conducting mock exercises regularly.</w:t>
      </w:r>
    </w:p>
    <w:p w:rsidR="004A6AC6" w:rsidRDefault="00021C1E" w:rsidP="00306C84">
      <w:pPr>
        <w:spacing w:line="360" w:lineRule="auto"/>
        <w:jc w:val="both"/>
        <w:rPr>
          <w:rFonts w:ascii="Times New Roman" w:hAnsi="Times New Roman"/>
          <w:sz w:val="24"/>
          <w:szCs w:val="24"/>
        </w:rPr>
      </w:pPr>
      <w:r w:rsidRPr="00021C1E">
        <w:rPr>
          <w:rFonts w:ascii="Times New Roman" w:hAnsi="Times New Roman"/>
          <w:b/>
          <w:sz w:val="24"/>
          <w:szCs w:val="24"/>
        </w:rPr>
        <w:lastRenderedPageBreak/>
        <w:t>Dedicated disaster communication network</w:t>
      </w:r>
      <w:r w:rsidR="00306C84">
        <w:rPr>
          <w:rFonts w:ascii="Times New Roman" w:hAnsi="Times New Roman"/>
          <w:b/>
          <w:sz w:val="24"/>
          <w:szCs w:val="24"/>
        </w:rPr>
        <w:t>:</w:t>
      </w:r>
      <w:r w:rsidR="00306C84">
        <w:rPr>
          <w:rFonts w:ascii="Times New Roman" w:hAnsi="Times New Roman"/>
          <w:sz w:val="24"/>
          <w:szCs w:val="24"/>
        </w:rPr>
        <w:t xml:space="preserve"> </w:t>
      </w:r>
      <w:r w:rsidR="00AA58F5">
        <w:rPr>
          <w:rFonts w:ascii="Times New Roman" w:hAnsi="Times New Roman"/>
          <w:sz w:val="24"/>
          <w:szCs w:val="24"/>
        </w:rPr>
        <w:t>A dedicated disaster communication network should be in place which would lead to a</w:t>
      </w:r>
      <w:r w:rsidR="004A6AC6">
        <w:rPr>
          <w:rFonts w:ascii="Times New Roman" w:hAnsi="Times New Roman"/>
          <w:sz w:val="24"/>
          <w:szCs w:val="24"/>
        </w:rPr>
        <w:t xml:space="preserve"> faster disaster related communication without hampering </w:t>
      </w:r>
      <w:r w:rsidR="00306C84">
        <w:rPr>
          <w:rFonts w:ascii="Times New Roman" w:hAnsi="Times New Roman"/>
          <w:sz w:val="24"/>
          <w:szCs w:val="24"/>
        </w:rPr>
        <w:t xml:space="preserve">police communication network. </w:t>
      </w:r>
    </w:p>
    <w:p w:rsidR="00306C84" w:rsidRDefault="00306C84" w:rsidP="00306C84">
      <w:pPr>
        <w:spacing w:line="360" w:lineRule="auto"/>
        <w:jc w:val="both"/>
        <w:rPr>
          <w:rFonts w:ascii="Times New Roman" w:hAnsi="Times New Roman"/>
          <w:sz w:val="24"/>
          <w:szCs w:val="24"/>
        </w:rPr>
      </w:pPr>
      <w:r>
        <w:rPr>
          <w:rFonts w:ascii="Times New Roman" w:hAnsi="Times New Roman"/>
          <w:b/>
          <w:sz w:val="24"/>
          <w:szCs w:val="24"/>
        </w:rPr>
        <w:t>Need of Special DM module for Police Personnel</w:t>
      </w:r>
      <w:r>
        <w:rPr>
          <w:rFonts w:ascii="Times New Roman" w:hAnsi="Times New Roman"/>
          <w:sz w:val="24"/>
          <w:szCs w:val="24"/>
        </w:rPr>
        <w:t>: There is a need for a special module on DM for police personnel. Well-equipped SDRFs must be raised in the North-East States with immediate effect</w:t>
      </w:r>
    </w:p>
    <w:p w:rsidR="00306C84" w:rsidRPr="00A8519C" w:rsidRDefault="00306C84" w:rsidP="00306C84">
      <w:pPr>
        <w:spacing w:line="360" w:lineRule="auto"/>
        <w:jc w:val="both"/>
        <w:rPr>
          <w:rFonts w:ascii="Times New Roman" w:hAnsi="Times New Roman"/>
          <w:sz w:val="2"/>
          <w:szCs w:val="24"/>
        </w:rPr>
      </w:pPr>
    </w:p>
    <w:p w:rsidR="000040A7" w:rsidRDefault="00306C84" w:rsidP="00306C84">
      <w:pPr>
        <w:spacing w:line="360" w:lineRule="auto"/>
        <w:jc w:val="both"/>
        <w:rPr>
          <w:rFonts w:ascii="Times New Roman" w:hAnsi="Times New Roman"/>
          <w:sz w:val="24"/>
          <w:szCs w:val="24"/>
        </w:rPr>
      </w:pPr>
      <w:r>
        <w:rPr>
          <w:rFonts w:ascii="Times New Roman" w:hAnsi="Times New Roman"/>
          <w:b/>
          <w:sz w:val="24"/>
          <w:szCs w:val="24"/>
        </w:rPr>
        <w:t>Shortage of DM Equipment</w:t>
      </w:r>
      <w:r>
        <w:rPr>
          <w:rFonts w:ascii="Times New Roman" w:hAnsi="Times New Roman"/>
          <w:sz w:val="24"/>
          <w:szCs w:val="24"/>
        </w:rPr>
        <w:t xml:space="preserve">: The line department </w:t>
      </w:r>
      <w:r w:rsidR="000040A7">
        <w:rPr>
          <w:rFonts w:ascii="Times New Roman" w:hAnsi="Times New Roman"/>
          <w:sz w:val="24"/>
          <w:szCs w:val="24"/>
        </w:rPr>
        <w:t xml:space="preserve">with special </w:t>
      </w:r>
      <w:r>
        <w:rPr>
          <w:rFonts w:ascii="Times New Roman" w:hAnsi="Times New Roman"/>
          <w:sz w:val="24"/>
          <w:szCs w:val="24"/>
        </w:rPr>
        <w:t xml:space="preserve">reference to fire department has acute shortage of fire-fighting equipment. It is also recommended that SAR team comprising of the civil </w:t>
      </w:r>
      <w:r w:rsidR="002D7E30">
        <w:rPr>
          <w:rFonts w:ascii="Times New Roman" w:hAnsi="Times New Roman"/>
          <w:sz w:val="24"/>
          <w:szCs w:val="24"/>
        </w:rPr>
        <w:t>defense</w:t>
      </w:r>
      <w:r w:rsidR="000040A7">
        <w:rPr>
          <w:rFonts w:ascii="Times New Roman" w:hAnsi="Times New Roman"/>
          <w:sz w:val="24"/>
          <w:szCs w:val="24"/>
        </w:rPr>
        <w:t xml:space="preserve"> and volunteers should</w:t>
      </w:r>
      <w:r>
        <w:rPr>
          <w:rFonts w:ascii="Times New Roman" w:hAnsi="Times New Roman"/>
          <w:sz w:val="24"/>
          <w:szCs w:val="24"/>
        </w:rPr>
        <w:t xml:space="preserve"> be </w:t>
      </w:r>
      <w:r w:rsidR="000040A7">
        <w:rPr>
          <w:rFonts w:ascii="Times New Roman" w:hAnsi="Times New Roman"/>
          <w:sz w:val="24"/>
          <w:szCs w:val="24"/>
        </w:rPr>
        <w:t xml:space="preserve">formulated capacitating </w:t>
      </w:r>
      <w:r>
        <w:rPr>
          <w:rFonts w:ascii="Times New Roman" w:hAnsi="Times New Roman"/>
          <w:sz w:val="24"/>
          <w:szCs w:val="24"/>
        </w:rPr>
        <w:t xml:space="preserve">the team members to handle the DM equipment </w:t>
      </w:r>
    </w:p>
    <w:p w:rsidR="00306C84" w:rsidRDefault="00306C84" w:rsidP="00306C84">
      <w:pPr>
        <w:spacing w:line="360" w:lineRule="auto"/>
        <w:jc w:val="both"/>
        <w:rPr>
          <w:rFonts w:ascii="Times New Roman" w:hAnsi="Times New Roman"/>
          <w:sz w:val="24"/>
          <w:szCs w:val="24"/>
        </w:rPr>
      </w:pPr>
      <w:r w:rsidRPr="00564F41">
        <w:rPr>
          <w:rFonts w:ascii="Times New Roman" w:hAnsi="Times New Roman"/>
          <w:b/>
          <w:sz w:val="24"/>
          <w:szCs w:val="24"/>
        </w:rPr>
        <w:t>Few changes in logistics</w:t>
      </w:r>
      <w:r w:rsidR="0094363B">
        <w:rPr>
          <w:rFonts w:ascii="Times New Roman" w:hAnsi="Times New Roman"/>
          <w:b/>
          <w:sz w:val="24"/>
          <w:szCs w:val="24"/>
        </w:rPr>
        <w:t xml:space="preserve">: </w:t>
      </w:r>
      <w:r>
        <w:rPr>
          <w:rFonts w:ascii="Times New Roman" w:hAnsi="Times New Roman"/>
          <w:sz w:val="24"/>
          <w:szCs w:val="24"/>
        </w:rPr>
        <w:t xml:space="preserve">Few changes in logistics can work wonders for e.g.; control room and Incident Response Team should be placed in well-equipped control room. IRT should be alerted through dedicated communication system rather that the cellular phones. </w:t>
      </w:r>
    </w:p>
    <w:p w:rsidR="000040A7" w:rsidRDefault="00306C84" w:rsidP="00306C84">
      <w:pPr>
        <w:spacing w:line="360" w:lineRule="auto"/>
        <w:jc w:val="both"/>
        <w:rPr>
          <w:rFonts w:ascii="Times New Roman" w:hAnsi="Times New Roman"/>
          <w:sz w:val="24"/>
          <w:szCs w:val="24"/>
        </w:rPr>
      </w:pPr>
      <w:r>
        <w:rPr>
          <w:rFonts w:ascii="Times New Roman" w:hAnsi="Times New Roman"/>
          <w:b/>
          <w:sz w:val="24"/>
          <w:szCs w:val="24"/>
        </w:rPr>
        <w:t xml:space="preserve">Regularization of release of </w:t>
      </w:r>
      <w:r w:rsidR="000040A7">
        <w:rPr>
          <w:rFonts w:ascii="Times New Roman" w:hAnsi="Times New Roman"/>
          <w:b/>
          <w:sz w:val="24"/>
          <w:szCs w:val="24"/>
        </w:rPr>
        <w:t>i</w:t>
      </w:r>
      <w:r w:rsidR="0094363B">
        <w:rPr>
          <w:rFonts w:ascii="Times New Roman" w:hAnsi="Times New Roman"/>
          <w:b/>
          <w:sz w:val="24"/>
          <w:szCs w:val="24"/>
        </w:rPr>
        <w:t xml:space="preserve">nstallments’ </w:t>
      </w:r>
      <w:r w:rsidRPr="009167CF">
        <w:rPr>
          <w:rFonts w:ascii="Times New Roman" w:hAnsi="Times New Roman"/>
          <w:b/>
          <w:sz w:val="24"/>
          <w:szCs w:val="24"/>
        </w:rPr>
        <w:t>of grant released</w:t>
      </w:r>
      <w:r>
        <w:rPr>
          <w:rFonts w:ascii="Times New Roman" w:hAnsi="Times New Roman"/>
          <w:b/>
          <w:sz w:val="24"/>
          <w:szCs w:val="24"/>
        </w:rPr>
        <w:t xml:space="preserve">: </w:t>
      </w:r>
      <w:r w:rsidR="000040A7">
        <w:rPr>
          <w:rFonts w:ascii="Times New Roman" w:hAnsi="Times New Roman"/>
          <w:b/>
          <w:sz w:val="24"/>
          <w:szCs w:val="24"/>
        </w:rPr>
        <w:t xml:space="preserve"> </w:t>
      </w:r>
      <w:r w:rsidR="000040A7" w:rsidRPr="000040A7">
        <w:rPr>
          <w:rFonts w:ascii="Times New Roman" w:hAnsi="Times New Roman"/>
          <w:sz w:val="24"/>
          <w:szCs w:val="24"/>
        </w:rPr>
        <w:t xml:space="preserve">Due to </w:t>
      </w:r>
      <w:r w:rsidR="000040A7">
        <w:rPr>
          <w:rFonts w:ascii="Times New Roman" w:hAnsi="Times New Roman"/>
          <w:sz w:val="24"/>
          <w:szCs w:val="24"/>
        </w:rPr>
        <w:t xml:space="preserve">the re-appropriation </w:t>
      </w:r>
      <w:r w:rsidR="000040A7" w:rsidRPr="000040A7">
        <w:rPr>
          <w:rFonts w:ascii="Times New Roman" w:hAnsi="Times New Roman"/>
          <w:sz w:val="24"/>
          <w:szCs w:val="24"/>
        </w:rPr>
        <w:t>of</w:t>
      </w:r>
      <w:r w:rsidR="000040A7">
        <w:rPr>
          <w:rFonts w:ascii="Times New Roman" w:hAnsi="Times New Roman"/>
          <w:b/>
          <w:sz w:val="24"/>
          <w:szCs w:val="24"/>
        </w:rPr>
        <w:t xml:space="preserve"> </w:t>
      </w:r>
      <w:r w:rsidR="000040A7" w:rsidRPr="000040A7">
        <w:rPr>
          <w:rFonts w:ascii="Times New Roman" w:hAnsi="Times New Roman"/>
          <w:sz w:val="24"/>
          <w:szCs w:val="24"/>
        </w:rPr>
        <w:t>funds under ODMP</w:t>
      </w:r>
      <w:r w:rsidR="000040A7">
        <w:rPr>
          <w:rFonts w:ascii="Times New Roman" w:hAnsi="Times New Roman"/>
          <w:b/>
          <w:sz w:val="24"/>
          <w:szCs w:val="24"/>
        </w:rPr>
        <w:t xml:space="preserve">, </w:t>
      </w:r>
      <w:r w:rsidR="000040A7" w:rsidRPr="00752EF8">
        <w:rPr>
          <w:rFonts w:ascii="Times New Roman" w:hAnsi="Times New Roman"/>
          <w:sz w:val="24"/>
          <w:szCs w:val="24"/>
        </w:rPr>
        <w:t>study</w:t>
      </w:r>
      <w:r>
        <w:rPr>
          <w:rFonts w:ascii="Times New Roman" w:hAnsi="Times New Roman"/>
          <w:sz w:val="24"/>
          <w:szCs w:val="24"/>
        </w:rPr>
        <w:t xml:space="preserve"> team on interaction </w:t>
      </w:r>
      <w:r w:rsidR="000040A7">
        <w:rPr>
          <w:rFonts w:ascii="Times New Roman" w:hAnsi="Times New Roman"/>
          <w:sz w:val="24"/>
          <w:szCs w:val="24"/>
        </w:rPr>
        <w:t>found that there was some delay in the release of grants</w:t>
      </w:r>
      <w:r>
        <w:rPr>
          <w:rFonts w:ascii="Times New Roman" w:hAnsi="Times New Roman"/>
          <w:sz w:val="24"/>
          <w:szCs w:val="24"/>
        </w:rPr>
        <w:t xml:space="preserve">. </w:t>
      </w:r>
    </w:p>
    <w:p w:rsidR="00306C84" w:rsidRDefault="00306C84" w:rsidP="00306C84">
      <w:pPr>
        <w:spacing w:line="360" w:lineRule="auto"/>
        <w:jc w:val="both"/>
        <w:rPr>
          <w:rFonts w:ascii="Times New Roman" w:hAnsi="Times New Roman"/>
          <w:sz w:val="24"/>
          <w:szCs w:val="24"/>
        </w:rPr>
      </w:pPr>
      <w:r>
        <w:rPr>
          <w:rFonts w:ascii="Times New Roman" w:hAnsi="Times New Roman"/>
          <w:b/>
          <w:sz w:val="24"/>
          <w:szCs w:val="24"/>
        </w:rPr>
        <w:t>Graduated Incremental Benefits</w:t>
      </w:r>
      <w:r>
        <w:rPr>
          <w:rFonts w:ascii="Times New Roman" w:hAnsi="Times New Roman"/>
          <w:sz w:val="24"/>
          <w:szCs w:val="24"/>
        </w:rPr>
        <w:t xml:space="preserve">: It is observed that incremental benefits graduated in Mega Mock Drill from 2014 to 2015 IRS model used for the first time. All props used for the various activities were stacked in an organized manner with a </w:t>
      </w:r>
      <w:r w:rsidR="002D7E30">
        <w:rPr>
          <w:rFonts w:ascii="Times New Roman" w:hAnsi="Times New Roman"/>
          <w:sz w:val="24"/>
          <w:szCs w:val="24"/>
        </w:rPr>
        <w:t>color</w:t>
      </w:r>
      <w:r>
        <w:rPr>
          <w:rFonts w:ascii="Times New Roman" w:hAnsi="Times New Roman"/>
          <w:sz w:val="24"/>
          <w:szCs w:val="24"/>
        </w:rPr>
        <w:t xml:space="preserve"> coding scheme for quick response. </w:t>
      </w:r>
    </w:p>
    <w:p w:rsidR="00306C84" w:rsidRDefault="00306C84" w:rsidP="00306C84">
      <w:pPr>
        <w:spacing w:line="360" w:lineRule="auto"/>
        <w:jc w:val="both"/>
        <w:rPr>
          <w:rFonts w:ascii="Times New Roman" w:hAnsi="Times New Roman"/>
          <w:b/>
          <w:sz w:val="24"/>
          <w:szCs w:val="24"/>
        </w:rPr>
      </w:pPr>
      <w:r>
        <w:rPr>
          <w:rFonts w:ascii="Times New Roman" w:hAnsi="Times New Roman"/>
          <w:b/>
          <w:sz w:val="24"/>
          <w:szCs w:val="24"/>
        </w:rPr>
        <w:t>Recommendations and Way Forward</w:t>
      </w:r>
    </w:p>
    <w:p w:rsidR="00306C84" w:rsidRDefault="00306C84" w:rsidP="00306C84">
      <w:pPr>
        <w:spacing w:line="360" w:lineRule="auto"/>
        <w:jc w:val="both"/>
        <w:rPr>
          <w:rFonts w:ascii="Times New Roman" w:hAnsi="Times New Roman"/>
          <w:sz w:val="24"/>
          <w:szCs w:val="24"/>
        </w:rPr>
      </w:pPr>
      <w:r>
        <w:rPr>
          <w:rFonts w:ascii="Times New Roman" w:hAnsi="Times New Roman"/>
          <w:sz w:val="24"/>
          <w:szCs w:val="24"/>
        </w:rPr>
        <w:t xml:space="preserve">The activities carried out in the course of project duration of </w:t>
      </w:r>
      <w:r w:rsidR="00BD0FEE">
        <w:rPr>
          <w:rFonts w:ascii="Times New Roman" w:hAnsi="Times New Roman"/>
          <w:sz w:val="24"/>
          <w:szCs w:val="24"/>
        </w:rPr>
        <w:t>22</w:t>
      </w:r>
      <w:r>
        <w:rPr>
          <w:rFonts w:ascii="Times New Roman" w:hAnsi="Times New Roman"/>
          <w:sz w:val="24"/>
          <w:szCs w:val="24"/>
        </w:rPr>
        <w:t xml:space="preserve"> months are evolved on </w:t>
      </w:r>
      <w:r>
        <w:rPr>
          <w:rFonts w:ascii="Times New Roman" w:hAnsi="Times New Roman"/>
          <w:i/>
          <w:sz w:val="24"/>
          <w:szCs w:val="24"/>
        </w:rPr>
        <w:t>real time</w:t>
      </w:r>
      <w:r>
        <w:rPr>
          <w:rFonts w:ascii="Times New Roman" w:hAnsi="Times New Roman"/>
          <w:sz w:val="24"/>
          <w:szCs w:val="24"/>
        </w:rPr>
        <w:t xml:space="preserve"> basis and most of them were very significant such as Capacity Development Programs, Mass Media Campaigns, Rapid Visual Surveys, School Children Sensitization, Table Top E</w:t>
      </w:r>
      <w:r w:rsidR="000228D3">
        <w:rPr>
          <w:rFonts w:ascii="Times New Roman" w:hAnsi="Times New Roman"/>
          <w:sz w:val="24"/>
          <w:szCs w:val="24"/>
        </w:rPr>
        <w:t>xercise and Mega Mock Exercise.</w:t>
      </w:r>
      <w:r w:rsidR="00BD0FEE">
        <w:rPr>
          <w:rFonts w:ascii="Times New Roman" w:hAnsi="Times New Roman"/>
          <w:sz w:val="24"/>
          <w:szCs w:val="24"/>
        </w:rPr>
        <w:t xml:space="preserve"> By and large t</w:t>
      </w:r>
      <w:r>
        <w:rPr>
          <w:rFonts w:ascii="Times New Roman" w:hAnsi="Times New Roman"/>
          <w:sz w:val="24"/>
          <w:szCs w:val="24"/>
        </w:rPr>
        <w:t>he project was very successful as it looped in all m</w:t>
      </w:r>
      <w:r w:rsidR="00BD0FEE">
        <w:rPr>
          <w:rFonts w:ascii="Times New Roman" w:hAnsi="Times New Roman"/>
          <w:sz w:val="24"/>
          <w:szCs w:val="24"/>
        </w:rPr>
        <w:t xml:space="preserve">ajor </w:t>
      </w:r>
      <w:r w:rsidR="000228D3">
        <w:rPr>
          <w:rFonts w:ascii="Times New Roman" w:hAnsi="Times New Roman"/>
          <w:sz w:val="24"/>
          <w:szCs w:val="24"/>
        </w:rPr>
        <w:t>stakeholders, nevertheless</w:t>
      </w:r>
      <w:r w:rsidR="00BD0FEE">
        <w:rPr>
          <w:rFonts w:ascii="Times New Roman" w:hAnsi="Times New Roman"/>
          <w:sz w:val="24"/>
          <w:szCs w:val="24"/>
        </w:rPr>
        <w:t xml:space="preserve"> there are a</w:t>
      </w:r>
      <w:r w:rsidR="000228D3">
        <w:rPr>
          <w:rFonts w:ascii="Times New Roman" w:hAnsi="Times New Roman"/>
          <w:sz w:val="24"/>
          <w:szCs w:val="24"/>
        </w:rPr>
        <w:t xml:space="preserve"> </w:t>
      </w:r>
      <w:r w:rsidR="00BD0FEE">
        <w:rPr>
          <w:rFonts w:ascii="Times New Roman" w:hAnsi="Times New Roman"/>
          <w:sz w:val="24"/>
          <w:szCs w:val="24"/>
        </w:rPr>
        <w:t>few gaps</w:t>
      </w:r>
      <w:r>
        <w:rPr>
          <w:rFonts w:ascii="Times New Roman" w:hAnsi="Times New Roman"/>
          <w:sz w:val="24"/>
          <w:szCs w:val="24"/>
        </w:rPr>
        <w:t xml:space="preserve"> </w:t>
      </w:r>
      <w:r w:rsidR="000228D3">
        <w:rPr>
          <w:rFonts w:ascii="Times New Roman" w:hAnsi="Times New Roman"/>
          <w:sz w:val="24"/>
          <w:szCs w:val="24"/>
        </w:rPr>
        <w:t xml:space="preserve">which should be plugged-in </w:t>
      </w:r>
      <w:r>
        <w:rPr>
          <w:rFonts w:ascii="Times New Roman" w:hAnsi="Times New Roman"/>
          <w:sz w:val="24"/>
          <w:szCs w:val="24"/>
        </w:rPr>
        <w:t>future ventures.</w:t>
      </w:r>
    </w:p>
    <w:p w:rsidR="002D7E30" w:rsidRDefault="00306C84" w:rsidP="00306C84">
      <w:pPr>
        <w:spacing w:line="360" w:lineRule="auto"/>
        <w:jc w:val="both"/>
        <w:rPr>
          <w:rFonts w:ascii="Times New Roman" w:hAnsi="Times New Roman"/>
          <w:sz w:val="24"/>
          <w:szCs w:val="24"/>
        </w:rPr>
      </w:pPr>
      <w:r>
        <w:rPr>
          <w:rFonts w:ascii="Times New Roman" w:hAnsi="Times New Roman"/>
          <w:sz w:val="24"/>
          <w:szCs w:val="24"/>
        </w:rPr>
        <w:t xml:space="preserve"> The IIPA team in its interaction with the project investigation team at CSIR-</w:t>
      </w:r>
      <w:r w:rsidR="00DA3AC6">
        <w:rPr>
          <w:rFonts w:ascii="Times New Roman" w:hAnsi="Times New Roman"/>
          <w:sz w:val="24"/>
          <w:szCs w:val="24"/>
        </w:rPr>
        <w:t>NEIST and</w:t>
      </w:r>
      <w:r w:rsidR="00F62441">
        <w:rPr>
          <w:rFonts w:ascii="Times New Roman" w:hAnsi="Times New Roman"/>
          <w:sz w:val="24"/>
          <w:szCs w:val="24"/>
        </w:rPr>
        <w:t xml:space="preserve"> NDMA </w:t>
      </w:r>
      <w:r>
        <w:rPr>
          <w:rFonts w:ascii="Times New Roman" w:hAnsi="Times New Roman"/>
          <w:sz w:val="24"/>
          <w:szCs w:val="24"/>
        </w:rPr>
        <w:t>found that there w</w:t>
      </w:r>
      <w:r w:rsidR="004C3796">
        <w:rPr>
          <w:rFonts w:ascii="Times New Roman" w:hAnsi="Times New Roman"/>
          <w:sz w:val="24"/>
          <w:szCs w:val="24"/>
        </w:rPr>
        <w:t>ere a few gaps mentioned below:</w:t>
      </w:r>
    </w:p>
    <w:p w:rsidR="00306C84" w:rsidRDefault="00DA3AC6" w:rsidP="00306C84">
      <w:pPr>
        <w:spacing w:line="360" w:lineRule="auto"/>
        <w:jc w:val="both"/>
        <w:rPr>
          <w:rFonts w:ascii="Times New Roman" w:hAnsi="Times New Roman"/>
          <w:b/>
          <w:sz w:val="24"/>
          <w:szCs w:val="24"/>
        </w:rPr>
      </w:pPr>
      <w:r>
        <w:rPr>
          <w:rFonts w:ascii="Times New Roman" w:hAnsi="Times New Roman"/>
          <w:b/>
          <w:sz w:val="24"/>
          <w:szCs w:val="24"/>
        </w:rPr>
        <w:t>Grooming states as potential</w:t>
      </w:r>
      <w:r w:rsidR="00306C84" w:rsidRPr="00A8519C">
        <w:rPr>
          <w:rFonts w:ascii="Times New Roman" w:hAnsi="Times New Roman"/>
          <w:b/>
          <w:sz w:val="24"/>
          <w:szCs w:val="24"/>
        </w:rPr>
        <w:t xml:space="preserve"> ambassadors </w:t>
      </w:r>
    </w:p>
    <w:p w:rsidR="00306C84" w:rsidRDefault="00306C84" w:rsidP="00306C84">
      <w:pPr>
        <w:spacing w:line="360" w:lineRule="auto"/>
        <w:jc w:val="both"/>
        <w:rPr>
          <w:rFonts w:ascii="Times New Roman" w:hAnsi="Times New Roman"/>
          <w:sz w:val="24"/>
          <w:szCs w:val="24"/>
        </w:rPr>
      </w:pPr>
      <w:r w:rsidRPr="00A8519C">
        <w:rPr>
          <w:rFonts w:ascii="Times New Roman" w:hAnsi="Times New Roman"/>
          <w:sz w:val="24"/>
          <w:szCs w:val="24"/>
        </w:rPr>
        <w:lastRenderedPageBreak/>
        <w:t>It is beyond doubt that NDMA has conducted the Me</w:t>
      </w:r>
      <w:r w:rsidR="00DA3AC6">
        <w:rPr>
          <w:rFonts w:ascii="Times New Roman" w:hAnsi="Times New Roman"/>
          <w:sz w:val="24"/>
          <w:szCs w:val="24"/>
        </w:rPr>
        <w:t xml:space="preserve">ga Mock Exercises successfully. </w:t>
      </w:r>
      <w:r w:rsidRPr="00A8519C">
        <w:rPr>
          <w:rFonts w:ascii="Times New Roman" w:hAnsi="Times New Roman"/>
          <w:sz w:val="24"/>
          <w:szCs w:val="24"/>
        </w:rPr>
        <w:t>It is to be</w:t>
      </w:r>
      <w:r w:rsidR="00DA3AC6">
        <w:rPr>
          <w:rFonts w:ascii="Times New Roman" w:hAnsi="Times New Roman"/>
          <w:sz w:val="24"/>
          <w:szCs w:val="24"/>
        </w:rPr>
        <w:t xml:space="preserve"> further</w:t>
      </w:r>
      <w:r w:rsidRPr="00A8519C">
        <w:rPr>
          <w:rFonts w:ascii="Times New Roman" w:hAnsi="Times New Roman"/>
          <w:sz w:val="24"/>
          <w:szCs w:val="24"/>
        </w:rPr>
        <w:t xml:space="preserve"> emphasized</w:t>
      </w:r>
      <w:r>
        <w:rPr>
          <w:rFonts w:ascii="Times New Roman" w:hAnsi="Times New Roman"/>
          <w:sz w:val="24"/>
          <w:szCs w:val="24"/>
        </w:rPr>
        <w:t xml:space="preserve"> that there should be involvement of states in conducting the Mega Mock Exercises</w:t>
      </w:r>
      <w:r w:rsidR="00DA3AC6">
        <w:rPr>
          <w:rFonts w:ascii="Times New Roman" w:hAnsi="Times New Roman"/>
          <w:sz w:val="24"/>
          <w:szCs w:val="24"/>
        </w:rPr>
        <w:t>. This would facilitate in grooming the states</w:t>
      </w:r>
      <w:r>
        <w:rPr>
          <w:rFonts w:ascii="Times New Roman" w:hAnsi="Times New Roman"/>
          <w:sz w:val="24"/>
          <w:szCs w:val="24"/>
        </w:rPr>
        <w:t xml:space="preserve"> </w:t>
      </w:r>
      <w:r w:rsidR="00DA3AC6">
        <w:rPr>
          <w:rFonts w:ascii="Times New Roman" w:hAnsi="Times New Roman"/>
          <w:sz w:val="24"/>
          <w:szCs w:val="24"/>
        </w:rPr>
        <w:t xml:space="preserve">making them more </w:t>
      </w:r>
      <w:r>
        <w:rPr>
          <w:rFonts w:ascii="Times New Roman" w:hAnsi="Times New Roman"/>
          <w:sz w:val="24"/>
          <w:szCs w:val="24"/>
        </w:rPr>
        <w:t>informed on the management of financial and administrative aspects. Thus paving way for the states to pose as potential ambassadors.</w:t>
      </w:r>
    </w:p>
    <w:p w:rsidR="00306C84" w:rsidRDefault="00306C84" w:rsidP="00306C84">
      <w:pPr>
        <w:spacing w:line="360" w:lineRule="auto"/>
        <w:jc w:val="both"/>
        <w:rPr>
          <w:rFonts w:ascii="Times New Roman" w:hAnsi="Times New Roman"/>
          <w:sz w:val="24"/>
          <w:szCs w:val="24"/>
        </w:rPr>
      </w:pPr>
      <w:r>
        <w:rPr>
          <w:rFonts w:ascii="Times New Roman" w:hAnsi="Times New Roman"/>
          <w:b/>
          <w:sz w:val="24"/>
          <w:szCs w:val="24"/>
        </w:rPr>
        <w:t>Sharing and disseminating scientific knowledge generated by CSIR-NEIST</w:t>
      </w:r>
      <w:r>
        <w:rPr>
          <w:rFonts w:ascii="Times New Roman" w:hAnsi="Times New Roman"/>
          <w:sz w:val="24"/>
          <w:szCs w:val="24"/>
        </w:rPr>
        <w:t xml:space="preserve">: </w:t>
      </w:r>
      <w:r w:rsidR="00DA3AC6">
        <w:rPr>
          <w:rFonts w:ascii="Times New Roman" w:hAnsi="Times New Roman"/>
          <w:sz w:val="24"/>
          <w:szCs w:val="24"/>
        </w:rPr>
        <w:t>It is found that the host institute being a premier</w:t>
      </w:r>
      <w:r>
        <w:rPr>
          <w:rFonts w:ascii="Times New Roman" w:hAnsi="Times New Roman"/>
          <w:sz w:val="24"/>
          <w:szCs w:val="24"/>
        </w:rPr>
        <w:t xml:space="preserve"> expert in ea</w:t>
      </w:r>
      <w:r w:rsidR="00DA3AC6">
        <w:rPr>
          <w:rFonts w:ascii="Times New Roman" w:hAnsi="Times New Roman"/>
          <w:sz w:val="24"/>
          <w:szCs w:val="24"/>
        </w:rPr>
        <w:t>rthquake scenario generation, should</w:t>
      </w:r>
      <w:r>
        <w:rPr>
          <w:rFonts w:ascii="Times New Roman" w:hAnsi="Times New Roman"/>
          <w:sz w:val="24"/>
          <w:szCs w:val="24"/>
        </w:rPr>
        <w:t xml:space="preserve"> strengthen the SDMAs by sharing and dissemi</w:t>
      </w:r>
      <w:r w:rsidR="00DA3AC6">
        <w:rPr>
          <w:rFonts w:ascii="Times New Roman" w:hAnsi="Times New Roman"/>
          <w:sz w:val="24"/>
          <w:szCs w:val="24"/>
        </w:rPr>
        <w:t>nating its scientific findings.</w:t>
      </w:r>
      <w:r>
        <w:rPr>
          <w:rFonts w:ascii="Times New Roman" w:hAnsi="Times New Roman"/>
          <w:sz w:val="24"/>
          <w:szCs w:val="24"/>
        </w:rPr>
        <w:t xml:space="preserve"> </w:t>
      </w:r>
      <w:r w:rsidR="00DA3AC6">
        <w:rPr>
          <w:rFonts w:ascii="Times New Roman" w:hAnsi="Times New Roman"/>
          <w:sz w:val="24"/>
          <w:szCs w:val="24"/>
        </w:rPr>
        <w:t>This sharing would eventually help i</w:t>
      </w:r>
      <w:r w:rsidR="001F345E">
        <w:rPr>
          <w:rFonts w:ascii="Times New Roman" w:hAnsi="Times New Roman"/>
          <w:sz w:val="24"/>
          <w:szCs w:val="24"/>
        </w:rPr>
        <w:t>n making states better equipped. Similarly</w:t>
      </w:r>
      <w:r>
        <w:rPr>
          <w:rFonts w:ascii="Times New Roman" w:hAnsi="Times New Roman"/>
          <w:sz w:val="24"/>
          <w:szCs w:val="24"/>
        </w:rPr>
        <w:t xml:space="preserve"> </w:t>
      </w:r>
      <w:r w:rsidR="0094363B">
        <w:rPr>
          <w:rFonts w:ascii="Times New Roman" w:hAnsi="Times New Roman"/>
          <w:sz w:val="24"/>
          <w:szCs w:val="24"/>
        </w:rPr>
        <w:t>flyers,</w:t>
      </w:r>
      <w:r>
        <w:rPr>
          <w:rFonts w:ascii="Times New Roman" w:hAnsi="Times New Roman"/>
          <w:sz w:val="24"/>
          <w:szCs w:val="24"/>
        </w:rPr>
        <w:t xml:space="preserve"> primers and </w:t>
      </w:r>
      <w:r w:rsidR="0094363B">
        <w:rPr>
          <w:rFonts w:ascii="Times New Roman" w:hAnsi="Times New Roman"/>
          <w:sz w:val="24"/>
          <w:szCs w:val="24"/>
        </w:rPr>
        <w:t>pamphlets should</w:t>
      </w:r>
      <w:r>
        <w:rPr>
          <w:rFonts w:ascii="Times New Roman" w:hAnsi="Times New Roman"/>
          <w:sz w:val="24"/>
          <w:szCs w:val="24"/>
        </w:rPr>
        <w:t xml:space="preserve"> be produced by CSIR-</w:t>
      </w:r>
      <w:r w:rsidR="001F345E">
        <w:rPr>
          <w:rFonts w:ascii="Times New Roman" w:hAnsi="Times New Roman"/>
          <w:sz w:val="24"/>
          <w:szCs w:val="24"/>
        </w:rPr>
        <w:t>NEIST which</w:t>
      </w:r>
      <w:r>
        <w:rPr>
          <w:rFonts w:ascii="Times New Roman" w:hAnsi="Times New Roman"/>
          <w:sz w:val="24"/>
          <w:szCs w:val="24"/>
        </w:rPr>
        <w:t xml:space="preserve"> would </w:t>
      </w:r>
      <w:r w:rsidR="00E2038C">
        <w:rPr>
          <w:rFonts w:ascii="Times New Roman" w:hAnsi="Times New Roman"/>
          <w:sz w:val="24"/>
          <w:szCs w:val="24"/>
        </w:rPr>
        <w:t>strengthen</w:t>
      </w:r>
      <w:r>
        <w:rPr>
          <w:rFonts w:ascii="Times New Roman" w:hAnsi="Times New Roman"/>
          <w:sz w:val="24"/>
          <w:szCs w:val="24"/>
        </w:rPr>
        <w:t xml:space="preserve"> the SDMAs.</w:t>
      </w:r>
    </w:p>
    <w:p w:rsidR="00E91F8B" w:rsidRPr="00E91F8B" w:rsidRDefault="00306C84" w:rsidP="00306C84">
      <w:pPr>
        <w:spacing w:line="360" w:lineRule="auto"/>
        <w:jc w:val="both"/>
        <w:rPr>
          <w:rFonts w:ascii="Times New Roman" w:hAnsi="Times New Roman"/>
          <w:sz w:val="24"/>
          <w:szCs w:val="24"/>
        </w:rPr>
      </w:pPr>
      <w:r w:rsidRPr="00E91F8B">
        <w:rPr>
          <w:rFonts w:ascii="Times New Roman" w:hAnsi="Times New Roman"/>
          <w:b/>
          <w:sz w:val="24"/>
          <w:szCs w:val="24"/>
        </w:rPr>
        <w:t>Institutional understanding between NDMA and CSIR- NEIST:</w:t>
      </w:r>
      <w:r w:rsidR="00CE3702" w:rsidRPr="00E91F8B">
        <w:rPr>
          <w:rFonts w:ascii="Times New Roman" w:hAnsi="Times New Roman"/>
          <w:sz w:val="24"/>
          <w:szCs w:val="24"/>
        </w:rPr>
        <w:t xml:space="preserve"> The release of funds was a constraint </w:t>
      </w:r>
      <w:r w:rsidR="00BD0FEE" w:rsidRPr="00E91F8B">
        <w:rPr>
          <w:rFonts w:ascii="Times New Roman" w:hAnsi="Times New Roman"/>
          <w:sz w:val="24"/>
          <w:szCs w:val="24"/>
        </w:rPr>
        <w:t>.</w:t>
      </w:r>
      <w:r w:rsidR="00CE3702" w:rsidRPr="00E91F8B">
        <w:rPr>
          <w:rFonts w:ascii="Times New Roman" w:hAnsi="Times New Roman"/>
          <w:sz w:val="24"/>
          <w:szCs w:val="24"/>
        </w:rPr>
        <w:t xml:space="preserve">The closing of Police modernization scheme led to unattended residual </w:t>
      </w:r>
      <w:r w:rsidR="00E91F8B" w:rsidRPr="00E91F8B">
        <w:rPr>
          <w:rFonts w:ascii="Times New Roman" w:hAnsi="Times New Roman"/>
          <w:sz w:val="24"/>
          <w:szCs w:val="24"/>
        </w:rPr>
        <w:t xml:space="preserve">liabilities under the ODMP. </w:t>
      </w:r>
      <w:r w:rsidR="00CE3702" w:rsidRPr="00E91F8B">
        <w:rPr>
          <w:rFonts w:ascii="Times New Roman" w:hAnsi="Times New Roman"/>
          <w:sz w:val="24"/>
          <w:szCs w:val="24"/>
        </w:rPr>
        <w:t>As a result</w:t>
      </w:r>
      <w:r w:rsidR="00BD0FEE" w:rsidRPr="00E91F8B">
        <w:rPr>
          <w:rFonts w:ascii="Times New Roman" w:hAnsi="Times New Roman"/>
          <w:sz w:val="24"/>
          <w:szCs w:val="24"/>
        </w:rPr>
        <w:t xml:space="preserve"> </w:t>
      </w:r>
      <w:r w:rsidR="00E91F8B" w:rsidRPr="00E91F8B">
        <w:rPr>
          <w:rFonts w:ascii="Times New Roman" w:hAnsi="Times New Roman"/>
          <w:sz w:val="24"/>
          <w:szCs w:val="24"/>
        </w:rPr>
        <w:t>t</w:t>
      </w:r>
      <w:r w:rsidRPr="00E91F8B">
        <w:rPr>
          <w:rFonts w:ascii="Times New Roman" w:hAnsi="Times New Roman"/>
          <w:sz w:val="24"/>
          <w:szCs w:val="24"/>
        </w:rPr>
        <w:t xml:space="preserve">he timely release of </w:t>
      </w:r>
      <w:r w:rsidR="00E91F8B" w:rsidRPr="00E91F8B">
        <w:rPr>
          <w:rFonts w:ascii="Times New Roman" w:hAnsi="Times New Roman"/>
          <w:sz w:val="24"/>
          <w:szCs w:val="24"/>
        </w:rPr>
        <w:t>funds were hampered.</w:t>
      </w:r>
      <w:r w:rsidRPr="00E91F8B">
        <w:rPr>
          <w:rFonts w:ascii="Times New Roman" w:hAnsi="Times New Roman"/>
          <w:sz w:val="24"/>
          <w:szCs w:val="24"/>
        </w:rPr>
        <w:t xml:space="preserve"> </w:t>
      </w:r>
    </w:p>
    <w:p w:rsidR="00306C84" w:rsidRPr="00E91F8B" w:rsidRDefault="00E91F8B" w:rsidP="00306C84">
      <w:pPr>
        <w:spacing w:line="360" w:lineRule="auto"/>
        <w:jc w:val="both"/>
        <w:rPr>
          <w:rFonts w:ascii="Times New Roman" w:hAnsi="Times New Roman"/>
          <w:sz w:val="24"/>
          <w:szCs w:val="24"/>
        </w:rPr>
      </w:pPr>
      <w:r w:rsidRPr="00E91F8B">
        <w:rPr>
          <w:rFonts w:ascii="Times New Roman" w:hAnsi="Times New Roman"/>
          <w:b/>
          <w:sz w:val="24"/>
          <w:szCs w:val="24"/>
        </w:rPr>
        <w:t>Overspending of funds</w:t>
      </w:r>
      <w:r w:rsidR="003951C3">
        <w:rPr>
          <w:rFonts w:ascii="Times New Roman" w:hAnsi="Times New Roman"/>
          <w:b/>
          <w:sz w:val="24"/>
          <w:szCs w:val="24"/>
        </w:rPr>
        <w:t xml:space="preserve"> by few states</w:t>
      </w:r>
      <w:r w:rsidRPr="00E91F8B">
        <w:rPr>
          <w:rFonts w:ascii="Times New Roman" w:hAnsi="Times New Roman"/>
          <w:b/>
          <w:sz w:val="24"/>
          <w:szCs w:val="24"/>
        </w:rPr>
        <w:t>:</w:t>
      </w:r>
      <w:r w:rsidRPr="00E91F8B">
        <w:rPr>
          <w:rFonts w:ascii="Times New Roman" w:hAnsi="Times New Roman"/>
          <w:sz w:val="24"/>
          <w:szCs w:val="24"/>
        </w:rPr>
        <w:t xml:space="preserve"> On</w:t>
      </w:r>
      <w:r w:rsidR="00306C84" w:rsidRPr="00E91F8B">
        <w:rPr>
          <w:rFonts w:ascii="Times New Roman" w:hAnsi="Times New Roman"/>
          <w:sz w:val="24"/>
          <w:szCs w:val="24"/>
        </w:rPr>
        <w:t xml:space="preserve"> discussion it was found that there was overspending of funds which over shot the earmarked allocated funds for the pre-preparatory activities which led to issues in settling the finances. </w:t>
      </w:r>
      <w:r w:rsidRPr="00E91F8B">
        <w:rPr>
          <w:rFonts w:ascii="Times New Roman" w:hAnsi="Times New Roman"/>
          <w:sz w:val="24"/>
          <w:szCs w:val="24"/>
        </w:rPr>
        <w:t>S</w:t>
      </w:r>
      <w:r w:rsidR="00306C84" w:rsidRPr="00E91F8B">
        <w:rPr>
          <w:rFonts w:ascii="Times New Roman" w:hAnsi="Times New Roman"/>
          <w:sz w:val="24"/>
          <w:szCs w:val="24"/>
        </w:rPr>
        <w:t>ome states such as Tripura are yet to submit the expenditure statement of the funds utilized. It was observed by IIPA’s study team on discussion with the project investigator that states of Meghalaya, Assam, Sikkim were very cooperative whereas Tripura, Nagaland and Arunachal Pradesh had an</w:t>
      </w:r>
      <w:r w:rsidR="0094363B" w:rsidRPr="00E91F8B">
        <w:rPr>
          <w:rFonts w:ascii="Times New Roman" w:hAnsi="Times New Roman"/>
          <w:sz w:val="24"/>
          <w:szCs w:val="24"/>
        </w:rPr>
        <w:t xml:space="preserve"> </w:t>
      </w:r>
      <w:r w:rsidR="00306C84" w:rsidRPr="00E91F8B">
        <w:rPr>
          <w:rFonts w:ascii="Times New Roman" w:hAnsi="Times New Roman"/>
          <w:sz w:val="24"/>
          <w:szCs w:val="24"/>
        </w:rPr>
        <w:t xml:space="preserve">indolent attitude. </w:t>
      </w:r>
    </w:p>
    <w:p w:rsidR="00FC7BFF" w:rsidRDefault="00306C84" w:rsidP="00306C84">
      <w:pPr>
        <w:spacing w:line="360" w:lineRule="auto"/>
        <w:jc w:val="both"/>
        <w:rPr>
          <w:rFonts w:ascii="Times New Roman" w:hAnsi="Times New Roman"/>
          <w:sz w:val="24"/>
          <w:szCs w:val="24"/>
        </w:rPr>
      </w:pPr>
      <w:r w:rsidRPr="00E91F8B">
        <w:rPr>
          <w:rFonts w:ascii="Times New Roman" w:hAnsi="Times New Roman"/>
          <w:b/>
          <w:sz w:val="24"/>
          <w:szCs w:val="24"/>
        </w:rPr>
        <w:t>Handholding and Sustainability efforts</w:t>
      </w:r>
      <w:r w:rsidRPr="00E91F8B">
        <w:rPr>
          <w:rFonts w:ascii="Times New Roman" w:hAnsi="Times New Roman"/>
          <w:sz w:val="24"/>
          <w:szCs w:val="24"/>
        </w:rPr>
        <w:t xml:space="preserve">: </w:t>
      </w:r>
      <w:r w:rsidR="001F59B8" w:rsidRPr="00E91F8B">
        <w:rPr>
          <w:rFonts w:ascii="Times New Roman" w:hAnsi="Times New Roman"/>
          <w:sz w:val="24"/>
          <w:szCs w:val="24"/>
        </w:rPr>
        <w:t xml:space="preserve">The </w:t>
      </w:r>
      <w:r w:rsidRPr="00E91F8B">
        <w:rPr>
          <w:rFonts w:ascii="Times New Roman" w:hAnsi="Times New Roman"/>
          <w:sz w:val="24"/>
          <w:szCs w:val="24"/>
        </w:rPr>
        <w:t>project has generated a lot of mass aw</w:t>
      </w:r>
      <w:r>
        <w:rPr>
          <w:rFonts w:ascii="Times New Roman" w:hAnsi="Times New Roman"/>
          <w:sz w:val="24"/>
          <w:szCs w:val="24"/>
        </w:rPr>
        <w:t xml:space="preserve">areness and </w:t>
      </w:r>
      <w:r w:rsidR="00FC7BFF">
        <w:rPr>
          <w:rFonts w:ascii="Times New Roman" w:hAnsi="Times New Roman"/>
          <w:sz w:val="24"/>
          <w:szCs w:val="24"/>
        </w:rPr>
        <w:t xml:space="preserve">sensitization. </w:t>
      </w:r>
      <w:r>
        <w:rPr>
          <w:rFonts w:ascii="Times New Roman" w:hAnsi="Times New Roman"/>
          <w:sz w:val="24"/>
          <w:szCs w:val="24"/>
        </w:rPr>
        <w:t>Several new programs such as “</w:t>
      </w:r>
      <w:r>
        <w:rPr>
          <w:rFonts w:ascii="Times New Roman" w:hAnsi="Times New Roman"/>
          <w:i/>
          <w:sz w:val="24"/>
          <w:szCs w:val="24"/>
        </w:rPr>
        <w:t>Gyan</w:t>
      </w:r>
      <w:r w:rsidR="00FC7BFF">
        <w:rPr>
          <w:rFonts w:ascii="Times New Roman" w:hAnsi="Times New Roman"/>
          <w:i/>
          <w:sz w:val="24"/>
          <w:szCs w:val="24"/>
        </w:rPr>
        <w:t xml:space="preserve"> </w:t>
      </w:r>
      <w:r>
        <w:rPr>
          <w:rFonts w:ascii="Times New Roman" w:hAnsi="Times New Roman"/>
          <w:i/>
          <w:sz w:val="24"/>
          <w:szCs w:val="24"/>
        </w:rPr>
        <w:t>Jyoti”</w:t>
      </w:r>
      <w:r>
        <w:rPr>
          <w:rFonts w:ascii="Times New Roman" w:hAnsi="Times New Roman"/>
          <w:sz w:val="24"/>
          <w:szCs w:val="24"/>
        </w:rPr>
        <w:t xml:space="preserve"> program an initiative of Assam Government, and “Science Motivation Programme”, a CSIR initiative have been started as an inspiration from this mega project. </w:t>
      </w:r>
      <w:r w:rsidR="001F59B8">
        <w:rPr>
          <w:rFonts w:ascii="Times New Roman" w:hAnsi="Times New Roman"/>
          <w:sz w:val="24"/>
          <w:szCs w:val="24"/>
        </w:rPr>
        <w:t xml:space="preserve">It was observed that the different line departments work in a well-coordinated </w:t>
      </w:r>
      <w:r w:rsidR="00C32862">
        <w:rPr>
          <w:rFonts w:ascii="Times New Roman" w:hAnsi="Times New Roman"/>
          <w:sz w:val="24"/>
          <w:szCs w:val="24"/>
        </w:rPr>
        <w:t>manner</w:t>
      </w:r>
      <w:r w:rsidR="00C32862" w:rsidRPr="001F59B8">
        <w:rPr>
          <w:rFonts w:ascii="Times New Roman" w:hAnsi="Times New Roman"/>
          <w:sz w:val="24"/>
          <w:szCs w:val="24"/>
        </w:rPr>
        <w:t xml:space="preserve">. </w:t>
      </w:r>
      <w:r w:rsidR="00C32862">
        <w:rPr>
          <w:rFonts w:ascii="Times New Roman" w:hAnsi="Times New Roman"/>
          <w:sz w:val="24"/>
          <w:szCs w:val="24"/>
        </w:rPr>
        <w:t>The</w:t>
      </w:r>
      <w:r w:rsidR="001F59B8">
        <w:rPr>
          <w:rFonts w:ascii="Times New Roman" w:hAnsi="Times New Roman"/>
          <w:sz w:val="24"/>
          <w:szCs w:val="24"/>
        </w:rPr>
        <w:t xml:space="preserve"> star example is Sikkim state to quote for its routine and well-coordinated mock drills.</w:t>
      </w:r>
    </w:p>
    <w:p w:rsidR="00FC7BFF" w:rsidRDefault="00306C84" w:rsidP="00306C84">
      <w:pPr>
        <w:spacing w:line="360" w:lineRule="auto"/>
        <w:jc w:val="both"/>
        <w:rPr>
          <w:rFonts w:ascii="Times New Roman" w:hAnsi="Times New Roman"/>
          <w:sz w:val="24"/>
          <w:szCs w:val="24"/>
        </w:rPr>
      </w:pPr>
      <w:r>
        <w:rPr>
          <w:rFonts w:ascii="Times New Roman" w:hAnsi="Times New Roman"/>
          <w:b/>
          <w:sz w:val="24"/>
          <w:szCs w:val="24"/>
        </w:rPr>
        <w:t>Regular re-visits of Disaster management Plans</w:t>
      </w:r>
      <w:r>
        <w:rPr>
          <w:rFonts w:ascii="Times New Roman" w:hAnsi="Times New Roman"/>
          <w:sz w:val="24"/>
          <w:szCs w:val="24"/>
        </w:rPr>
        <w:t xml:space="preserve">: It was observed that there was an urgent need for trained police personnel in Disaster Management. Disaster Management Plans are obsolete and there is need to revisit them and remove the redundancy. </w:t>
      </w:r>
    </w:p>
    <w:p w:rsidR="00306C84" w:rsidRDefault="00FC7BFF" w:rsidP="00306C84">
      <w:pPr>
        <w:spacing w:line="360" w:lineRule="auto"/>
        <w:jc w:val="both"/>
        <w:rPr>
          <w:rFonts w:ascii="Times New Roman" w:hAnsi="Times New Roman"/>
          <w:sz w:val="24"/>
          <w:szCs w:val="24"/>
        </w:rPr>
      </w:pPr>
      <w:r w:rsidRPr="00FC7BFF">
        <w:rPr>
          <w:rFonts w:ascii="Times New Roman" w:hAnsi="Times New Roman"/>
          <w:b/>
          <w:sz w:val="24"/>
          <w:szCs w:val="24"/>
        </w:rPr>
        <w:t>Inventorization of Resources</w:t>
      </w:r>
      <w:r>
        <w:rPr>
          <w:rFonts w:ascii="Times New Roman" w:hAnsi="Times New Roman"/>
          <w:sz w:val="24"/>
          <w:szCs w:val="24"/>
        </w:rPr>
        <w:t xml:space="preserve"> The</w:t>
      </w:r>
      <w:r w:rsidR="00306C84">
        <w:rPr>
          <w:rFonts w:ascii="Times New Roman" w:hAnsi="Times New Roman"/>
          <w:sz w:val="24"/>
          <w:szCs w:val="24"/>
        </w:rPr>
        <w:t xml:space="preserve"> inventory of resources was also a major issue as it was not </w:t>
      </w:r>
      <w:r>
        <w:rPr>
          <w:rFonts w:ascii="Times New Roman" w:hAnsi="Times New Roman"/>
          <w:sz w:val="24"/>
          <w:szCs w:val="24"/>
        </w:rPr>
        <w:t>in</w:t>
      </w:r>
      <w:r w:rsidR="00306C84">
        <w:rPr>
          <w:rFonts w:ascii="Times New Roman" w:hAnsi="Times New Roman"/>
          <w:sz w:val="24"/>
          <w:szCs w:val="24"/>
        </w:rPr>
        <w:t xml:space="preserve">complete in most cases. </w:t>
      </w:r>
      <w:r>
        <w:rPr>
          <w:rFonts w:ascii="Times New Roman" w:hAnsi="Times New Roman"/>
          <w:sz w:val="24"/>
          <w:szCs w:val="24"/>
        </w:rPr>
        <w:t>Resource/inventories</w:t>
      </w:r>
      <w:r w:rsidR="00306C84">
        <w:rPr>
          <w:rFonts w:ascii="Times New Roman" w:hAnsi="Times New Roman"/>
          <w:sz w:val="24"/>
          <w:szCs w:val="24"/>
        </w:rPr>
        <w:t xml:space="preserve"> mapping. IRS guidelines should also be a</w:t>
      </w:r>
      <w:r>
        <w:rPr>
          <w:rFonts w:ascii="Times New Roman" w:hAnsi="Times New Roman"/>
          <w:sz w:val="24"/>
          <w:szCs w:val="24"/>
        </w:rPr>
        <w:t xml:space="preserve"> part and parcel of the plans.</w:t>
      </w:r>
    </w:p>
    <w:p w:rsidR="00F15B4F" w:rsidRDefault="00306C84" w:rsidP="00306C84">
      <w:pPr>
        <w:spacing w:line="360" w:lineRule="auto"/>
        <w:jc w:val="both"/>
        <w:rPr>
          <w:rFonts w:ascii="Times New Roman" w:hAnsi="Times New Roman"/>
          <w:sz w:val="24"/>
          <w:szCs w:val="24"/>
        </w:rPr>
      </w:pPr>
      <w:r>
        <w:rPr>
          <w:rFonts w:ascii="Times New Roman" w:hAnsi="Times New Roman"/>
          <w:b/>
          <w:sz w:val="24"/>
          <w:szCs w:val="24"/>
        </w:rPr>
        <w:lastRenderedPageBreak/>
        <w:t>Provisioning for Procurement of updated DM Equipment</w:t>
      </w:r>
      <w:r>
        <w:rPr>
          <w:rFonts w:ascii="Times New Roman" w:hAnsi="Times New Roman"/>
          <w:sz w:val="24"/>
          <w:szCs w:val="24"/>
        </w:rPr>
        <w:t>: There is a lack of Disaster Management equipment with different line departments</w:t>
      </w:r>
      <w:r w:rsidR="00FC7BFF">
        <w:rPr>
          <w:rFonts w:ascii="Times New Roman" w:hAnsi="Times New Roman"/>
          <w:sz w:val="24"/>
          <w:szCs w:val="24"/>
        </w:rPr>
        <w:t>.</w:t>
      </w:r>
      <w:r>
        <w:rPr>
          <w:rFonts w:ascii="Times New Roman" w:hAnsi="Times New Roman"/>
          <w:sz w:val="24"/>
          <w:szCs w:val="24"/>
        </w:rPr>
        <w:t xml:space="preserve"> </w:t>
      </w:r>
    </w:p>
    <w:p w:rsidR="00306C84" w:rsidRDefault="00FC7BFF" w:rsidP="00306C84">
      <w:pPr>
        <w:spacing w:line="360" w:lineRule="auto"/>
        <w:jc w:val="both"/>
        <w:rPr>
          <w:rFonts w:ascii="Times New Roman" w:hAnsi="Times New Roman"/>
          <w:sz w:val="24"/>
          <w:szCs w:val="24"/>
        </w:rPr>
      </w:pPr>
      <w:r w:rsidRPr="00FC7BFF">
        <w:rPr>
          <w:rFonts w:ascii="Times New Roman" w:hAnsi="Times New Roman"/>
          <w:b/>
          <w:sz w:val="24"/>
          <w:szCs w:val="24"/>
        </w:rPr>
        <w:t>Trained Manpower:</w:t>
      </w:r>
      <w:r>
        <w:rPr>
          <w:rFonts w:ascii="Times New Roman" w:hAnsi="Times New Roman"/>
          <w:sz w:val="24"/>
          <w:szCs w:val="24"/>
        </w:rPr>
        <w:t xml:space="preserve"> T</w:t>
      </w:r>
      <w:r w:rsidR="00306C84">
        <w:rPr>
          <w:rFonts w:ascii="Times New Roman" w:hAnsi="Times New Roman"/>
          <w:sz w:val="24"/>
          <w:szCs w:val="24"/>
        </w:rPr>
        <w:t>here should be proper training o</w:t>
      </w:r>
      <w:r>
        <w:rPr>
          <w:rFonts w:ascii="Times New Roman" w:hAnsi="Times New Roman"/>
          <w:sz w:val="24"/>
          <w:szCs w:val="24"/>
        </w:rPr>
        <w:t>f the manpower to operate the disaster management equipment.</w:t>
      </w:r>
    </w:p>
    <w:p w:rsidR="00090315" w:rsidRDefault="00306C84" w:rsidP="00306C84">
      <w:pPr>
        <w:spacing w:line="360" w:lineRule="auto"/>
        <w:jc w:val="both"/>
        <w:rPr>
          <w:rFonts w:ascii="Times New Roman" w:hAnsi="Times New Roman"/>
          <w:sz w:val="24"/>
          <w:szCs w:val="24"/>
        </w:rPr>
      </w:pPr>
      <w:r>
        <w:rPr>
          <w:rFonts w:ascii="Times New Roman" w:hAnsi="Times New Roman"/>
          <w:b/>
          <w:sz w:val="24"/>
          <w:szCs w:val="24"/>
        </w:rPr>
        <w:t>Ease of availability of Building Code</w:t>
      </w:r>
      <w:r>
        <w:rPr>
          <w:rFonts w:ascii="Times New Roman" w:hAnsi="Times New Roman"/>
          <w:sz w:val="24"/>
          <w:szCs w:val="24"/>
        </w:rPr>
        <w:t xml:space="preserve">: The building codes must be available in public domain. </w:t>
      </w:r>
      <w:r w:rsidR="00FC7BFF">
        <w:rPr>
          <w:rFonts w:ascii="Times New Roman" w:hAnsi="Times New Roman"/>
          <w:sz w:val="24"/>
          <w:szCs w:val="24"/>
        </w:rPr>
        <w:t xml:space="preserve"> ULBs should be looped while generating </w:t>
      </w:r>
      <w:r>
        <w:rPr>
          <w:rFonts w:ascii="Times New Roman" w:hAnsi="Times New Roman"/>
          <w:sz w:val="24"/>
          <w:szCs w:val="24"/>
        </w:rPr>
        <w:t xml:space="preserve">Census report </w:t>
      </w:r>
      <w:r w:rsidR="00FC7BFF">
        <w:rPr>
          <w:rFonts w:ascii="Times New Roman" w:hAnsi="Times New Roman"/>
          <w:sz w:val="24"/>
          <w:szCs w:val="24"/>
        </w:rPr>
        <w:t xml:space="preserve">which should </w:t>
      </w:r>
      <w:r>
        <w:rPr>
          <w:rFonts w:ascii="Times New Roman" w:hAnsi="Times New Roman"/>
          <w:sz w:val="24"/>
          <w:szCs w:val="24"/>
        </w:rPr>
        <w:t xml:space="preserve">also incorporate building roof walls, number of </w:t>
      </w:r>
      <w:r w:rsidR="002D7E30">
        <w:rPr>
          <w:rFonts w:ascii="Times New Roman" w:hAnsi="Times New Roman"/>
          <w:sz w:val="24"/>
          <w:szCs w:val="24"/>
        </w:rPr>
        <w:t>storey</w:t>
      </w:r>
      <w:r>
        <w:rPr>
          <w:rFonts w:ascii="Times New Roman" w:hAnsi="Times New Roman"/>
          <w:sz w:val="24"/>
          <w:szCs w:val="24"/>
        </w:rPr>
        <w:t xml:space="preserve"> as this will equip in better understanding of the vulnerability</w:t>
      </w:r>
      <w:r w:rsidR="001F59B8">
        <w:rPr>
          <w:rFonts w:ascii="Times New Roman" w:hAnsi="Times New Roman"/>
          <w:sz w:val="24"/>
          <w:szCs w:val="24"/>
        </w:rPr>
        <w:t>.</w:t>
      </w:r>
    </w:p>
    <w:p w:rsidR="00306C84" w:rsidRDefault="001F59B8" w:rsidP="00306C84">
      <w:pPr>
        <w:spacing w:line="360" w:lineRule="auto"/>
        <w:jc w:val="both"/>
        <w:rPr>
          <w:rFonts w:ascii="Times New Roman" w:hAnsi="Times New Roman"/>
          <w:b/>
          <w:sz w:val="24"/>
          <w:szCs w:val="24"/>
        </w:rPr>
      </w:pPr>
      <w:r w:rsidRPr="001F59B8">
        <w:rPr>
          <w:rFonts w:ascii="Times New Roman" w:hAnsi="Times New Roman"/>
          <w:b/>
          <w:sz w:val="24"/>
          <w:szCs w:val="24"/>
        </w:rPr>
        <w:t>Need for RVS of strategic buildings</w:t>
      </w:r>
      <w:r>
        <w:rPr>
          <w:rFonts w:ascii="Times New Roman" w:hAnsi="Times New Roman"/>
          <w:sz w:val="24"/>
          <w:szCs w:val="24"/>
        </w:rPr>
        <w:t>: The stakeholders opinioned that.</w:t>
      </w:r>
      <w:r w:rsidR="00306C84">
        <w:rPr>
          <w:rFonts w:ascii="Times New Roman" w:hAnsi="Times New Roman"/>
          <w:sz w:val="24"/>
          <w:szCs w:val="24"/>
        </w:rPr>
        <w:t xml:space="preserve"> RVS of all critical life line buildings followed by other government and private buildings should be taken up as an urgent step</w:t>
      </w:r>
      <w:r>
        <w:rPr>
          <w:rFonts w:ascii="Times New Roman" w:hAnsi="Times New Roman"/>
          <w:sz w:val="24"/>
          <w:szCs w:val="24"/>
        </w:rPr>
        <w:t>.</w:t>
      </w:r>
    </w:p>
    <w:p w:rsidR="00306C84" w:rsidRDefault="00306C84" w:rsidP="00306C84">
      <w:pPr>
        <w:spacing w:before="100" w:beforeAutospacing="1" w:after="100" w:afterAutospacing="1" w:line="360" w:lineRule="auto"/>
        <w:jc w:val="both"/>
        <w:rPr>
          <w:rFonts w:ascii="Times New Roman" w:hAnsi="Times New Roman"/>
          <w:b/>
          <w:sz w:val="24"/>
          <w:szCs w:val="24"/>
        </w:rPr>
      </w:pPr>
      <w:r w:rsidRPr="0064028D">
        <w:rPr>
          <w:rFonts w:ascii="Times New Roman" w:hAnsi="Times New Roman"/>
          <w:b/>
          <w:sz w:val="24"/>
          <w:szCs w:val="24"/>
        </w:rPr>
        <w:t>Wider outreach of Scientific Findings</w:t>
      </w:r>
      <w:r>
        <w:rPr>
          <w:rFonts w:ascii="Times New Roman" w:hAnsi="Times New Roman"/>
          <w:sz w:val="24"/>
          <w:szCs w:val="24"/>
        </w:rPr>
        <w:t xml:space="preserve">: State governments and related agencies must make the relevant date accessible to the teams engaged in developing such hypothetical scenarios. </w:t>
      </w:r>
      <w:r>
        <w:rPr>
          <w:rFonts w:ascii="Times New Roman" w:eastAsia="Arial Unicode MS" w:hAnsi="Times New Roman"/>
          <w:color w:val="000000"/>
          <w:sz w:val="24"/>
          <w:szCs w:val="24"/>
        </w:rPr>
        <w:t xml:space="preserve">The project would be extremely beneficial in generating awareness amongst the stakeholders about an earthquake of high magnitude in all the eight NE states. The loss to life and property can be minimized by incorporating the knowledge developed in this project in the relevant disaster management prepared plans of the states. All major stakeholder groups, leaders and policy makers, engineers and architects, disaster management professionals, and people at large will benefit from the knowledge developed during the project. </w:t>
      </w:r>
    </w:p>
    <w:p w:rsidR="00306C84" w:rsidRDefault="00306C84" w:rsidP="00306C84">
      <w:pPr>
        <w:spacing w:line="360" w:lineRule="auto"/>
        <w:ind w:firstLine="720"/>
        <w:jc w:val="both"/>
        <w:rPr>
          <w:rFonts w:ascii="Times New Roman" w:hAnsi="Times New Roman"/>
          <w:sz w:val="24"/>
          <w:szCs w:val="24"/>
        </w:rPr>
      </w:pPr>
      <w:r>
        <w:rPr>
          <w:rFonts w:ascii="Times New Roman" w:eastAsia="Arial Unicode MS" w:hAnsi="Times New Roman"/>
          <w:color w:val="000000"/>
          <w:sz w:val="24"/>
          <w:szCs w:val="24"/>
        </w:rPr>
        <w:t>The outputs from the project will be useful for NDMA, NIDM, several  Committees working on earthquake mitigation, architects and engineers, insurance agencies, people involved in land use planning, and in various aspects of public and financial policies dealing with  multi state earthquake disaster preparedness and emergency planning and management.</w:t>
      </w:r>
    </w:p>
    <w:p w:rsidR="00306C84" w:rsidRPr="00BD0FEE" w:rsidRDefault="00306C84" w:rsidP="00306C84">
      <w:pPr>
        <w:rPr>
          <w:lang w:val="en-IN"/>
        </w:rPr>
      </w:pPr>
    </w:p>
    <w:sectPr w:rsidR="00306C84" w:rsidRPr="00BD0FEE" w:rsidSect="00DA3AC6">
      <w:footerReference w:type="default" r:id="rId9"/>
      <w:footerReference w:type="first" r:id="rId10"/>
      <w:pgSz w:w="11906" w:h="16838"/>
      <w:pgMar w:top="1440" w:right="1282" w:bottom="1440" w:left="1440" w:header="706" w:footer="706" w:gutter="0"/>
      <w:pgNumType w:fmt="low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A73" w:rsidRDefault="000B0A73">
      <w:pPr>
        <w:spacing w:after="0" w:line="240" w:lineRule="auto"/>
        <w:rPr>
          <w:rFonts w:eastAsia="Calibri"/>
          <w:lang w:val="en-IN"/>
        </w:rPr>
        <w:pPrChange w:id="2" w:author="GGD2" w:date="2016-05-30T15:22:00Z">
          <w:pPr/>
        </w:pPrChange>
      </w:pPr>
      <w:r>
        <w:separator/>
      </w:r>
    </w:p>
  </w:endnote>
  <w:endnote w:type="continuationSeparator" w:id="0">
    <w:p w:rsidR="000B0A73" w:rsidRDefault="000B0A73">
      <w:pPr>
        <w:spacing w:after="0" w:line="240" w:lineRule="auto"/>
        <w:rPr>
          <w:rFonts w:eastAsia="Calibri"/>
          <w:lang w:val="en-IN"/>
        </w:rPr>
        <w:pPrChange w:id="3" w:author="GGD2" w:date="2016-05-30T15:22: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597509"/>
      <w:docPartObj>
        <w:docPartGallery w:val="Page Numbers (Bottom of Page)"/>
        <w:docPartUnique/>
      </w:docPartObj>
    </w:sdtPr>
    <w:sdtEndPr/>
    <w:sdtContent>
      <w:p w:rsidR="00DA3AC6" w:rsidRDefault="00DA3AC6">
        <w:pPr>
          <w:pStyle w:val="Footer"/>
          <w:jc w:val="center"/>
        </w:pPr>
        <w:r>
          <w:fldChar w:fldCharType="begin"/>
        </w:r>
        <w:r>
          <w:instrText xml:space="preserve"> PAGE   \* MERGEFORMAT </w:instrText>
        </w:r>
        <w:r>
          <w:fldChar w:fldCharType="separate"/>
        </w:r>
        <w:r w:rsidR="00465573">
          <w:rPr>
            <w:noProof/>
          </w:rPr>
          <w:t>xi</w:t>
        </w:r>
        <w:r>
          <w:fldChar w:fldCharType="end"/>
        </w:r>
      </w:p>
    </w:sdtContent>
  </w:sdt>
  <w:p w:rsidR="00DA3AC6" w:rsidRDefault="00DA3AC6" w:rsidP="00DA3AC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597512"/>
      <w:docPartObj>
        <w:docPartGallery w:val="Page Numbers (Bottom of Page)"/>
        <w:docPartUnique/>
      </w:docPartObj>
    </w:sdtPr>
    <w:sdtEndPr/>
    <w:sdtContent>
      <w:p w:rsidR="00DA3AC6" w:rsidRDefault="00DA3AC6">
        <w:pPr>
          <w:pStyle w:val="Footer"/>
          <w:jc w:val="center"/>
        </w:pPr>
        <w:r>
          <w:fldChar w:fldCharType="begin"/>
        </w:r>
        <w:r>
          <w:instrText xml:space="preserve"> PAGE   \* MERGEFORMAT </w:instrText>
        </w:r>
        <w:r>
          <w:fldChar w:fldCharType="separate"/>
        </w:r>
        <w:r w:rsidR="00465573">
          <w:rPr>
            <w:noProof/>
          </w:rPr>
          <w:t>i</w:t>
        </w:r>
        <w:r>
          <w:rPr>
            <w:noProof/>
          </w:rPr>
          <w:fldChar w:fldCharType="end"/>
        </w:r>
      </w:p>
    </w:sdtContent>
  </w:sdt>
  <w:p w:rsidR="00DA3AC6" w:rsidRDefault="00DA3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A73" w:rsidRDefault="000B0A73">
      <w:pPr>
        <w:spacing w:after="0" w:line="240" w:lineRule="auto"/>
        <w:rPr>
          <w:rFonts w:eastAsia="Calibri"/>
          <w:lang w:val="en-IN"/>
        </w:rPr>
        <w:pPrChange w:id="0" w:author="GGD2" w:date="2016-05-30T15:22:00Z">
          <w:pPr/>
        </w:pPrChange>
      </w:pPr>
      <w:r>
        <w:separator/>
      </w:r>
    </w:p>
  </w:footnote>
  <w:footnote w:type="continuationSeparator" w:id="0">
    <w:p w:rsidR="000B0A73" w:rsidRDefault="000B0A73">
      <w:pPr>
        <w:spacing w:after="0" w:line="240" w:lineRule="auto"/>
        <w:rPr>
          <w:rFonts w:eastAsia="Calibri"/>
          <w:lang w:val="en-IN"/>
        </w:rPr>
        <w:pPrChange w:id="1" w:author="GGD2" w:date="2016-05-30T15:22:00Z">
          <w:pPr/>
        </w:pPrChange>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84"/>
    <w:rsid w:val="000040A7"/>
    <w:rsid w:val="00021C1E"/>
    <w:rsid w:val="000228D3"/>
    <w:rsid w:val="00087B4B"/>
    <w:rsid w:val="00090315"/>
    <w:rsid w:val="00097755"/>
    <w:rsid w:val="000A72CD"/>
    <w:rsid w:val="000B0A73"/>
    <w:rsid w:val="00134D12"/>
    <w:rsid w:val="00167C1C"/>
    <w:rsid w:val="001A4B06"/>
    <w:rsid w:val="001F345E"/>
    <w:rsid w:val="001F59B8"/>
    <w:rsid w:val="00241284"/>
    <w:rsid w:val="0025143C"/>
    <w:rsid w:val="002B10C3"/>
    <w:rsid w:val="002C0801"/>
    <w:rsid w:val="002D7E30"/>
    <w:rsid w:val="00306C84"/>
    <w:rsid w:val="00377D55"/>
    <w:rsid w:val="003951C3"/>
    <w:rsid w:val="003F2E4D"/>
    <w:rsid w:val="00404F72"/>
    <w:rsid w:val="00447736"/>
    <w:rsid w:val="00465573"/>
    <w:rsid w:val="004A6AC6"/>
    <w:rsid w:val="004C3796"/>
    <w:rsid w:val="004E5A57"/>
    <w:rsid w:val="00590D5D"/>
    <w:rsid w:val="005E4E2D"/>
    <w:rsid w:val="00752EF8"/>
    <w:rsid w:val="00790429"/>
    <w:rsid w:val="007C01B7"/>
    <w:rsid w:val="00820DBB"/>
    <w:rsid w:val="00850281"/>
    <w:rsid w:val="0087018B"/>
    <w:rsid w:val="00902A04"/>
    <w:rsid w:val="0091582A"/>
    <w:rsid w:val="0094363B"/>
    <w:rsid w:val="009D7431"/>
    <w:rsid w:val="00A367F5"/>
    <w:rsid w:val="00A4746B"/>
    <w:rsid w:val="00A5083F"/>
    <w:rsid w:val="00A56FAC"/>
    <w:rsid w:val="00AA58F5"/>
    <w:rsid w:val="00AB4FE3"/>
    <w:rsid w:val="00B8067E"/>
    <w:rsid w:val="00BC1163"/>
    <w:rsid w:val="00BD0FEE"/>
    <w:rsid w:val="00BD4462"/>
    <w:rsid w:val="00C32862"/>
    <w:rsid w:val="00CE3702"/>
    <w:rsid w:val="00D620C6"/>
    <w:rsid w:val="00DA2DD5"/>
    <w:rsid w:val="00DA3AC6"/>
    <w:rsid w:val="00E2038C"/>
    <w:rsid w:val="00E91F8B"/>
    <w:rsid w:val="00EF573B"/>
    <w:rsid w:val="00F010C0"/>
    <w:rsid w:val="00F15B4F"/>
    <w:rsid w:val="00F356E3"/>
    <w:rsid w:val="00F47F98"/>
    <w:rsid w:val="00F62441"/>
    <w:rsid w:val="00FB7D66"/>
    <w:rsid w:val="00FC7BFF"/>
    <w:rsid w:val="00FD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F88AAB-50E0-4D28-BB11-5A365B54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6C84"/>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306C84"/>
    <w:rPr>
      <w:rFonts w:ascii="Calibri" w:eastAsia="Times New Roman" w:hAnsi="Calibri" w:cs="Times New Roman"/>
    </w:rPr>
  </w:style>
  <w:style w:type="paragraph" w:customStyle="1" w:styleId="Default">
    <w:name w:val="Default"/>
    <w:rsid w:val="00306C84"/>
    <w:pPr>
      <w:autoSpaceDE w:val="0"/>
      <w:autoSpaceDN w:val="0"/>
      <w:adjustRightInd w:val="0"/>
      <w:spacing w:after="0" w:line="240" w:lineRule="auto"/>
    </w:pPr>
    <w:rPr>
      <w:rFonts w:ascii="Times New Roman" w:eastAsia="Calibri" w:hAnsi="Times New Roman" w:cs="Times New Roman"/>
      <w:color w:val="000000"/>
      <w:sz w:val="24"/>
      <w:szCs w:val="24"/>
      <w:lang w:val="en-IN" w:eastAsia="en-IN"/>
    </w:rPr>
  </w:style>
  <w:style w:type="paragraph" w:styleId="Footer">
    <w:name w:val="footer"/>
    <w:basedOn w:val="Normal"/>
    <w:link w:val="FooterChar"/>
    <w:uiPriority w:val="99"/>
    <w:unhideWhenUsed/>
    <w:rsid w:val="00306C84"/>
    <w:pPr>
      <w:tabs>
        <w:tab w:val="center" w:pos="4680"/>
        <w:tab w:val="right" w:pos="9360"/>
      </w:tabs>
      <w:spacing w:after="0" w:line="240" w:lineRule="auto"/>
    </w:pPr>
    <w:rPr>
      <w:rFonts w:ascii="Calibri" w:eastAsia="Calibri" w:hAnsi="Calibri" w:cs="Times New Roman"/>
      <w:sz w:val="20"/>
      <w:szCs w:val="20"/>
      <w:lang w:val="en-IN"/>
    </w:rPr>
  </w:style>
  <w:style w:type="character" w:customStyle="1" w:styleId="FooterChar">
    <w:name w:val="Footer Char"/>
    <w:basedOn w:val="DefaultParagraphFont"/>
    <w:link w:val="Footer"/>
    <w:uiPriority w:val="99"/>
    <w:rsid w:val="00306C84"/>
    <w:rPr>
      <w:rFonts w:ascii="Calibri" w:eastAsia="Calibri" w:hAnsi="Calibri" w:cs="Times New Roman"/>
      <w:sz w:val="20"/>
      <w:szCs w:val="20"/>
      <w:lang w:val="en-IN"/>
    </w:rPr>
  </w:style>
  <w:style w:type="character" w:customStyle="1" w:styleId="apple-converted-space">
    <w:name w:val="apple-converted-space"/>
    <w:basedOn w:val="DefaultParagraphFont"/>
    <w:rsid w:val="00306C84"/>
  </w:style>
  <w:style w:type="paragraph" w:styleId="Title">
    <w:name w:val="Title"/>
    <w:basedOn w:val="Normal"/>
    <w:next w:val="Normal"/>
    <w:link w:val="TitleChar"/>
    <w:uiPriority w:val="10"/>
    <w:qFormat/>
    <w:rsid w:val="00306C84"/>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40"/>
      <w:szCs w:val="52"/>
      <w:lang w:val="en-IN"/>
    </w:rPr>
  </w:style>
  <w:style w:type="character" w:customStyle="1" w:styleId="TitleChar">
    <w:name w:val="Title Char"/>
    <w:basedOn w:val="DefaultParagraphFont"/>
    <w:link w:val="Title"/>
    <w:uiPriority w:val="10"/>
    <w:rsid w:val="00306C84"/>
    <w:rPr>
      <w:rFonts w:asciiTheme="majorHAnsi" w:eastAsiaTheme="majorEastAsia" w:hAnsiTheme="majorHAnsi" w:cstheme="majorBidi"/>
      <w:b/>
      <w:color w:val="17365D" w:themeColor="text2" w:themeShade="BF"/>
      <w:spacing w:val="5"/>
      <w:kern w:val="28"/>
      <w:sz w:val="40"/>
      <w:szCs w:val="52"/>
      <w:lang w:val="en-IN"/>
    </w:rPr>
  </w:style>
  <w:style w:type="paragraph" w:styleId="Header">
    <w:name w:val="header"/>
    <w:basedOn w:val="Normal"/>
    <w:link w:val="HeaderChar"/>
    <w:uiPriority w:val="99"/>
    <w:semiHidden/>
    <w:unhideWhenUsed/>
    <w:rsid w:val="001A4B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4B06"/>
  </w:style>
  <w:style w:type="paragraph" w:styleId="BalloonText">
    <w:name w:val="Balloon Text"/>
    <w:basedOn w:val="Normal"/>
    <w:link w:val="BalloonTextChar"/>
    <w:uiPriority w:val="99"/>
    <w:semiHidden/>
    <w:unhideWhenUsed/>
    <w:rsid w:val="00AB4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arthquake" TargetMode="External"/><Relationship Id="rId3" Type="http://schemas.openxmlformats.org/officeDocument/2006/relationships/webSettings" Target="webSettings.xml"/><Relationship Id="rId7" Type="http://schemas.openxmlformats.org/officeDocument/2006/relationships/hyperlink" Target="http://www.crpfindia.co.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dma.gov.in/dmp.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11</Pages>
  <Words>3016</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GGD2</dc:creator>
  <cp:keywords/>
  <dc:description/>
  <cp:lastModifiedBy>shyamli</cp:lastModifiedBy>
  <cp:revision>10</cp:revision>
  <cp:lastPrinted>2016-08-08T11:43:00Z</cp:lastPrinted>
  <dcterms:created xsi:type="dcterms:W3CDTF">2016-08-05T08:38:00Z</dcterms:created>
  <dcterms:modified xsi:type="dcterms:W3CDTF">2016-08-08T12:17:00Z</dcterms:modified>
</cp:coreProperties>
</file>