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Система управления базами данных (СУБД) — совокупность языковых и программных средств, предназначенных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и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проектных и эксплуатационных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 xml:space="preserve">производительность, занимаемый объем памяти и прочее).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 — это сохранение,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w:t>
      </w:r>
      <w:r w:rsidRPr="00E56474">
        <w:rPr>
          <w:rFonts w:ascii="Times New Roman" w:hAnsi="Times New Roman" w:cs="Times New Roman"/>
          <w:sz w:val="28"/>
          <w:szCs w:val="28"/>
        </w:rPr>
        <w:lastRenderedPageBreak/>
        <w:t>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bookmarkStart w:id="0" w:name="_GoBack"/>
      <w:bookmarkEnd w:id="0"/>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же транзакция образуется в том случае, когда в базу данных требуется внести сразу несколько изменений. Инициализация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Одна из основных целей создания и использования СУБД заключается в том, чтобы множество пользователей могло осуществлять параллельный </w:t>
      </w:r>
      <w:r w:rsidRPr="00E56474">
        <w:rPr>
          <w:rFonts w:ascii="Times New Roman" w:hAnsi="Times New Roman" w:cs="Times New Roman"/>
          <w:sz w:val="28"/>
          <w:szCs w:val="28"/>
        </w:rPr>
        <w:lastRenderedPageBreak/>
        <w:t xml:space="preserve">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w:t>
      </w:r>
      <w:r w:rsidRPr="00E56474">
        <w:rPr>
          <w:rFonts w:ascii="Times New Roman" w:hAnsi="Times New Roman" w:cs="Times New Roman"/>
          <w:sz w:val="28"/>
          <w:szCs w:val="28"/>
          <w:lang w:val="en-US"/>
        </w:rPr>
        <w:t>n</w:t>
      </w:r>
      <w:r w:rsidRPr="00E56474">
        <w:rPr>
          <w:rFonts w:ascii="Times New Roman" w:hAnsi="Times New Roman" w:cs="Times New Roman"/>
          <w:sz w:val="28"/>
          <w:szCs w:val="28"/>
          <w:lang w:val="en-US"/>
        </w:rPr>
        <w:t>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Поиск в глубину (англ. Depth-first search, DFS) — один из </w:t>
      </w:r>
      <w:r w:rsidR="00675E83">
        <w:rPr>
          <w:rFonts w:ascii="Times New Roman" w:hAnsi="Times New Roman" w:cs="Times New Roman"/>
          <w:sz w:val="28"/>
        </w:rPr>
        <w:t>алгоритмов</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перебираем все исходящие из рассматриваемой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Поиск в ширину (обход по уровням) – один из алгоритмов обхода графа.  Метод лежит в основе некоторых других алгоритмов близкой тематики. Поиск в ширину подразумевает поуровневое исследование графа: вначале посещается корень – произвольно выбранный узел, затем – все потомки данного узла, после этого посещаются потомки потомков и т.д. Вершины просматриваются в порядке возрастания их расстояния от корня.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w:t>
      </w:r>
      <w:r w:rsidRPr="002E3CF9">
        <w:rPr>
          <w:rFonts w:ascii="Times New Roman" w:hAnsi="Times New Roman" w:cs="Times New Roman"/>
          <w:sz w:val="28"/>
        </w:rPr>
        <w:lastRenderedPageBreak/>
        <w:t>прекращает свою работу после обхода всех вершин графа, либо в случае выполнения наличествующего условия.</w:t>
      </w:r>
    </w:p>
    <w:p w:rsidR="0046689F" w:rsidRPr="00F16CBA" w:rsidRDefault="0046689F" w:rsidP="002E3CF9">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Данный алгоритм служит для поиска кратчайшего пути. </w:t>
      </w:r>
      <w:r w:rsidR="0046689F" w:rsidRPr="009409F4">
        <w:rPr>
          <w:rFonts w:ascii="Times New Roman" w:hAnsi="Times New Roman" w:cs="Times New Roman"/>
          <w:sz w:val="28"/>
        </w:rPr>
        <w:t>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w:t>
      </w:r>
      <w:r w:rsidR="00832DCF">
        <w:rPr>
          <w:rFonts w:ascii="Times New Roman" w:hAnsi="Times New Roman" w:cs="Times New Roman"/>
          <w:sz w:val="28"/>
        </w:rPr>
        <w:t>чеек</w:t>
      </w:r>
      <w:r w:rsidRPr="009409F4">
        <w:rPr>
          <w:rFonts w:ascii="Times New Roman" w:hAnsi="Times New Roman" w:cs="Times New Roman"/>
          <w:sz w:val="28"/>
        </w:rPr>
        <w:t xml:space="preserve">.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Инициализация. Метка самой вершины a полагается равной 0, метки остальных вершин — бесконечности. Это отражает то, что расстояния от a до </w:t>
      </w:r>
      <w:r w:rsidRPr="009409F4">
        <w:rPr>
          <w:rFonts w:ascii="Times New Roman" w:hAnsi="Times New Roman" w:cs="Times New Roman"/>
          <w:sz w:val="28"/>
        </w:rPr>
        <w:lastRenderedPageBreak/>
        <w:t>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К средствам пространственного анализа относятся различные процедуры манипулирования пространственными и атрибутивными данными, выполняемые при обработке запросов пользователя. (Например, операции наложения графических объектов, средства анализа сетевых структур или выделения объектов по заданным признакам).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каждого ГИС-пакета характерен свой набор средств пространственного анализа, обеспечивающий решение специфических задач пользователя, в тоже время можно выделить ряд основных функций, свойственных практически каждому ГИС-пакету. Это, прежде всего, организация выбора и объединения объектов в соответствии с заданными условиями, реализация операций вычислительной геометрии, анализ наложений, построение буферных зон, сетевой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Основные функции пространственного анализа данных</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lastRenderedPageBreak/>
        <w:t>Выбор объектов по запросу: самой простой формой запроса является получение характеристик объекта указанного курсором на экране и обратная операция, когда изображаются объекты с заданными атрибутами. Более сложные запросы позволяют выбирать объекты по нескольким признакам, например по признаку удаленности одних объектов от других, совпадающие объекты, но расположенные в разных слоях и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 определенными условиями используются SQL- запросы.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Геометрические функции: к ним относят расчеты геометрических характеристик объектов или их взаимного положения в пространстве, при этом используются формулы аналитической геометрии на плоскости и в пространстве. Так для площадных объектов вычисляются занимаемые ими площади или периметры границ, для линейных - длины,  а также расстояния между объектами и т.д.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Оверлейные операции (топологическое наложение слоев) являются одними из самых распространенных и эффективных средств. В результате наложения двух тематических слоев образуется другой дополнительный слой в виде графической композиции исходных слоев. Учитывая, что анализируемые объекты могут относиться к разным типам (точка, линия, </w:t>
      </w:r>
      <w:r w:rsidRPr="00CB71DF">
        <w:rPr>
          <w:rFonts w:ascii="Times New Roman" w:hAnsi="Times New Roman" w:cs="Times New Roman"/>
          <w:sz w:val="28"/>
          <w:szCs w:val="28"/>
        </w:rPr>
        <w:lastRenderedPageBreak/>
        <w:t xml:space="preserve">полигон), возможны  разные формы анализа: точка на точку, точка на полигон и т.д. Наиболее часто анализируется совмещение полигонов.  </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вариантов: равномерном (если число точек в каждой малой подобласти такое же, как и в любой другой подобласти), регулярном (если точки, разделённые </w:t>
      </w:r>
      <w:r w:rsidRPr="00CB71DF">
        <w:rPr>
          <w:rFonts w:ascii="Times New Roman" w:hAnsi="Times New Roman" w:cs="Times New Roman"/>
          <w:sz w:val="28"/>
          <w:szCs w:val="28"/>
        </w:rPr>
        <w:lastRenderedPageBreak/>
        <w:t>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4405C"/>
    <w:rsid w:val="0005683F"/>
    <w:rsid w:val="000B2D14"/>
    <w:rsid w:val="00117085"/>
    <w:rsid w:val="00262CC3"/>
    <w:rsid w:val="00271517"/>
    <w:rsid w:val="002E3CF9"/>
    <w:rsid w:val="00381FAB"/>
    <w:rsid w:val="003D5F2B"/>
    <w:rsid w:val="0046689F"/>
    <w:rsid w:val="00496AAC"/>
    <w:rsid w:val="005040B4"/>
    <w:rsid w:val="00512619"/>
    <w:rsid w:val="005313CB"/>
    <w:rsid w:val="005E01F0"/>
    <w:rsid w:val="005E78AD"/>
    <w:rsid w:val="0061138D"/>
    <w:rsid w:val="006158F8"/>
    <w:rsid w:val="00646536"/>
    <w:rsid w:val="00675E83"/>
    <w:rsid w:val="00832DCF"/>
    <w:rsid w:val="008C6D0C"/>
    <w:rsid w:val="008D41EA"/>
    <w:rsid w:val="009131B4"/>
    <w:rsid w:val="009800AF"/>
    <w:rsid w:val="00A03462"/>
    <w:rsid w:val="00C20F9B"/>
    <w:rsid w:val="00C47C20"/>
    <w:rsid w:val="00D06E12"/>
    <w:rsid w:val="00D4453D"/>
    <w:rsid w:val="00E56474"/>
    <w:rsid w:val="00EE0930"/>
    <w:rsid w:val="00F71E0F"/>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A1231-79AD-4721-9451-68A6CF17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14</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33</cp:revision>
  <dcterms:created xsi:type="dcterms:W3CDTF">2016-08-22T09:09:00Z</dcterms:created>
  <dcterms:modified xsi:type="dcterms:W3CDTF">2016-09-08T12:34:00Z</dcterms:modified>
</cp:coreProperties>
</file>