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62" w:rsidRPr="00A03462" w:rsidRDefault="00A03462" w:rsidP="00A03462">
      <w:pPr>
        <w:pStyle w:val="ListParagraph"/>
        <w:numPr>
          <w:ilvl w:val="1"/>
          <w:numId w:val="2"/>
        </w:numPr>
        <w:spacing w:after="0" w:line="360" w:lineRule="auto"/>
        <w:jc w:val="both"/>
        <w:rPr>
          <w:rFonts w:ascii="Times New Roman" w:hAnsi="Times New Roman" w:cs="Times New Roman"/>
          <w:b/>
          <w:sz w:val="32"/>
          <w:szCs w:val="32"/>
        </w:rPr>
      </w:pPr>
      <w:r w:rsidRPr="00A03462">
        <w:rPr>
          <w:rFonts w:ascii="Times New Roman" w:hAnsi="Times New Roman" w:cs="Times New Roman"/>
          <w:b/>
          <w:sz w:val="32"/>
          <w:szCs w:val="32"/>
        </w:rPr>
        <w:t>Базы данных</w:t>
      </w:r>
    </w:p>
    <w:p w:rsidR="00825221"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База данных (БД) — именованная совокупность данных, отражающая состояние объектов и их отношений в рассматриваемой предметной области, или иначе БД — это совокупность взаимосвязанных данных при такой минимальной избыточности, которая допускает их использование оптимальным образом для одного или нескольких приложений в определенной предметной области. БД состоит из множества связанных файлов.</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 управления базами данных (СУБД) — совокупность языковых и программных средств, предназначенных для создания, ведения и совместного использования БД многими пользователями.</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 степени универсальности различаются два класса СУБД — системы общего назначения и специализированные системы.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некоторых ситуациях СУБД общего назначения не позволяют добиться требуемых проектных и эксплуатационных характеристик (производительность, занимаемый объем памяти и прочее). Тем не менее создание специализированных СУБД весьма трудоемкий процесс и для того, чтобы его реализовать,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Данная функция предоставляет пользователям возможности выполнения самых основных операций, которые осуществляются с данными, — это сохранение, извлечение и обновление информации. Она включает в себя обеспечение </w:t>
      </w:r>
      <w:r w:rsidRPr="00E56474">
        <w:rPr>
          <w:rFonts w:ascii="Times New Roman" w:hAnsi="Times New Roman" w:cs="Times New Roman"/>
          <w:sz w:val="28"/>
          <w:szCs w:val="28"/>
        </w:rPr>
        <w:lastRenderedPageBreak/>
        <w:t>необходимых структур внешней памяти как для хранения данных, непосредственно 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последовательность операций над БД, рассматриваемых СУБД как единое целое. Транзакция представляет собой набор действий, выполняемых с целью доступа или изменения содержимого базы данных. Примерами простых транзакций может служить добавление, обновление или удаление в базе данных сведений о некоем объекте. Сложная же транзакция образуется в том случае, когда в базу данных требуется внести сразу несколько изменений. Инициализация транзакции может быть вызвана отдельным пользователем или прикладной программой.</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которые можно трактовать как внезапную остановку работы компьютера (например, аварийное выключение питания);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характеризуемые потерей информации на носителях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информация: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w:t>
      </w:r>
      <w:r w:rsidRPr="00E56474">
        <w:rPr>
          <w:rFonts w:ascii="Times New Roman" w:hAnsi="Times New Roman" w:cs="Times New Roman"/>
          <w:sz w:val="28"/>
          <w:szCs w:val="28"/>
        </w:rPr>
        <w:lastRenderedPageBreak/>
        <w:t xml:space="preserve">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w:t>
      </w:r>
      <w:r w:rsidRPr="00E56474">
        <w:rPr>
          <w:rFonts w:ascii="Times New Roman" w:hAnsi="Times New Roman" w:cs="Times New Roman"/>
          <w:sz w:val="28"/>
          <w:szCs w:val="28"/>
        </w:rPr>
        <w:lastRenderedPageBreak/>
        <w:t>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w:t>
      </w:r>
      <w:r w:rsidRPr="00E56474">
        <w:rPr>
          <w:rFonts w:ascii="Times New Roman" w:hAnsi="Times New Roman" w:cs="Times New Roman"/>
          <w:sz w:val="28"/>
          <w:szCs w:val="28"/>
        </w:rPr>
        <w:lastRenderedPageBreak/>
        <w:t xml:space="preserve">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bookmarkStart w:id="0" w:name="_GoBack"/>
      <w:bookmarkEnd w:id="0"/>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Теоритические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называется ориентированным (или орграфом).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Поиск в глубину (англ. Depth-first search, DFS) — один из методов обхода графа. Стратегия поиска в глубину, как и следует из названия, </w:t>
      </w:r>
      <w:r w:rsidRPr="009409F4">
        <w:rPr>
          <w:rFonts w:ascii="Times New Roman" w:hAnsi="Times New Roman" w:cs="Times New Roman"/>
          <w:sz w:val="28"/>
        </w:rPr>
        <w:lastRenderedPageBreak/>
        <w:t>состоит в том, чтобы идти «вглубь» графа, насколько это возможно. Алгоритм поиска описывается рекурсивно: перебираем все исходящие из рассматриваемой вершины рёбра. Если ребро ведёт в вершину, которая не была рассмотрена ранее, то запускаем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Поиск в ширину (обход по уровням) – один из алгоритмов обхода графа.  Метод лежит в основе некоторых других алгоритмов близкой тематики. Поиск в ширину подразумевает поуровневое исследование графа: вначале посещается корень – произвольно выбранный узел, затем – все потомки данного узла, после этого посещаются потомки потомков и т.д. Вершины просматриваются в порядке возрастания их расстояния от корня.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Pr="00F16CBA" w:rsidRDefault="0046689F" w:rsidP="002E3CF9">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w:t>
      </w:r>
      <w:r w:rsidRPr="009409F4">
        <w:rPr>
          <w:rFonts w:ascii="Times New Roman" w:hAnsi="Times New Roman" w:cs="Times New Roman"/>
          <w:sz w:val="28"/>
        </w:rPr>
        <w:lastRenderedPageBreak/>
        <w:t>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ячеек[6].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Например, при трассировке печатных плат — минимумом линейной длины проложенного проводника.</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 (англ. Dijkstra’s algorithm) — 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и технологиях, например, его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w:t>
      </w:r>
      <w:r w:rsidRPr="009409F4">
        <w:rPr>
          <w:rFonts w:ascii="Times New Roman" w:hAnsi="Times New Roman" w:cs="Times New Roman"/>
          <w:sz w:val="28"/>
        </w:rPr>
        <w:lastRenderedPageBreak/>
        <w:t>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К средствам пространственного анализа относятся различные процедуры манипулирования пространственными и атрибутивными данными, выполняемые при обработке запросов пользователя. (Например, операции наложения графических объектов, средства анализа сетевых структур или выделения объектов по заданным признакам).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каждого ГИС-пакета характерен свой набор средств пространственного анализа, обеспечивающий решение специфических задач пользователя, в тоже время можно выделить ряд основных функций, свойственных практически каждому ГИС-пакету. Это, прежде всего, организация выбора и объединения объектов в соответствии с заданными условиями, реализация операций вычислительной геометрии, анализ наложений, построение буферных зон, сетевой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Основные функции пространственного анализа данных</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 объектов по запросу: самой простой формой запроса является получение характеристик объекта указанного курсором на экране и обратная операция, когда изображаются объекты с заданными атрибутами. Более сложные запросы позволяют выбирать объекты по нескольким признакам, например по признаку удаленности одних объектов от других, совпадающие объекты, но расположенные в разных слоях и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Для выбора данных в соответствии с определенными условиями используются SQL- запросы.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географических </w:t>
      </w:r>
      <w:r w:rsidRPr="00CB71DF">
        <w:rPr>
          <w:rFonts w:ascii="Times New Roman" w:hAnsi="Times New Roman" w:cs="Times New Roman"/>
          <w:sz w:val="28"/>
          <w:szCs w:val="28"/>
        </w:rPr>
        <w:lastRenderedPageBreak/>
        <w:t>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Геометрические функции: к ним относят расчеты геометрических характеристик объектов или их взаимного положения в пространстве, при этом используются формулы аналитической геометрии на плоскости и в пространстве. Так для площадных объектов вычисляются занимаемые ими площади или периметры границ, для линейных - длины,  а также расстояния между объектами и т.д.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Оверлейные операции (топологическое наложение слоев) являются одними из самых распространенных и эффективных средств. В результате наложения двух тематических слоев образуется другой дополнительный слой в виде графической композиции исходных слоев. Учитывая, что анализируемые объекты могут относиться к разным типам (точка, линия, полигон), возможны  разные формы анализа: точка на точку, точка на полигон и т.д. Наиболее часто анализируется совмещение полигонов.  </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lastRenderedPageBreak/>
        <w:t>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вариантов: равномерном (если число точек в каждой малой подобласти такое же, как и в любой другой подобласти), регулярном (если точки, разделённые 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w:t>
      </w:r>
      <w:r w:rsidRPr="00CB71DF">
        <w:rPr>
          <w:rFonts w:ascii="Times New Roman" w:hAnsi="Times New Roman" w:cs="Times New Roman"/>
          <w:sz w:val="28"/>
          <w:szCs w:val="28"/>
        </w:rPr>
        <w:lastRenderedPageBreak/>
        <w:t xml:space="preserve">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B2D14"/>
    <w:rsid w:val="002E3CF9"/>
    <w:rsid w:val="00381FAB"/>
    <w:rsid w:val="0046689F"/>
    <w:rsid w:val="005E78AD"/>
    <w:rsid w:val="006158F8"/>
    <w:rsid w:val="008C6D0C"/>
    <w:rsid w:val="00A03462"/>
    <w:rsid w:val="00C20F9B"/>
    <w:rsid w:val="00C47C20"/>
    <w:rsid w:val="00D4453D"/>
    <w:rsid w:val="00E56474"/>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0CF1-4B6C-4294-B8F6-3D066531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14</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10</cp:revision>
  <dcterms:created xsi:type="dcterms:W3CDTF">2016-08-22T09:09:00Z</dcterms:created>
  <dcterms:modified xsi:type="dcterms:W3CDTF">2016-09-07T10:39:00Z</dcterms:modified>
</cp:coreProperties>
</file>