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34" w:rsidRPr="00A63034" w:rsidRDefault="00A63034" w:rsidP="00CC21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3034">
        <w:rPr>
          <w:rFonts w:ascii="Times New Roman" w:hAnsi="Times New Roman" w:cs="Times New Roman"/>
          <w:b/>
          <w:sz w:val="32"/>
          <w:szCs w:val="32"/>
        </w:rPr>
        <w:t>Заключение</w:t>
      </w:r>
      <w:bookmarkStart w:id="0" w:name="_GoBack"/>
      <w:bookmarkEnd w:id="0"/>
    </w:p>
    <w:p w:rsidR="00825221" w:rsidRPr="00CC2178" w:rsidRDefault="00CC2178" w:rsidP="00CC21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178">
        <w:rPr>
          <w:rFonts w:ascii="Times New Roman" w:hAnsi="Times New Roman" w:cs="Times New Roman"/>
          <w:sz w:val="28"/>
          <w:szCs w:val="28"/>
        </w:rPr>
        <w:t xml:space="preserve">В статье проведено исследование </w:t>
      </w:r>
      <w:r w:rsidR="00A63034">
        <w:rPr>
          <w:rFonts w:ascii="Times New Roman" w:hAnsi="Times New Roman" w:cs="Times New Roman"/>
          <w:sz w:val="28"/>
          <w:szCs w:val="28"/>
        </w:rPr>
        <w:t>графовой</w:t>
      </w:r>
      <w:r w:rsidRPr="00CC2178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 xml:space="preserve">с целью определения </w:t>
      </w:r>
      <w:r w:rsidR="00A63034">
        <w:rPr>
          <w:rFonts w:ascii="Times New Roman" w:hAnsi="Times New Roman" w:cs="Times New Roman"/>
          <w:sz w:val="28"/>
          <w:szCs w:val="28"/>
        </w:rPr>
        <w:t>возможности их примения в геолакационных приложениях</w:t>
      </w:r>
      <w:r w:rsidRPr="00CC2178">
        <w:rPr>
          <w:rFonts w:ascii="Times New Roman" w:hAnsi="Times New Roman" w:cs="Times New Roman"/>
          <w:sz w:val="28"/>
          <w:szCs w:val="28"/>
        </w:rPr>
        <w:t>. Из полученных результатов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сделать вывод о том, что все они вполне жизнеспособны и показывают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неплохие результаты.</w:t>
      </w:r>
      <w:r w:rsidR="00A63034">
        <w:rPr>
          <w:rFonts w:ascii="Times New Roman" w:hAnsi="Times New Roman" w:cs="Times New Roman"/>
          <w:sz w:val="28"/>
          <w:szCs w:val="28"/>
        </w:rPr>
        <w:t xml:space="preserve"> БД</w:t>
      </w:r>
      <w:r w:rsidRPr="00CC2178">
        <w:rPr>
          <w:rFonts w:ascii="Times New Roman" w:hAnsi="Times New Roman" w:cs="Times New Roman"/>
          <w:sz w:val="28"/>
          <w:szCs w:val="28"/>
        </w:rPr>
        <w:t xml:space="preserve"> Neo4J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быть использована в качестве хранилища для обработки небольшихподграфов, объемом до 1,5 млн объектов, поскольку с такими графами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она работает очень быстро. Кроме того, Neo4J, являясь наиболее популярной графовой БД, обладает огромным набором различных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для разных языков программирования и множеством дополнительных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178">
        <w:rPr>
          <w:rFonts w:ascii="Times New Roman" w:hAnsi="Times New Roman" w:cs="Times New Roman"/>
          <w:sz w:val="28"/>
          <w:szCs w:val="28"/>
        </w:rPr>
        <w:t>функций, что делает ее наиболее простой в работе.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25221" w:rsidRPr="00CC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78"/>
    <w:rsid w:val="008C6D0C"/>
    <w:rsid w:val="00A63034"/>
    <w:rsid w:val="00C47C20"/>
    <w:rsid w:val="00CC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>Luxoft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2</cp:revision>
  <dcterms:created xsi:type="dcterms:W3CDTF">2016-09-07T08:20:00Z</dcterms:created>
  <dcterms:modified xsi:type="dcterms:W3CDTF">2016-09-07T08:24:00Z</dcterms:modified>
</cp:coreProperties>
</file>