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595959"/>
          <w:spacing w:val="30"/>
          <w:sz w:val="24"/>
          <w:szCs w:val="24"/>
          <w:shd w:val="clear" w:fill="FFFFFF"/>
        </w:rPr>
        <w:t>二叉堆其实就是一种特殊的二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595959"/>
          <w:spacing w:val="30"/>
          <w:sz w:val="24"/>
          <w:szCs w:val="24"/>
          <w:shd w:val="clear" w:fill="FFFFFF"/>
        </w:rPr>
        <w:t>叉树（完全二叉树）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2022-04-02T06:06:07Z</dcterms:created>
  <dc:creator>dev</dc:creator>
  <cp:lastModifiedBy>Voice</cp:lastModifiedBy>
  <dcterms:modified xsi:type="dcterms:W3CDTF">2022-04-02T06:07:38Z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DA92DD49CFA04412A5F282922A9224A0</vt:lpwstr>
  </property>
</Properties>
</file>