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b/>
          <w:sz w:val="44"/>
        </w:rPr>
        <w:t>Solution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18th June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ShopEZ Stocks - MERN Stock Trading Simulator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Developed by</w:t>
            </w:r>
          </w:p>
        </w:tc>
        <w:tc>
          <w:tcPr>
            <w:tcW w:type="dxa" w:w="4320"/>
          </w:tcPr>
          <w:p>
            <w:r>
              <w:t>Gunturu Sai Teja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t>Lead Developer and Systems Architect</w:t>
            </w:r>
          </w:p>
        </w:tc>
      </w:tr>
    </w:tbl>
    <w:p>
      <w:pPr>
        <w:spacing w:after="200"/>
      </w:pPr>
    </w:p>
    <w:p>
      <w:pPr>
        <w:pStyle w:val="Heading2"/>
      </w:pPr>
      <w:r>
        <w:t>What is a Solution Architecture?</w:t>
      </w:r>
    </w:p>
    <w:p>
      <w:r>
        <w:t>Solution Architecture is a structural design that defines how all components of a software system interact to meet both functional and non-functional requirements. It describes the technology layers, data flows, external interfaces, and deployment infrastructure that power the application.</w:t>
      </w:r>
    </w:p>
    <w:p>
      <w:pPr>
        <w:pStyle w:val="Heading2"/>
      </w:pPr>
      <w:r>
        <w:t>Four Core Architecture Goals</w:t>
      </w:r>
    </w:p>
    <w:p>
      <w:pPr>
        <w:pStyle w:val="ListBullet"/>
      </w:pPr>
      <w:r>
        <w:rPr>
          <w:b/>
        </w:rPr>
        <w:t xml:space="preserve">Find the Best Technology Solution: </w:t>
      </w:r>
      <w:r>
        <w:t>We evaluated multiple stacks and selected MERN (MongoDB, Express, React, Node.js) for its JavaScript-unified codebase, massive community support, and natural alignment with high-frequency JSON-based data exchange.</w:t>
      </w:r>
    </w:p>
    <w:p>
      <w:pPr>
        <w:pStyle w:val="ListBullet"/>
      </w:pPr>
      <w:r>
        <w:rPr>
          <w:b/>
        </w:rPr>
        <w:t xml:space="preserve">Describe Structure and Behavior to Stakeholders: </w:t>
      </w:r>
      <w:r>
        <w:t>Our architecture is divided into three clear tiers - Presentation (React frontend on Vite/local host), Application (Node/Express API backend), and Data Layer (MongoDB Atlas with In-Memory fallback).</w:t>
      </w:r>
    </w:p>
    <w:p>
      <w:pPr>
        <w:pStyle w:val="ListBullet"/>
      </w:pPr>
      <w:r>
        <w:rPr>
          <w:b/>
        </w:rPr>
        <w:t xml:space="preserve">Define Features and Requirements: </w:t>
      </w:r>
      <w:r>
        <w:t>The architecture enforces strict role-based access control - the React router guards protected pages on the frontend, while Express middleware validates JWT Bearer tokens on protected API endpoints on the backend.</w:t>
      </w:r>
    </w:p>
    <w:p>
      <w:pPr>
        <w:pStyle w:val="ListBullet"/>
      </w:pPr>
      <w:r>
        <w:rPr>
          <w:b/>
        </w:rPr>
        <w:t xml:space="preserve">Provide Delivery Specifications: </w:t>
      </w:r>
      <w:r>
        <w:t>The frontend is delivered as a static Vite build served locally or from a CDN. The backend runs as a continuous Node service executing Express routers and hosting a background market simulator. Environment variables manage all sensitive credentials.</w:t>
      </w:r>
    </w:p>
    <w:p>
      <w:pPr>
        <w:spacing w:after="2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z_stocks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Architecture Component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Presentation Layer</w:t>
            </w:r>
          </w:p>
        </w:tc>
        <w:tc>
          <w:tcPr>
            <w:tcW w:type="dxa" w:w="2880"/>
          </w:tcPr>
          <w:p>
            <w:r>
              <w:t>React.js (Vite)</w:t>
            </w:r>
          </w:p>
        </w:tc>
        <w:tc>
          <w:tcPr>
            <w:tcW w:type="dxa" w:w="2880"/>
          </w:tcPr>
          <w:p>
            <w:r>
              <w:t>Renders the UI, manages component state, handles routing via React Router, and renders graphs using Chart.js.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React Context API</w:t>
            </w:r>
          </w:p>
        </w:tc>
        <w:tc>
          <w:tcPr>
            <w:tcW w:type="dxa" w:w="2880"/>
          </w:tcPr>
          <w:p>
            <w:r>
              <w:t>Provides global authentication status and trader cash balance tracking across all pages.</w:t>
            </w:r>
          </w:p>
        </w:tc>
      </w:tr>
      <w:tr>
        <w:tc>
          <w:tcPr>
            <w:tcW w:type="dxa" w:w="2880"/>
          </w:tcPr>
          <w:p>
            <w:r>
              <w:t>HTTP Communication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Sends asynchronous API requests from frontend to backend with credentials using JWT Bearer headers.</w:t>
            </w:r>
          </w:p>
        </w:tc>
      </w:tr>
      <w:tr>
        <w:tc>
          <w:tcPr>
            <w:tcW w:type="dxa" w:w="2880"/>
          </w:tcPr>
          <w:p>
            <w:r>
              <w:t>Application Layer</w:t>
            </w:r>
          </w:p>
        </w:tc>
        <w:tc>
          <w:tcPr>
            <w:tcW w:type="dxa" w:w="2880"/>
          </w:tcPr>
          <w:p>
            <w:r>
              <w:t>Node.js + Express.js</w:t>
            </w:r>
          </w:p>
        </w:tc>
        <w:tc>
          <w:tcPr>
            <w:tcW w:type="dxa" w:w="2880"/>
          </w:tcPr>
          <w:p>
            <w:r>
              <w:t>Exposes RESTful API endpoints, validates requests, applies trading logic, and drives the background stock simulator.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JWT + bcryptjs</w:t>
            </w:r>
          </w:p>
        </w:tc>
        <w:tc>
          <w:tcPr>
            <w:tcW w:type="dxa" w:w="2880"/>
          </w:tcPr>
          <w:p>
            <w:r>
              <w:t>Signs tokens, hashes passwords, and validates sessions via Bearer token request headers.</w:t>
            </w:r>
          </w:p>
        </w:tc>
      </w:tr>
      <w:tr>
        <w:tc>
          <w:tcPr>
            <w:tcW w:type="dxa" w:w="2880"/>
          </w:tcPr>
          <w:p>
            <w:r>
              <w:t>Database ORM</w:t>
            </w:r>
          </w:p>
        </w:tc>
        <w:tc>
          <w:tcPr>
            <w:tcW w:type="dxa" w:w="2880"/>
          </w:tcPr>
          <w:p>
            <w:r>
              <w:t>Mongoose</w:t>
            </w:r>
          </w:p>
        </w:tc>
        <w:tc>
          <w:tcPr>
            <w:tcW w:type="dxa" w:w="2880"/>
          </w:tcPr>
          <w:p>
            <w:r>
              <w:t>Enforces schema validation and provides query abstraction over MongoDB.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MongoDB Atlas / memStore</w:t>
            </w:r>
          </w:p>
        </w:tc>
        <w:tc>
          <w:tcPr>
            <w:tcW w:type="dxa" w:w="2880"/>
          </w:tcPr>
          <w:p>
            <w:r>
              <w:t>Stores users, stock quotes, holdings, and transaction logs. Falls back to an in-memory store if MongoDB is down.</w:t>
            </w:r>
          </w:p>
        </w:tc>
      </w:tr>
      <w:tr>
        <w:tc>
          <w:tcPr>
            <w:tcW w:type="dxa" w:w="2880"/>
          </w:tcPr>
          <w:p>
            <w:r>
              <w:t>Hosting (Frontend)</w:t>
            </w:r>
          </w:p>
        </w:tc>
        <w:tc>
          <w:tcPr>
            <w:tcW w:type="dxa" w:w="2880"/>
          </w:tcPr>
          <w:p>
            <w:r>
              <w:t>Vite / Vercel</w:t>
            </w:r>
          </w:p>
        </w:tc>
        <w:tc>
          <w:tcPr>
            <w:tcW w:type="dxa" w:w="2880"/>
          </w:tcPr>
          <w:p>
            <w:r>
              <w:t>Serves the compiled React static files globally or locally with zero configuration.</w:t>
            </w:r>
          </w:p>
        </w:tc>
      </w:tr>
      <w:tr>
        <w:tc>
          <w:tcPr>
            <w:tcW w:type="dxa" w:w="2880"/>
          </w:tcPr>
          <w:p>
            <w:r>
              <w:t>Hosting (Backend)</w:t>
            </w:r>
          </w:p>
        </w:tc>
        <w:tc>
          <w:tcPr>
            <w:tcW w:type="dxa" w:w="2880"/>
          </w:tcPr>
          <w:p>
            <w:r>
              <w:t>Express / Vercel</w:t>
            </w:r>
          </w:p>
        </w:tc>
        <w:tc>
          <w:tcPr>
            <w:tcW w:type="dxa" w:w="2880"/>
          </w:tcPr>
          <w:p>
            <w:r>
              <w:t>Executes Express API and starts the stock simulation engine loop (updates every 6 seconds).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