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167D" w14:textId="468994C5" w:rsidR="00917B4C" w:rsidRPr="00C43AED" w:rsidRDefault="00EC71C4" w:rsidP="00C43AED">
      <w:pPr>
        <w:jc w:val="center"/>
        <w:rPr>
          <w:sz w:val="22"/>
          <w:szCs w:val="22"/>
        </w:rPr>
      </w:pPr>
      <w:r w:rsidRPr="00C43AED">
        <w:rPr>
          <w:b/>
          <w:sz w:val="22"/>
          <w:szCs w:val="22"/>
        </w:rPr>
        <w:t xml:space="preserve">Скифы </w:t>
      </w:r>
    </w:p>
    <w:p w14:paraId="7CD37427" w14:textId="77777777" w:rsidR="00EC71C4" w:rsidRPr="00C43AED" w:rsidRDefault="00EC71C4" w:rsidP="00C43AED">
      <w:pPr>
        <w:jc w:val="both"/>
        <w:rPr>
          <w:sz w:val="22"/>
          <w:szCs w:val="22"/>
        </w:rPr>
      </w:pPr>
    </w:p>
    <w:p w14:paraId="571BE597" w14:textId="77777777" w:rsidR="00EC71C4" w:rsidRPr="00C43AED" w:rsidRDefault="00EC71C4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 xml:space="preserve">Первые упоминания о скифах относятся к 70-м гг. </w:t>
      </w:r>
      <w:r w:rsidRPr="00C43AED">
        <w:rPr>
          <w:sz w:val="22"/>
          <w:szCs w:val="22"/>
          <w:lang w:val="en-US"/>
        </w:rPr>
        <w:t>VIII</w:t>
      </w:r>
      <w:r w:rsidRPr="00C43AED">
        <w:rPr>
          <w:sz w:val="22"/>
          <w:szCs w:val="22"/>
        </w:rPr>
        <w:t xml:space="preserve"> в. до н.э. когда они скифы выступили как один из членов антиассирийской коалиции. Однако этому событию предшествовало не только появление скифов в Передней Азии, но и изгнание ими киммерийцев из Северного Причерноморья. Согласно исторической традиции, скифы появились на обширных пространствах степей между Дунаем и Доном, мигрировав с востока. Впрочем, это не единственная точка зрения на проблему их происхождения.</w:t>
      </w:r>
    </w:p>
    <w:p w14:paraId="6443C192" w14:textId="77777777" w:rsidR="00EC71C4" w:rsidRPr="00C43AED" w:rsidRDefault="00EC71C4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 xml:space="preserve">Расселившись на огромной территории, скифы создали самобытную культуру, которая оказала значительное влияние на соседние племена, прежде всего на население степной и лесостепной зон к северу от Черного моря (главным образом по течению Среднего Днепра, Верхнего Дона и Прикубанья). В ареале скифской культуры, датируемой </w:t>
      </w:r>
      <w:r w:rsidRPr="00C43AED">
        <w:rPr>
          <w:sz w:val="22"/>
          <w:szCs w:val="22"/>
          <w:lang w:val="en-US"/>
        </w:rPr>
        <w:t>VII</w:t>
      </w:r>
      <w:r w:rsidRPr="00C43AED">
        <w:rPr>
          <w:sz w:val="22"/>
          <w:szCs w:val="22"/>
        </w:rPr>
        <w:t>-</w:t>
      </w:r>
      <w:r w:rsidRPr="00C43AED">
        <w:rPr>
          <w:sz w:val="22"/>
          <w:szCs w:val="22"/>
          <w:lang w:val="en-US"/>
        </w:rPr>
        <w:t>III</w:t>
      </w:r>
      <w:r w:rsidRPr="00C43AED">
        <w:rPr>
          <w:sz w:val="22"/>
          <w:szCs w:val="22"/>
        </w:rPr>
        <w:t xml:space="preserve"> вв. до н.э., выделяется много локальных вариантов, связываемых как со скифскими, так и с нескифскими народами. Античные авторы использовали этноним «скифы» применительно ко всей этой этнокультурной общности, которую составляли отличные друг от друга по языковой принадлежности и хозяйственному укладу племена. Но </w:t>
      </w:r>
      <w:r w:rsidR="00076F3C" w:rsidRPr="00C43AED">
        <w:rPr>
          <w:sz w:val="22"/>
          <w:szCs w:val="22"/>
        </w:rPr>
        <w:t>непосредственно под этнонимом «скифы» следует понимать в первую очередь скифов-к</w:t>
      </w:r>
      <w:r w:rsidR="008E639E" w:rsidRPr="00C43AED">
        <w:rPr>
          <w:sz w:val="22"/>
          <w:szCs w:val="22"/>
        </w:rPr>
        <w:t>о</w:t>
      </w:r>
      <w:r w:rsidR="00076F3C" w:rsidRPr="00C43AED">
        <w:rPr>
          <w:sz w:val="22"/>
          <w:szCs w:val="22"/>
        </w:rPr>
        <w:t xml:space="preserve">чевников. </w:t>
      </w:r>
    </w:p>
    <w:p w14:paraId="1665F793" w14:textId="77777777" w:rsidR="006526EF" w:rsidRPr="00C43AED" w:rsidRDefault="006526EF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>Вслед за киммерийцами скифы совершают серию походов из Северного Причерноморья в Закавказье и на Ближний Восток.</w:t>
      </w:r>
      <w:r w:rsidR="005D2BF3" w:rsidRPr="00C43AED">
        <w:rPr>
          <w:sz w:val="22"/>
          <w:szCs w:val="22"/>
        </w:rPr>
        <w:t xml:space="preserve"> Основной их дорогой стал прикаспийский путь через Дербентский проход, иногда использовались и другие перевальные тропы. Естественно, что не всё население степной зоны Северного Причерноморья и Предкавказья ушло со скифскими ордами в Переднюю Азию. Часть его осталась, и не исключено, что ушедшие поддерживали определенный контакт с оставшимися. </w:t>
      </w:r>
    </w:p>
    <w:p w14:paraId="60D78DB4" w14:textId="0CC47472" w:rsidR="005D2BF3" w:rsidRPr="00C43AED" w:rsidRDefault="005D2BF3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 xml:space="preserve">В ходе пребывания в Передней Азии скифы сражались с Ассирией, Мидией, Нововавилонским царством. Неоднократно меняя союзников, скифы в течение нескольких десятилетий наводили ужас на местное население </w:t>
      </w:r>
      <w:r w:rsidR="00B14F13" w:rsidRPr="00C43AED">
        <w:rPr>
          <w:sz w:val="22"/>
          <w:szCs w:val="22"/>
        </w:rPr>
        <w:t>–</w:t>
      </w:r>
      <w:r w:rsidRPr="00C43AED">
        <w:rPr>
          <w:sz w:val="22"/>
          <w:szCs w:val="22"/>
        </w:rPr>
        <w:t xml:space="preserve"> «</w:t>
      </w:r>
      <w:r w:rsidR="008E639E" w:rsidRPr="00C43AED">
        <w:rPr>
          <w:sz w:val="22"/>
          <w:szCs w:val="22"/>
        </w:rPr>
        <w:t>все опустошали своим буйством и излишествами. Они взимали с каждого народа наложенную ими дань, но кроме дани совершали набеги и грабили, что было у каждого народа</w:t>
      </w:r>
      <w:r w:rsidRPr="00C43AED">
        <w:rPr>
          <w:sz w:val="22"/>
          <w:szCs w:val="22"/>
        </w:rPr>
        <w:t>»</w:t>
      </w:r>
      <w:r w:rsidR="008E639E" w:rsidRPr="00C43AED">
        <w:rPr>
          <w:sz w:val="22"/>
          <w:szCs w:val="22"/>
        </w:rPr>
        <w:t xml:space="preserve"> (Геродот). Военно-политическая активность скифов в Азии длилась вплоть до начала </w:t>
      </w:r>
      <w:r w:rsidR="008E639E" w:rsidRPr="00C43AED">
        <w:rPr>
          <w:sz w:val="22"/>
          <w:szCs w:val="22"/>
          <w:lang w:val="en-US"/>
        </w:rPr>
        <w:t>VI</w:t>
      </w:r>
      <w:r w:rsidR="008E639E" w:rsidRPr="00C43AED">
        <w:rPr>
          <w:sz w:val="22"/>
          <w:szCs w:val="22"/>
        </w:rPr>
        <w:t xml:space="preserve"> в. до н.э., когда побежденные Мидией, они были вынуждены вернуться туда, откуда в свое время пришли.    </w:t>
      </w:r>
    </w:p>
    <w:p w14:paraId="48642149" w14:textId="77777777" w:rsidR="008453E8" w:rsidRPr="00C43AED" w:rsidRDefault="008453E8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>За время многолетнего пребывания в Передней Азии скифы испытали на себе влияние многих восточных (урартская, ассиро-вавилонская) и греко-ионической культур. Возвратились они в северопричерноморские степи с культурой, существенно отличавшейся от той, которая осталась у населения, не участвовавшего в походах в Азию.</w:t>
      </w:r>
    </w:p>
    <w:p w14:paraId="445DC0C4" w14:textId="77777777" w:rsidR="00F130BA" w:rsidRPr="00C43AED" w:rsidRDefault="008453E8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 xml:space="preserve">С момента возвращения скифов из Передней Азии начинается собственно скифский период в истории восточноевропейских степей, о котором сохранились более или менее достоверные сведения в античных источниках.  </w:t>
      </w:r>
      <w:r w:rsidR="00C42228" w:rsidRPr="00C43AED">
        <w:rPr>
          <w:sz w:val="22"/>
          <w:szCs w:val="22"/>
        </w:rPr>
        <w:t>Вернувшиеся из походов скифы составили господствующую группу кочевников</w:t>
      </w:r>
      <w:r w:rsidR="00DF0FCA" w:rsidRPr="00C43AED">
        <w:rPr>
          <w:sz w:val="22"/>
          <w:szCs w:val="22"/>
        </w:rPr>
        <w:t>, так называемых «царских скифов», считавших всех остальных скифов своими рабами. Именно они составили ядро формирующегося государства, центр которого находился в низовьях Днепра.</w:t>
      </w:r>
    </w:p>
    <w:p w14:paraId="5BB8F179" w14:textId="77777777" w:rsidR="008453E8" w:rsidRPr="00C43AED" w:rsidRDefault="00F130BA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>От скифского времени сохранилось огромное количество разнообразных памятников археологии. Самые значительные из них связываются с заупокойным культом. На широком пространстве восточноевропейских степей исследованы сотни курганов рядовых кочевников, представителей аристократии и племенных вождей (</w:t>
      </w:r>
      <w:r w:rsidRPr="00C43AED">
        <w:rPr>
          <w:sz w:val="22"/>
          <w:szCs w:val="22"/>
          <w:lang w:val="uk-UA"/>
        </w:rPr>
        <w:t>«</w:t>
      </w:r>
      <w:r w:rsidRPr="00C43AED">
        <w:rPr>
          <w:sz w:val="22"/>
          <w:szCs w:val="22"/>
        </w:rPr>
        <w:t xml:space="preserve">царей»). </w:t>
      </w:r>
      <w:r w:rsidR="00361F4A" w:rsidRPr="00C43AED">
        <w:rPr>
          <w:sz w:val="22"/>
          <w:szCs w:val="22"/>
        </w:rPr>
        <w:t>Огромный интерес представляе</w:t>
      </w:r>
      <w:r w:rsidRPr="00C43AED">
        <w:rPr>
          <w:sz w:val="22"/>
          <w:szCs w:val="22"/>
        </w:rPr>
        <w:t xml:space="preserve">т группа курганов у ст. Елизаветинской  </w:t>
      </w:r>
      <w:r w:rsidR="00361F4A" w:rsidRPr="00C43AED">
        <w:rPr>
          <w:sz w:val="22"/>
          <w:szCs w:val="22"/>
        </w:rPr>
        <w:t xml:space="preserve">(дельта Дона). Эти памятники датируются более поздним временем </w:t>
      </w:r>
      <w:bookmarkStart w:id="0" w:name="_Hlk177065958"/>
      <w:r w:rsidR="00361F4A" w:rsidRPr="00C43AED">
        <w:rPr>
          <w:sz w:val="22"/>
          <w:szCs w:val="22"/>
        </w:rPr>
        <w:t>–</w:t>
      </w:r>
      <w:bookmarkEnd w:id="0"/>
      <w:r w:rsidR="00361F4A" w:rsidRPr="00C43AED">
        <w:rPr>
          <w:sz w:val="22"/>
          <w:szCs w:val="22"/>
        </w:rPr>
        <w:t xml:space="preserve"> </w:t>
      </w:r>
      <w:r w:rsidR="00361F4A" w:rsidRPr="00C43AED">
        <w:rPr>
          <w:sz w:val="22"/>
          <w:szCs w:val="22"/>
          <w:lang w:val="en-US"/>
        </w:rPr>
        <w:t>V</w:t>
      </w:r>
      <w:r w:rsidR="00361F4A" w:rsidRPr="00C43AED">
        <w:rPr>
          <w:sz w:val="22"/>
          <w:szCs w:val="22"/>
        </w:rPr>
        <w:t>-</w:t>
      </w:r>
      <w:r w:rsidR="00361F4A" w:rsidRPr="00C43AED">
        <w:rPr>
          <w:sz w:val="22"/>
          <w:szCs w:val="22"/>
          <w:lang w:val="en-US"/>
        </w:rPr>
        <w:t>IV</w:t>
      </w:r>
      <w:r w:rsidR="00361F4A" w:rsidRPr="00C43AED">
        <w:rPr>
          <w:sz w:val="22"/>
          <w:szCs w:val="22"/>
        </w:rPr>
        <w:t xml:space="preserve"> вв. до н.э. В одном из курганов данной группы была обнаружена гробница с захоронением племенного вождя. Находки из этого погребения, как и из большинства скифских захоронений, можно условно разделить на две группы:</w:t>
      </w:r>
    </w:p>
    <w:p w14:paraId="611499BA" w14:textId="77777777" w:rsidR="00361F4A" w:rsidRPr="00C43AED" w:rsidRDefault="00361F4A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>– изделия собственно скифского производства, представленные бронзовыми котлами, костяными изделиями в непревзойденном «скифском зверином стиле», кухонная керамика, бытовые металлические изделия и др.;</w:t>
      </w:r>
    </w:p>
    <w:p w14:paraId="6E5A6E8D" w14:textId="77777777" w:rsidR="00EC066B" w:rsidRPr="00C43AED" w:rsidRDefault="00361F4A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 xml:space="preserve">– привозные греческие изделия, зачастую изготавливаемые специально для скифов: парадные предметы вооружения с рельефными изображениями из античной и скифской </w:t>
      </w:r>
      <w:r w:rsidRPr="00C43AED">
        <w:rPr>
          <w:sz w:val="22"/>
          <w:szCs w:val="22"/>
        </w:rPr>
        <w:lastRenderedPageBreak/>
        <w:t>мифологии, различные образцы престижной (чернолаковой и краснофигурной) керамики и тарной (амфоры) посуды, бронзового оружия и конской сбруи.</w:t>
      </w:r>
    </w:p>
    <w:p w14:paraId="1E500C57" w14:textId="77777777" w:rsidR="00C43AED" w:rsidRPr="00C43AED" w:rsidRDefault="00EC066B" w:rsidP="00C43AED">
      <w:pPr>
        <w:ind w:firstLine="567"/>
        <w:jc w:val="both"/>
        <w:rPr>
          <w:sz w:val="22"/>
          <w:szCs w:val="22"/>
        </w:rPr>
      </w:pPr>
      <w:r w:rsidRPr="00C43AED">
        <w:rPr>
          <w:b/>
          <w:sz w:val="22"/>
          <w:szCs w:val="22"/>
        </w:rPr>
        <w:t>Хронология.</w:t>
      </w:r>
      <w:r w:rsidRPr="00C43AED">
        <w:rPr>
          <w:sz w:val="22"/>
          <w:szCs w:val="22"/>
        </w:rPr>
        <w:t xml:space="preserve"> На Нижнем Дону наиболее ранние погребальные и жертвенные комплексы, а также отдельные находки предметов вооружения, которые могут </w:t>
      </w:r>
      <w:r w:rsidR="00C43AED" w:rsidRPr="00C43AED">
        <w:rPr>
          <w:sz w:val="22"/>
          <w:szCs w:val="22"/>
        </w:rPr>
        <w:t xml:space="preserve">быть соотнесены с носителями раннескифской культуры, датируются 2-й половиной </w:t>
      </w:r>
      <w:r w:rsidR="00C43AED" w:rsidRPr="00C43AED">
        <w:rPr>
          <w:sz w:val="22"/>
          <w:szCs w:val="22"/>
          <w:lang w:val="en-US"/>
        </w:rPr>
        <w:t>VII</w:t>
      </w:r>
      <w:r w:rsidR="00C43AED" w:rsidRPr="00C43AED">
        <w:rPr>
          <w:sz w:val="22"/>
          <w:szCs w:val="22"/>
        </w:rPr>
        <w:t xml:space="preserve"> в. до н.э. </w:t>
      </w:r>
    </w:p>
    <w:p w14:paraId="7FF6157B" w14:textId="77777777" w:rsidR="008B5D63" w:rsidRDefault="00C43AED" w:rsidP="00C43AED">
      <w:pPr>
        <w:ind w:firstLine="567"/>
        <w:jc w:val="both"/>
        <w:rPr>
          <w:sz w:val="22"/>
          <w:szCs w:val="22"/>
        </w:rPr>
      </w:pPr>
      <w:r w:rsidRPr="00C43AED">
        <w:rPr>
          <w:sz w:val="22"/>
          <w:szCs w:val="22"/>
        </w:rPr>
        <w:t>Материальная культура нового населения</w:t>
      </w:r>
      <w:r w:rsidR="00B0699C">
        <w:rPr>
          <w:sz w:val="22"/>
          <w:szCs w:val="22"/>
        </w:rPr>
        <w:t xml:space="preserve"> характеризуется комплексом инноваций, проявившихся в конской сбруе (трехдырчатые и трехпетельчатые псалии, клювовидные пронизи), вооружении (мечи и кинжалы с почковидными перекрестиями, наконечники стрел «келермесского» типа, литые шлемы кубанского типа), наличии характерного звериного стиля. О ранних контактах скифского населения с греками свидетельствуют находки амфор и столовой керамики. Во 2-й половине </w:t>
      </w:r>
      <w:r w:rsidR="00B0699C">
        <w:rPr>
          <w:sz w:val="22"/>
          <w:szCs w:val="22"/>
          <w:lang w:val="en-US"/>
        </w:rPr>
        <w:t>VII</w:t>
      </w:r>
      <w:r w:rsidR="00B0699C">
        <w:rPr>
          <w:sz w:val="22"/>
          <w:szCs w:val="22"/>
        </w:rPr>
        <w:t xml:space="preserve"> – 3-й четверти </w:t>
      </w:r>
      <w:r w:rsidR="00B0699C">
        <w:rPr>
          <w:sz w:val="22"/>
          <w:szCs w:val="22"/>
          <w:lang w:val="en-US"/>
        </w:rPr>
        <w:t>VI</w:t>
      </w:r>
      <w:r w:rsidR="00B0699C" w:rsidRPr="00B0699C">
        <w:rPr>
          <w:sz w:val="22"/>
          <w:szCs w:val="22"/>
        </w:rPr>
        <w:t xml:space="preserve"> </w:t>
      </w:r>
      <w:r w:rsidR="00B0699C">
        <w:rPr>
          <w:sz w:val="22"/>
          <w:szCs w:val="22"/>
        </w:rPr>
        <w:t>в. до н.э. торговля населения Северо-Восточного Приазовья с греческим миром осуществлялась через Таганрогское поселение.</w:t>
      </w:r>
      <w:r w:rsidR="008B5D63">
        <w:rPr>
          <w:sz w:val="22"/>
          <w:szCs w:val="22"/>
        </w:rPr>
        <w:t xml:space="preserve"> </w:t>
      </w:r>
    </w:p>
    <w:p w14:paraId="1EA31283" w14:textId="77777777" w:rsidR="005235B0" w:rsidRDefault="006E7C36" w:rsidP="00C43AE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Очевидные отличия в материальной культуре скифов </w:t>
      </w:r>
      <w:r>
        <w:rPr>
          <w:sz w:val="22"/>
          <w:szCs w:val="22"/>
          <w:lang w:val="en-US"/>
        </w:rPr>
        <w:t>VII</w:t>
      </w:r>
      <w:r w:rsidRPr="006E7C36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VI</w:t>
      </w:r>
      <w:r w:rsidRPr="006E7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вв. до н.э. и </w:t>
      </w:r>
      <w:r>
        <w:rPr>
          <w:sz w:val="22"/>
          <w:szCs w:val="22"/>
          <w:lang w:val="en-US"/>
        </w:rPr>
        <w:t>V</w:t>
      </w:r>
      <w:r w:rsidRPr="006E7C36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IV</w:t>
      </w:r>
      <w:r w:rsidRPr="006E7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вв. до н.э. </w:t>
      </w:r>
      <w:r w:rsidR="00133B9A">
        <w:rPr>
          <w:sz w:val="22"/>
          <w:szCs w:val="22"/>
        </w:rPr>
        <w:t>связывают с новым импульсом с Востока.</w:t>
      </w:r>
      <w:r w:rsidR="00542D1F">
        <w:rPr>
          <w:sz w:val="22"/>
          <w:szCs w:val="22"/>
        </w:rPr>
        <w:t xml:space="preserve"> Для среднескифской культуры </w:t>
      </w:r>
      <w:r w:rsidR="00542D1F">
        <w:rPr>
          <w:sz w:val="22"/>
          <w:szCs w:val="22"/>
          <w:lang w:val="en-US"/>
        </w:rPr>
        <w:t>V</w:t>
      </w:r>
      <w:r w:rsidR="00542D1F">
        <w:rPr>
          <w:sz w:val="22"/>
          <w:szCs w:val="22"/>
        </w:rPr>
        <w:t xml:space="preserve"> в до н.э. характерен новый по конструктивным особенностям и декору комплекс конской сбруи (двудырчатые псалии, многочисленные украшения узды в зверином стиле), новые разновидности украшений, возрастает количество предметов античного импорта, появляются новые формы предметов вооружения.</w:t>
      </w:r>
    </w:p>
    <w:p w14:paraId="7109E4C2" w14:textId="77777777" w:rsidR="005235B0" w:rsidRDefault="005235B0" w:rsidP="00C43AE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низовьях Дона во 2-й половине </w:t>
      </w:r>
      <w:r>
        <w:rPr>
          <w:sz w:val="22"/>
          <w:szCs w:val="22"/>
          <w:lang w:val="en-US"/>
        </w:rPr>
        <w:t>IV</w:t>
      </w:r>
      <w:r>
        <w:rPr>
          <w:sz w:val="22"/>
          <w:szCs w:val="22"/>
        </w:rPr>
        <w:t xml:space="preserve"> – начале </w:t>
      </w:r>
      <w:r>
        <w:rPr>
          <w:sz w:val="22"/>
          <w:szCs w:val="22"/>
          <w:lang w:val="en-US"/>
        </w:rPr>
        <w:t>III</w:t>
      </w:r>
      <w:r>
        <w:rPr>
          <w:sz w:val="22"/>
          <w:szCs w:val="22"/>
        </w:rPr>
        <w:t xml:space="preserve"> вв. до н.э. выделяется серия погребальных комплексов, которые соотносят с кочевыми скифами. Захоронения совершены в катакомбах или подбоях, преимущественно под индивидуальными насыпями, обычно с ровиками и тризнами.</w:t>
      </w:r>
    </w:p>
    <w:p w14:paraId="2399D705" w14:textId="77777777" w:rsidR="00F84157" w:rsidRDefault="00F84157" w:rsidP="00C43AED">
      <w:pPr>
        <w:ind w:firstLine="567"/>
        <w:jc w:val="both"/>
        <w:rPr>
          <w:sz w:val="22"/>
          <w:szCs w:val="22"/>
        </w:rPr>
      </w:pPr>
      <w:r w:rsidRPr="00F84157">
        <w:rPr>
          <w:sz w:val="22"/>
          <w:szCs w:val="22"/>
          <w:highlight w:val="yellow"/>
        </w:rPr>
        <w:t xml:space="preserve">До начала 90-х гг. </w:t>
      </w:r>
      <w:r w:rsidRPr="00F84157">
        <w:rPr>
          <w:sz w:val="22"/>
          <w:szCs w:val="22"/>
          <w:highlight w:val="yellow"/>
          <w:lang w:val="en-US"/>
        </w:rPr>
        <w:t>XX</w:t>
      </w:r>
      <w:r w:rsidRPr="00F84157">
        <w:rPr>
          <w:sz w:val="22"/>
          <w:szCs w:val="22"/>
          <w:highlight w:val="yellow"/>
        </w:rPr>
        <w:t xml:space="preserve"> в. предполагалось, что господство скифов в степях Северного Причерноморья было прервано в результате миграции с востока ранних сарматов. Дальнейшие исследования показали, что концепция сарматского завоевания Скифии не находит подтверждения в археологических материалах.</w:t>
      </w:r>
      <w:r>
        <w:rPr>
          <w:sz w:val="22"/>
          <w:szCs w:val="22"/>
        </w:rPr>
        <w:t xml:space="preserve"> </w:t>
      </w:r>
    </w:p>
    <w:p w14:paraId="5FDAAE0F" w14:textId="77777777" w:rsidR="00361F4A" w:rsidRPr="00C43AED" w:rsidRDefault="00F84157" w:rsidP="00C43AED">
      <w:pPr>
        <w:ind w:firstLine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В 70-х гг. </w:t>
      </w:r>
      <w:r>
        <w:rPr>
          <w:sz w:val="22"/>
          <w:szCs w:val="22"/>
          <w:lang w:val="en-US"/>
        </w:rPr>
        <w:t>III</w:t>
      </w:r>
      <w:r>
        <w:rPr>
          <w:sz w:val="22"/>
          <w:szCs w:val="22"/>
        </w:rPr>
        <w:t xml:space="preserve"> в. до н.э. численность кочевого населения</w:t>
      </w:r>
      <w:r w:rsidR="00C43AED" w:rsidRPr="00C43AED">
        <w:rPr>
          <w:sz w:val="22"/>
          <w:szCs w:val="22"/>
        </w:rPr>
        <w:t xml:space="preserve"> </w:t>
      </w:r>
      <w:r w:rsidR="000323C3">
        <w:rPr>
          <w:sz w:val="22"/>
          <w:szCs w:val="22"/>
        </w:rPr>
        <w:t xml:space="preserve">в степях Северного Причерноморья очень сильно сокращается. На Нижнем Дону до сих пор неизвестны погребальные комплексы, надежно датируемые развитым </w:t>
      </w:r>
      <w:r w:rsidR="000323C3">
        <w:rPr>
          <w:sz w:val="22"/>
          <w:szCs w:val="22"/>
          <w:lang w:val="en-US"/>
        </w:rPr>
        <w:t>III</w:t>
      </w:r>
      <w:r w:rsidR="000323C3">
        <w:rPr>
          <w:sz w:val="22"/>
          <w:szCs w:val="22"/>
        </w:rPr>
        <w:t xml:space="preserve"> в. до н.э. Причины этого явления пока остаются неясными. Новая волна кочевников с востока – </w:t>
      </w:r>
      <w:r w:rsidR="000323C3" w:rsidRPr="006D0BE3">
        <w:rPr>
          <w:b/>
          <w:sz w:val="22"/>
          <w:szCs w:val="22"/>
        </w:rPr>
        <w:t>ранних сарматов</w:t>
      </w:r>
      <w:r w:rsidR="000323C3">
        <w:rPr>
          <w:sz w:val="22"/>
          <w:szCs w:val="22"/>
        </w:rPr>
        <w:t xml:space="preserve">, приходит во </w:t>
      </w:r>
      <w:r w:rsidR="000323C3">
        <w:rPr>
          <w:sz w:val="22"/>
          <w:szCs w:val="22"/>
          <w:lang w:val="en-US"/>
        </w:rPr>
        <w:t>II</w:t>
      </w:r>
      <w:r w:rsidR="000323C3">
        <w:rPr>
          <w:sz w:val="22"/>
          <w:szCs w:val="22"/>
        </w:rPr>
        <w:t xml:space="preserve"> в. до н.э. в уже опустевшие степи. </w:t>
      </w:r>
      <w:r w:rsidR="00361F4A" w:rsidRPr="00C43AED">
        <w:rPr>
          <w:sz w:val="22"/>
          <w:szCs w:val="22"/>
        </w:rPr>
        <w:t xml:space="preserve"> </w:t>
      </w:r>
    </w:p>
    <w:sectPr w:rsidR="00361F4A" w:rsidRPr="00C43AED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C4"/>
    <w:rsid w:val="000323C3"/>
    <w:rsid w:val="00076F3C"/>
    <w:rsid w:val="00133B9A"/>
    <w:rsid w:val="00350D14"/>
    <w:rsid w:val="00361F4A"/>
    <w:rsid w:val="003D45A3"/>
    <w:rsid w:val="005235B0"/>
    <w:rsid w:val="00542D1F"/>
    <w:rsid w:val="005D2BF3"/>
    <w:rsid w:val="006526EF"/>
    <w:rsid w:val="006D0BE3"/>
    <w:rsid w:val="006E7C36"/>
    <w:rsid w:val="00773D8E"/>
    <w:rsid w:val="008453E8"/>
    <w:rsid w:val="008B5D63"/>
    <w:rsid w:val="008E639E"/>
    <w:rsid w:val="009171CD"/>
    <w:rsid w:val="00917B4C"/>
    <w:rsid w:val="00AD6B91"/>
    <w:rsid w:val="00B0699C"/>
    <w:rsid w:val="00B14F13"/>
    <w:rsid w:val="00C42228"/>
    <w:rsid w:val="00C43AED"/>
    <w:rsid w:val="00DF0FCA"/>
    <w:rsid w:val="00DF3780"/>
    <w:rsid w:val="00EC066B"/>
    <w:rsid w:val="00EC71C4"/>
    <w:rsid w:val="00F130BA"/>
    <w:rsid w:val="00F84157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0667"/>
  <w15:docId w15:val="{5DFDA5A3-D9B6-4462-976F-2CC44F9E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13</cp:revision>
  <dcterms:created xsi:type="dcterms:W3CDTF">2024-09-06T18:55:00Z</dcterms:created>
  <dcterms:modified xsi:type="dcterms:W3CDTF">2024-09-12T17:39:00Z</dcterms:modified>
</cp:coreProperties>
</file>