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08506" w14:textId="4BBC0FFC" w:rsidR="006A7B33" w:rsidRDefault="003846FD" w:rsidP="004B691A">
      <w:pPr>
        <w:jc w:val="center"/>
        <w:rPr>
          <w:rFonts w:ascii="Times New Roman" w:hAnsi="Times New Roman" w:cs="Times New Roman"/>
        </w:rPr>
      </w:pPr>
      <w:r w:rsidRPr="003846FD">
        <w:rPr>
          <w:rFonts w:ascii="Times New Roman" w:hAnsi="Times New Roman" w:cs="Times New Roman"/>
          <w:b/>
          <w:bCs/>
        </w:rPr>
        <w:t xml:space="preserve">Хазары </w:t>
      </w:r>
    </w:p>
    <w:p w14:paraId="7436FB93" w14:textId="1AEE87AA" w:rsidR="003846FD" w:rsidRDefault="003846FD" w:rsidP="00F61148">
      <w:pPr>
        <w:spacing w:after="0"/>
        <w:ind w:firstLine="567"/>
        <w:jc w:val="both"/>
        <w:rPr>
          <w:rFonts w:ascii="Times New Roman" w:hAnsi="Times New Roman" w:cs="Times New Roman"/>
        </w:rPr>
      </w:pPr>
      <w:r>
        <w:rPr>
          <w:rFonts w:ascii="Times New Roman" w:hAnsi="Times New Roman" w:cs="Times New Roman"/>
        </w:rPr>
        <w:t xml:space="preserve">Конец эпохи Великого переселения народов связан в Европе с формированием варварских королевств </w:t>
      </w:r>
      <w:r w:rsidRPr="00F61148">
        <w:rPr>
          <w:rFonts w:ascii="Times New Roman" w:hAnsi="Times New Roman" w:cs="Times New Roman"/>
        </w:rPr>
        <w:t>полукочевых государств.</w:t>
      </w:r>
      <w:r w:rsidRPr="003846FD">
        <w:rPr>
          <w:rFonts w:ascii="Times New Roman" w:hAnsi="Times New Roman" w:cs="Times New Roman"/>
        </w:rPr>
        <w:t xml:space="preserve"> </w:t>
      </w:r>
      <w:r>
        <w:rPr>
          <w:rFonts w:ascii="Times New Roman" w:hAnsi="Times New Roman" w:cs="Times New Roman"/>
        </w:rPr>
        <w:t>Для Степного Подонья и окружающих земель</w:t>
      </w:r>
      <w:r w:rsidR="006E2A4E">
        <w:rPr>
          <w:rFonts w:ascii="Times New Roman" w:hAnsi="Times New Roman" w:cs="Times New Roman"/>
        </w:rPr>
        <w:t xml:space="preserve"> конец этой эпохи бурной следует связывать с политической стабилизацией, которая становится возможна сперва в условиях возникновения империй кочевников – Великой Болгарии, а затем – Хазарского каганата (</w:t>
      </w:r>
      <w:r w:rsidR="006E2A4E">
        <w:rPr>
          <w:rFonts w:ascii="Times New Roman" w:hAnsi="Times New Roman" w:cs="Times New Roman"/>
          <w:lang w:val="en-US"/>
        </w:rPr>
        <w:t>VII</w:t>
      </w:r>
      <w:r w:rsidR="006E2A4E">
        <w:rPr>
          <w:rFonts w:ascii="Times New Roman" w:hAnsi="Times New Roman" w:cs="Times New Roman"/>
        </w:rPr>
        <w:t xml:space="preserve"> в.). После эпохи Великого переселения народов политическая стабилизация в степях Восточной Европы, а вместе с ней и расцвет культуры наступают в </w:t>
      </w:r>
      <w:r w:rsidR="006E2A4E">
        <w:rPr>
          <w:rFonts w:ascii="Times New Roman" w:hAnsi="Times New Roman" w:cs="Times New Roman"/>
          <w:lang w:val="en-US"/>
        </w:rPr>
        <w:t>VIII</w:t>
      </w:r>
      <w:r w:rsidR="006E2A4E">
        <w:rPr>
          <w:rFonts w:ascii="Times New Roman" w:hAnsi="Times New Roman" w:cs="Times New Roman"/>
        </w:rPr>
        <w:t xml:space="preserve"> в. В археологическом отношении это – яркие памятники салтово-маяцкой культуры. </w:t>
      </w:r>
    </w:p>
    <w:p w14:paraId="4BD73D54" w14:textId="0E3B78F9" w:rsidR="00E93A40" w:rsidRDefault="00E93A40" w:rsidP="004B691A">
      <w:pPr>
        <w:spacing w:after="0"/>
        <w:ind w:firstLine="567"/>
        <w:jc w:val="both"/>
        <w:rPr>
          <w:rFonts w:ascii="Times New Roman" w:hAnsi="Times New Roman" w:cs="Times New Roman"/>
        </w:rPr>
      </w:pPr>
      <w:r w:rsidRPr="00E93A40">
        <w:rPr>
          <w:rFonts w:ascii="Times New Roman" w:hAnsi="Times New Roman" w:cs="Times New Roman"/>
          <w:b/>
          <w:bCs/>
        </w:rPr>
        <w:t xml:space="preserve">Хазарский каганат. </w:t>
      </w:r>
      <w:r>
        <w:rPr>
          <w:rFonts w:ascii="Times New Roman" w:hAnsi="Times New Roman" w:cs="Times New Roman"/>
        </w:rPr>
        <w:t xml:space="preserve">Появление хазар зафиксировано письменными источниками в середине </w:t>
      </w:r>
      <w:r>
        <w:rPr>
          <w:rFonts w:ascii="Times New Roman" w:hAnsi="Times New Roman" w:cs="Times New Roman"/>
          <w:lang w:val="en-US"/>
        </w:rPr>
        <w:t>VI</w:t>
      </w:r>
      <w:r w:rsidRPr="00E93A40">
        <w:rPr>
          <w:rFonts w:ascii="Times New Roman" w:hAnsi="Times New Roman" w:cs="Times New Roman"/>
        </w:rPr>
        <w:t xml:space="preserve"> </w:t>
      </w:r>
      <w:r>
        <w:rPr>
          <w:rFonts w:ascii="Times New Roman" w:hAnsi="Times New Roman" w:cs="Times New Roman"/>
        </w:rPr>
        <w:t xml:space="preserve">в. В </w:t>
      </w:r>
      <w:r>
        <w:rPr>
          <w:rFonts w:ascii="Times New Roman" w:hAnsi="Times New Roman" w:cs="Times New Roman"/>
          <w:lang w:val="en-US"/>
        </w:rPr>
        <w:t>VII</w:t>
      </w:r>
      <w:r w:rsidRPr="00E93A40">
        <w:rPr>
          <w:rFonts w:ascii="Times New Roman" w:hAnsi="Times New Roman" w:cs="Times New Roman"/>
        </w:rPr>
        <w:t>-</w:t>
      </w:r>
      <w:r>
        <w:rPr>
          <w:rFonts w:ascii="Times New Roman" w:hAnsi="Times New Roman" w:cs="Times New Roman"/>
          <w:lang w:val="en-US"/>
        </w:rPr>
        <w:t>VIII</w:t>
      </w:r>
      <w:r w:rsidRPr="00E93A40">
        <w:rPr>
          <w:rFonts w:ascii="Times New Roman" w:hAnsi="Times New Roman" w:cs="Times New Roman"/>
        </w:rPr>
        <w:t xml:space="preserve"> </w:t>
      </w:r>
      <w:r>
        <w:rPr>
          <w:rFonts w:ascii="Times New Roman" w:hAnsi="Times New Roman" w:cs="Times New Roman"/>
        </w:rPr>
        <w:t xml:space="preserve">вв. в степях Восточной Европы происходили процессы консолидации кочевых племен в мощные политические объединения. Письменные источники говорят о кратковременном существовании Великой Болгарии и возникновении Хазарского каганата. В 670 г. хазары разгромили Болгарию, и с этого момента начинается подъём Хазарии. К концу </w:t>
      </w:r>
      <w:r>
        <w:rPr>
          <w:rFonts w:ascii="Times New Roman" w:hAnsi="Times New Roman" w:cs="Times New Roman"/>
          <w:lang w:val="en-US"/>
        </w:rPr>
        <w:t>VII</w:t>
      </w:r>
      <w:r>
        <w:rPr>
          <w:rFonts w:ascii="Times New Roman" w:hAnsi="Times New Roman" w:cs="Times New Roman"/>
        </w:rPr>
        <w:t xml:space="preserve"> в. хазары прочно контролировали большую часть Крыма, Приазовья и Северного Кавказа. Хазарский каганат – это одно из крупнейших раннесредневековых политических объединений Восточной Европы. Оно существовало с </w:t>
      </w:r>
      <w:r>
        <w:rPr>
          <w:rFonts w:ascii="Times New Roman" w:hAnsi="Times New Roman" w:cs="Times New Roman"/>
          <w:lang w:val="en-US"/>
        </w:rPr>
        <w:t>VII</w:t>
      </w:r>
      <w:r w:rsidR="00AF0C5F">
        <w:rPr>
          <w:rFonts w:ascii="Times New Roman" w:hAnsi="Times New Roman" w:cs="Times New Roman"/>
        </w:rPr>
        <w:t xml:space="preserve"> по </w:t>
      </w:r>
      <w:r w:rsidR="00AF0C5F">
        <w:rPr>
          <w:rFonts w:ascii="Times New Roman" w:hAnsi="Times New Roman" w:cs="Times New Roman"/>
          <w:lang w:val="en-US"/>
        </w:rPr>
        <w:t>X</w:t>
      </w:r>
      <w:r w:rsidR="00AF0C5F" w:rsidRPr="00AF0C5F">
        <w:rPr>
          <w:rFonts w:ascii="Times New Roman" w:hAnsi="Times New Roman" w:cs="Times New Roman"/>
        </w:rPr>
        <w:t xml:space="preserve"> </w:t>
      </w:r>
      <w:r w:rsidR="00AF0C5F">
        <w:rPr>
          <w:rFonts w:ascii="Times New Roman" w:hAnsi="Times New Roman" w:cs="Times New Roman"/>
        </w:rPr>
        <w:t xml:space="preserve">в. и в течение длительного времени играло доминирующую роль в регионе. С конца </w:t>
      </w:r>
      <w:r w:rsidR="00AF0C5F">
        <w:rPr>
          <w:rFonts w:ascii="Times New Roman" w:hAnsi="Times New Roman" w:cs="Times New Roman"/>
          <w:lang w:val="en-US"/>
        </w:rPr>
        <w:t>VII</w:t>
      </w:r>
      <w:r w:rsidR="00AF0C5F" w:rsidRPr="00AF0C5F">
        <w:rPr>
          <w:rFonts w:ascii="Times New Roman" w:hAnsi="Times New Roman" w:cs="Times New Roman"/>
        </w:rPr>
        <w:t xml:space="preserve"> </w:t>
      </w:r>
      <w:r w:rsidR="00AF0C5F">
        <w:rPr>
          <w:rFonts w:ascii="Times New Roman" w:hAnsi="Times New Roman" w:cs="Times New Roman"/>
        </w:rPr>
        <w:t xml:space="preserve">в. по 30-е гг. </w:t>
      </w:r>
      <w:r w:rsidR="00AF0C5F">
        <w:rPr>
          <w:rFonts w:ascii="Times New Roman" w:hAnsi="Times New Roman" w:cs="Times New Roman"/>
          <w:lang w:val="en-US"/>
        </w:rPr>
        <w:t>VII</w:t>
      </w:r>
      <w:r w:rsidR="00AF0C5F">
        <w:rPr>
          <w:rFonts w:ascii="Times New Roman" w:hAnsi="Times New Roman" w:cs="Times New Roman"/>
        </w:rPr>
        <w:t xml:space="preserve"> в. хазары боролись с натиском арабов на Кавказе. В 737 г. арабский полководец Мерван ибн Мухаммед (будущий халиф) во главе 120-тысячной армии внезапно вторгся в Хазарию одновременно через Дербент и Дарьял.</w:t>
      </w:r>
      <w:r w:rsidR="00722731">
        <w:rPr>
          <w:rFonts w:ascii="Times New Roman" w:hAnsi="Times New Roman" w:cs="Times New Roman"/>
        </w:rPr>
        <w:t xml:space="preserve"> Войска взяли штурмом хазарскую столицу Семендер, после чего стали преследовать кагана, который отступал вглубь своих владений. Армия арабов дошла до низовьев Волги, разгромила армию хазар и заставила кагана приять ислам. Однако зафиксировать свой успех арабы не сумели, и не смогли продвинуть своё влияние дальше Дербента. </w:t>
      </w:r>
    </w:p>
    <w:p w14:paraId="4C5A7AC1" w14:textId="77777777" w:rsidR="00024AAA" w:rsidRDefault="00722731" w:rsidP="004B691A">
      <w:pPr>
        <w:spacing w:after="0"/>
        <w:ind w:firstLine="567"/>
        <w:jc w:val="both"/>
        <w:rPr>
          <w:rFonts w:ascii="Times New Roman" w:hAnsi="Times New Roman" w:cs="Times New Roman"/>
        </w:rPr>
      </w:pPr>
      <w:r>
        <w:rPr>
          <w:rFonts w:ascii="Times New Roman" w:hAnsi="Times New Roman" w:cs="Times New Roman"/>
        </w:rPr>
        <w:t>Хазары перенесли столицу в дельту Волги, в г. Итиль, т.е. туда, где оседлых поселений не было, но куда сходились торговые маршруты с верховьев Волги, Дона, Каспия, Средней Азии.</w:t>
      </w:r>
    </w:p>
    <w:p w14:paraId="1A9CAA2C" w14:textId="330C3628" w:rsidR="00722731" w:rsidRDefault="00024AAA" w:rsidP="004B691A">
      <w:pPr>
        <w:spacing w:after="0"/>
        <w:ind w:firstLine="567"/>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VIII</w:t>
      </w:r>
      <w:r>
        <w:rPr>
          <w:rFonts w:ascii="Times New Roman" w:hAnsi="Times New Roman" w:cs="Times New Roman"/>
        </w:rPr>
        <w:t xml:space="preserve"> в. один из хазарских военачальников – Булан перешёл в иудаизм. В начале </w:t>
      </w:r>
      <w:r>
        <w:rPr>
          <w:rFonts w:ascii="Times New Roman" w:hAnsi="Times New Roman" w:cs="Times New Roman"/>
          <w:lang w:val="en-US"/>
        </w:rPr>
        <w:t>IX</w:t>
      </w:r>
      <w:r w:rsidRPr="00024AAA">
        <w:rPr>
          <w:rFonts w:ascii="Times New Roman" w:hAnsi="Times New Roman" w:cs="Times New Roman"/>
        </w:rPr>
        <w:t xml:space="preserve"> </w:t>
      </w:r>
      <w:r>
        <w:rPr>
          <w:rFonts w:ascii="Times New Roman" w:hAnsi="Times New Roman" w:cs="Times New Roman"/>
        </w:rPr>
        <w:t xml:space="preserve"> в. потомок Булана – Обадия занял второй после кагана пост в </w:t>
      </w:r>
      <w:r w:rsidR="00985BC0">
        <w:rPr>
          <w:rFonts w:ascii="Times New Roman" w:hAnsi="Times New Roman" w:cs="Times New Roman"/>
        </w:rPr>
        <w:t xml:space="preserve">(АДК 43) </w:t>
      </w:r>
      <w:r>
        <w:rPr>
          <w:rFonts w:ascii="Times New Roman" w:hAnsi="Times New Roman" w:cs="Times New Roman"/>
        </w:rPr>
        <w:t>государстве и сосредоточил в своих руках реальную власть. С этого момента в Хазарии установилась система двойного правления, при которой номинально страну продолжали возглавлять каганы из старого царственного рода, но реальное управление осуществлялось от их имени беками.</w:t>
      </w:r>
    </w:p>
    <w:p w14:paraId="076F9CBD" w14:textId="50AE769A" w:rsidR="00024AAA" w:rsidRDefault="00024AAA" w:rsidP="004B691A">
      <w:pPr>
        <w:spacing w:after="0"/>
        <w:ind w:firstLine="567"/>
        <w:jc w:val="both"/>
        <w:rPr>
          <w:rFonts w:ascii="Times New Roman" w:hAnsi="Times New Roman" w:cs="Times New Roman"/>
        </w:rPr>
      </w:pPr>
      <w:r>
        <w:rPr>
          <w:rFonts w:ascii="Times New Roman" w:hAnsi="Times New Roman" w:cs="Times New Roman"/>
        </w:rPr>
        <w:t xml:space="preserve">Часть хазар, известных под именем каваров, восстала против правящей династии и после подавления мятежа перешла к венграм. На тот момент – в </w:t>
      </w:r>
      <w:r>
        <w:rPr>
          <w:rFonts w:ascii="Times New Roman" w:hAnsi="Times New Roman" w:cs="Times New Roman"/>
          <w:lang w:val="en-US"/>
        </w:rPr>
        <w:t>IX</w:t>
      </w:r>
      <w:r w:rsidRPr="00024AAA">
        <w:rPr>
          <w:rFonts w:ascii="Times New Roman" w:hAnsi="Times New Roman" w:cs="Times New Roman"/>
        </w:rPr>
        <w:t xml:space="preserve"> </w:t>
      </w:r>
      <w:r>
        <w:rPr>
          <w:rFonts w:ascii="Times New Roman" w:hAnsi="Times New Roman" w:cs="Times New Roman"/>
        </w:rPr>
        <w:t>в. – венгры (угроязычные кочевники, вышедшие из района Приуралья) были зависимым от хазарского каганата племенем. В своём движении на запад древние венгры на некоторое время останавливались в Леведии, располагавшейся, как предполагает ряд исследователей, в Подонье, где жили вместе с хазарами, участвуя в качестве их союзников во всех войнах.</w:t>
      </w:r>
    </w:p>
    <w:p w14:paraId="5008CF61" w14:textId="1EC2A2F6" w:rsidR="004B691A" w:rsidRDefault="004B691A" w:rsidP="004B691A">
      <w:pPr>
        <w:spacing w:after="0"/>
        <w:ind w:firstLine="567"/>
        <w:jc w:val="both"/>
        <w:rPr>
          <w:rFonts w:ascii="Times New Roman" w:hAnsi="Times New Roman" w:cs="Times New Roman"/>
        </w:rPr>
      </w:pPr>
      <w:r>
        <w:rPr>
          <w:rFonts w:ascii="Times New Roman" w:hAnsi="Times New Roman" w:cs="Times New Roman"/>
        </w:rPr>
        <w:t>В 834 г. каган и бек обратились к византийскому императору с просьбой помочь в строительстве крепости Саркел. Крепость была построена на левом берегу Дона и стала главным оплотом хазар в регионе.</w:t>
      </w:r>
    </w:p>
    <w:p w14:paraId="2BF2793B" w14:textId="2EFF0DB7" w:rsidR="00764D35" w:rsidRDefault="00764D35" w:rsidP="004B691A">
      <w:pPr>
        <w:spacing w:after="0"/>
        <w:ind w:firstLine="567"/>
        <w:jc w:val="both"/>
        <w:rPr>
          <w:rFonts w:ascii="Times New Roman" w:hAnsi="Times New Roman" w:cs="Times New Roman"/>
        </w:rPr>
      </w:pPr>
      <w:r>
        <w:rPr>
          <w:rFonts w:ascii="Times New Roman" w:hAnsi="Times New Roman" w:cs="Times New Roman"/>
        </w:rPr>
        <w:t xml:space="preserve">Во 2-й половине </w:t>
      </w:r>
      <w:r>
        <w:rPr>
          <w:rFonts w:ascii="Times New Roman" w:hAnsi="Times New Roman" w:cs="Times New Roman"/>
          <w:lang w:val="en-US"/>
        </w:rPr>
        <w:t>IX</w:t>
      </w:r>
      <w:r w:rsidRPr="00764D35">
        <w:rPr>
          <w:rFonts w:ascii="Times New Roman" w:hAnsi="Times New Roman" w:cs="Times New Roman"/>
        </w:rPr>
        <w:t xml:space="preserve"> </w:t>
      </w:r>
      <w:r>
        <w:rPr>
          <w:rFonts w:ascii="Times New Roman" w:hAnsi="Times New Roman" w:cs="Times New Roman"/>
        </w:rPr>
        <w:t xml:space="preserve">в. на территорию Северного Причерноморья под давлением гузов переселились печенеги, и они сразу стали серьёзной угрозой для Каганата. В </w:t>
      </w:r>
      <w:r>
        <w:rPr>
          <w:rFonts w:ascii="Times New Roman" w:hAnsi="Times New Roman" w:cs="Times New Roman"/>
          <w:lang w:val="en-US"/>
        </w:rPr>
        <w:t>IX</w:t>
      </w:r>
      <w:r w:rsidRPr="00764D35">
        <w:rPr>
          <w:rFonts w:ascii="Times New Roman" w:hAnsi="Times New Roman" w:cs="Times New Roman"/>
        </w:rPr>
        <w:t xml:space="preserve"> </w:t>
      </w:r>
      <w:r>
        <w:rPr>
          <w:rFonts w:ascii="Times New Roman" w:hAnsi="Times New Roman" w:cs="Times New Roman"/>
        </w:rPr>
        <w:t>в. ослабленная Хазария с трудом противостояла натиску венгров и п</w:t>
      </w:r>
      <w:r w:rsidR="00567D91">
        <w:rPr>
          <w:rFonts w:ascii="Times New Roman" w:hAnsi="Times New Roman" w:cs="Times New Roman"/>
        </w:rPr>
        <w:t xml:space="preserve">еченегов. К середине </w:t>
      </w:r>
      <w:r w:rsidR="00567D91">
        <w:rPr>
          <w:rFonts w:ascii="Times New Roman" w:hAnsi="Times New Roman" w:cs="Times New Roman"/>
          <w:lang w:val="en-US"/>
        </w:rPr>
        <w:t>X</w:t>
      </w:r>
      <w:r w:rsidR="00567D91" w:rsidRPr="00567D91">
        <w:rPr>
          <w:rFonts w:ascii="Times New Roman" w:hAnsi="Times New Roman" w:cs="Times New Roman"/>
        </w:rPr>
        <w:t xml:space="preserve"> </w:t>
      </w:r>
      <w:r w:rsidR="00567D91">
        <w:rPr>
          <w:rFonts w:ascii="Times New Roman" w:hAnsi="Times New Roman" w:cs="Times New Roman"/>
        </w:rPr>
        <w:t xml:space="preserve">в. она превратилась из могущественной державы в небольшое государственное образование. Крушение Хазарского каганата связано с усилением мощи Русского государств и с набегами печенегов. В 965 г. Итиль был взят и разрушен русами и гузами. В </w:t>
      </w:r>
      <w:r w:rsidR="00567D91">
        <w:rPr>
          <w:rFonts w:ascii="Times New Roman" w:hAnsi="Times New Roman" w:cs="Times New Roman"/>
          <w:lang w:val="en-US"/>
        </w:rPr>
        <w:t>XI</w:t>
      </w:r>
      <w:r w:rsidR="00567D91" w:rsidRPr="00F61148">
        <w:rPr>
          <w:rFonts w:ascii="Times New Roman" w:hAnsi="Times New Roman" w:cs="Times New Roman"/>
        </w:rPr>
        <w:t xml:space="preserve"> </w:t>
      </w:r>
      <w:r w:rsidR="00567D91">
        <w:rPr>
          <w:rFonts w:ascii="Times New Roman" w:hAnsi="Times New Roman" w:cs="Times New Roman"/>
        </w:rPr>
        <w:t>в. Хазария окончательно прекратила своё существование.</w:t>
      </w:r>
    </w:p>
    <w:p w14:paraId="09BDF9C7" w14:textId="7F014A42" w:rsidR="00567D91" w:rsidRDefault="00567D91" w:rsidP="004B691A">
      <w:pPr>
        <w:spacing w:after="0"/>
        <w:ind w:firstLine="567"/>
        <w:jc w:val="both"/>
        <w:rPr>
          <w:rFonts w:ascii="Times New Roman" w:hAnsi="Times New Roman" w:cs="Times New Roman"/>
        </w:rPr>
      </w:pPr>
      <w:r w:rsidRPr="00567D91">
        <w:rPr>
          <w:rFonts w:ascii="Times New Roman" w:hAnsi="Times New Roman" w:cs="Times New Roman"/>
          <w:b/>
          <w:bCs/>
        </w:rPr>
        <w:t>Памятники соколовского типа.</w:t>
      </w:r>
      <w:r>
        <w:rPr>
          <w:rFonts w:ascii="Times New Roman" w:hAnsi="Times New Roman" w:cs="Times New Roman"/>
        </w:rPr>
        <w:t xml:space="preserve"> Особое внимание при анализе политической ситуации в степях следует обратить на памятники соколовского типа, соотносимые рядом исследователей с хазарами. Это памятники, главным отличием которых стали подкурганные ровики. Погребальный обряд этих курганов имеет параллели с кочевническими памятниками Центральной Азии. Погребения являются основными в курганах (т.е. для каждого погребения возводился свой курган). Курганные насыпи достаточно небольшие – от 0,1 до 1,5 м высотой, диаметром от 12 до 40 м. Очень часто находят остатки поминальных тризн. Для данного типа памятника характерны </w:t>
      </w:r>
      <w:r w:rsidR="002A4F13">
        <w:rPr>
          <w:rFonts w:ascii="Times New Roman" w:hAnsi="Times New Roman" w:cs="Times New Roman"/>
        </w:rPr>
        <w:t xml:space="preserve">разнообразные </w:t>
      </w:r>
      <w:r w:rsidR="002A4F13">
        <w:rPr>
          <w:rFonts w:ascii="Times New Roman" w:hAnsi="Times New Roman" w:cs="Times New Roman"/>
        </w:rPr>
        <w:lastRenderedPageBreak/>
        <w:t>могильные сооружения: простые ямы, ямы с заплечиками, ямы с подбоями, катакомбы. Костяки располагались вытянуто на спине, ориентировка была преимущественно на запад. Практически все погребения сопровождались захоронением коня или его чучела. Это один из самых устойчивых признаков обряда. Также попадаются остатки туши или чучела овцы. Среди предметов погребального инвентаря встречаются бытовые предметы, оружие. Особенно интересны стремена, которые появляются в Восточной Европе с аварами, и поясные наборы, выполненные в технике литья с ажурным растительным орнаментом.</w:t>
      </w:r>
    </w:p>
    <w:p w14:paraId="34CA12B5" w14:textId="506B426E" w:rsidR="003846FD" w:rsidRPr="003846FD" w:rsidRDefault="006668F3" w:rsidP="006668F3">
      <w:pPr>
        <w:spacing w:after="0"/>
        <w:ind w:firstLine="567"/>
        <w:jc w:val="both"/>
        <w:rPr>
          <w:rFonts w:ascii="Times New Roman" w:hAnsi="Times New Roman" w:cs="Times New Roman"/>
          <w:b/>
          <w:bCs/>
        </w:rPr>
      </w:pPr>
      <w:r>
        <w:rPr>
          <w:rFonts w:ascii="Times New Roman" w:hAnsi="Times New Roman" w:cs="Times New Roman"/>
        </w:rPr>
        <w:t xml:space="preserve">Наибольшая концентрация этих курганов отмечена в районе Нижнего Дона, где прослежено несколько курганных могильников. В незначительной части этих памятников содержатся предметы, обладающие высоким социальным престижем: роскошные пояса, перстни, серьги, драгоценная металлическая посуда, дорогие ткани, византийские золотые монеты. Богатые курганы </w:t>
      </w:r>
      <w:r w:rsidR="00985BC0">
        <w:rPr>
          <w:rFonts w:ascii="Times New Roman" w:hAnsi="Times New Roman" w:cs="Times New Roman"/>
        </w:rPr>
        <w:t>отличаются от рядовых погребений размерами насыпи (высота до 1,5 м) и площадью, ограниченной ровиком. Стоит отметить, что разница между богатыми и рядовыми погребениями не носит принципиального характера. Рядовые погребения отличаются только более скудным инвентарём и меньшими размерами насыпи. Престижные предметы в богатых комплексах соседствуют с простыми бытовыми вещами (лепная посуда, железные орудия труда). Это свидетельствует о том, что культура знати ещё не превратилась в самостоятельное явление. Тем не менее, ясно, что перед нами группа кочевников, играющих важную роль в Хазарском каганате. Об этом говорит их вооружение и военный образ жизни, довольно значительные затраты на сооружение курганов и ровиков, престижные и дорогие предметы, найденные в погребениях. Например, золотые византийские монеты – солиды – являются признаком дипломатических контактов и даров, полученных от Византии. Монеты обычно очень редки в погребениях кочевников, и обнаружение целой серии золотых византийских монет</w:t>
      </w:r>
      <w:r w:rsidR="00C3401E">
        <w:rPr>
          <w:rFonts w:ascii="Times New Roman" w:hAnsi="Times New Roman" w:cs="Times New Roman"/>
        </w:rPr>
        <w:t xml:space="preserve"> – не случайность, а важное свидетельство политических связей.</w:t>
      </w:r>
    </w:p>
    <w:sectPr w:rsidR="003846FD" w:rsidRPr="003846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FD"/>
    <w:rsid w:val="00024AAA"/>
    <w:rsid w:val="0016405C"/>
    <w:rsid w:val="002A4F13"/>
    <w:rsid w:val="003846FD"/>
    <w:rsid w:val="004B691A"/>
    <w:rsid w:val="00567D91"/>
    <w:rsid w:val="006668F3"/>
    <w:rsid w:val="006A7B33"/>
    <w:rsid w:val="006E2A4E"/>
    <w:rsid w:val="00722731"/>
    <w:rsid w:val="00764D35"/>
    <w:rsid w:val="00985BC0"/>
    <w:rsid w:val="00AF0C5F"/>
    <w:rsid w:val="00C3401E"/>
    <w:rsid w:val="00E93A40"/>
    <w:rsid w:val="00F611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5D1F"/>
  <w15:chartTrackingRefBased/>
  <w15:docId w15:val="{DD146A79-4BCC-4732-B85F-8B85D249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64D35"/>
    <w:rPr>
      <w:sz w:val="16"/>
      <w:szCs w:val="16"/>
    </w:rPr>
  </w:style>
  <w:style w:type="paragraph" w:styleId="a4">
    <w:name w:val="annotation text"/>
    <w:basedOn w:val="a"/>
    <w:link w:val="a5"/>
    <w:uiPriority w:val="99"/>
    <w:semiHidden/>
    <w:unhideWhenUsed/>
    <w:rsid w:val="00764D35"/>
    <w:pPr>
      <w:spacing w:line="240" w:lineRule="auto"/>
    </w:pPr>
    <w:rPr>
      <w:sz w:val="20"/>
      <w:szCs w:val="20"/>
    </w:rPr>
  </w:style>
  <w:style w:type="character" w:customStyle="1" w:styleId="a5">
    <w:name w:val="Текст примечания Знак"/>
    <w:basedOn w:val="a0"/>
    <w:link w:val="a4"/>
    <w:uiPriority w:val="99"/>
    <w:semiHidden/>
    <w:rsid w:val="00764D35"/>
    <w:rPr>
      <w:sz w:val="20"/>
      <w:szCs w:val="20"/>
    </w:rPr>
  </w:style>
  <w:style w:type="paragraph" w:styleId="a6">
    <w:name w:val="annotation subject"/>
    <w:basedOn w:val="a4"/>
    <w:next w:val="a4"/>
    <w:link w:val="a7"/>
    <w:uiPriority w:val="99"/>
    <w:semiHidden/>
    <w:unhideWhenUsed/>
    <w:rsid w:val="00764D35"/>
    <w:rPr>
      <w:b/>
      <w:bCs/>
    </w:rPr>
  </w:style>
  <w:style w:type="character" w:customStyle="1" w:styleId="a7">
    <w:name w:val="Тема примечания Знак"/>
    <w:basedOn w:val="a5"/>
    <w:link w:val="a6"/>
    <w:uiPriority w:val="99"/>
    <w:semiHidden/>
    <w:rsid w:val="00764D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944</Words>
  <Characters>5383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9</cp:revision>
  <dcterms:created xsi:type="dcterms:W3CDTF">2024-09-11T14:28:00Z</dcterms:created>
  <dcterms:modified xsi:type="dcterms:W3CDTF">2024-09-12T17:33:00Z</dcterms:modified>
</cp:coreProperties>
</file>