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2D6" w:rsidRPr="00686558" w:rsidRDefault="00686558" w:rsidP="00686558">
      <w:pPr>
        <w:jc w:val="center"/>
        <w:rPr>
          <w:rFonts w:ascii="Times New Roman" w:hAnsi="Times New Roman" w:cs="Times New Roman"/>
          <w:b/>
          <w:sz w:val="36"/>
          <w:u w:val="single"/>
        </w:rPr>
      </w:pPr>
      <w:r w:rsidRPr="00686558">
        <w:rPr>
          <w:rFonts w:ascii="Times New Roman" w:hAnsi="Times New Roman" w:cs="Times New Roman"/>
          <w:b/>
          <w:sz w:val="36"/>
          <w:u w:val="single"/>
        </w:rPr>
        <w:t>5. Test Cases</w:t>
      </w:r>
    </w:p>
    <w:p w:rsidR="00686558" w:rsidRPr="00686558" w:rsidRDefault="00686558">
      <w:pPr>
        <w:rPr>
          <w:rFonts w:ascii="Times New Roman" w:hAnsi="Times New Roman" w:cs="Times New Roman"/>
          <w:b/>
          <w:sz w:val="32"/>
          <w:u w:val="single"/>
        </w:rPr>
      </w:pPr>
      <w:r w:rsidRPr="00686558">
        <w:rPr>
          <w:rFonts w:ascii="Times New Roman" w:hAnsi="Times New Roman" w:cs="Times New Roman"/>
          <w:b/>
          <w:sz w:val="32"/>
          <w:u w:val="single"/>
        </w:rPr>
        <w:t>5.1.  Deliverables</w:t>
      </w:r>
    </w:p>
    <w:p w:rsidR="00686558" w:rsidRDefault="00DE09CE">
      <w:pPr>
        <w:rPr>
          <w:rFonts w:ascii="Times New Roman" w:hAnsi="Times New Roman" w:cs="Times New Roman"/>
          <w:sz w:val="24"/>
        </w:rPr>
      </w:pPr>
      <w:r w:rsidRPr="00DE09CE">
        <w:rPr>
          <w:rFonts w:ascii="Times New Roman" w:hAnsi="Times New Roman" w:cs="Times New Roman"/>
          <w:b/>
          <w:sz w:val="28"/>
          <w:u w:val="single"/>
        </w:rPr>
        <w:t>Description:</w:t>
      </w:r>
      <w:r w:rsidRPr="00DE09CE">
        <w:rPr>
          <w:rFonts w:ascii="Times New Roman" w:hAnsi="Times New Roman" w:cs="Times New Roman"/>
          <w:sz w:val="28"/>
        </w:rPr>
        <w:t xml:space="preserve">  </w:t>
      </w:r>
      <w:r>
        <w:rPr>
          <w:rFonts w:ascii="Times New Roman" w:hAnsi="Times New Roman" w:cs="Times New Roman"/>
          <w:sz w:val="24"/>
        </w:rPr>
        <w:t>These test cases relate to each task involved with deliverables.  Inputs will be set in to test whether or not the application breaks</w:t>
      </w:r>
      <w:r w:rsidR="00CA1525">
        <w:rPr>
          <w:rFonts w:ascii="Times New Roman" w:hAnsi="Times New Roman" w:cs="Times New Roman"/>
          <w:sz w:val="24"/>
        </w:rPr>
        <w:t xml:space="preserve"> or throws an exception (and continues)</w:t>
      </w:r>
      <w:r>
        <w:rPr>
          <w:rFonts w:ascii="Times New Roman" w:hAnsi="Times New Roman" w:cs="Times New Roman"/>
          <w:sz w:val="24"/>
        </w:rPr>
        <w:t xml:space="preserve"> when putting in valid/invalid fields.</w:t>
      </w:r>
      <w:r w:rsidR="00F24F44">
        <w:rPr>
          <w:rFonts w:ascii="Times New Roman" w:hAnsi="Times New Roman" w:cs="Times New Roman"/>
          <w:sz w:val="24"/>
        </w:rPr>
        <w:t xml:space="preserve">  Each entry in the table relates to a single requirement listed within the clients document.</w:t>
      </w:r>
      <w:r w:rsidR="001F5EFD">
        <w:rPr>
          <w:rFonts w:ascii="Times New Roman" w:hAnsi="Times New Roman" w:cs="Times New Roman"/>
          <w:sz w:val="24"/>
        </w:rPr>
        <w:t xml:space="preserve">  The test case table for the deliverables can be found in the “</w:t>
      </w:r>
      <w:hyperlink r:id="rId5" w:history="1">
        <w:r w:rsidR="001F5EFD" w:rsidRPr="001F5EFD">
          <w:rPr>
            <w:rStyle w:val="Hyperlink"/>
            <w:rFonts w:ascii="Times New Roman" w:hAnsi="Times New Roman" w:cs="Times New Roman"/>
            <w:sz w:val="24"/>
          </w:rPr>
          <w:t>Deliverables Test Case Table</w:t>
        </w:r>
      </w:hyperlink>
      <w:r w:rsidR="001F5EFD">
        <w:rPr>
          <w:rFonts w:ascii="Times New Roman" w:hAnsi="Times New Roman" w:cs="Times New Roman"/>
          <w:sz w:val="24"/>
        </w:rPr>
        <w:t>” file.</w:t>
      </w:r>
    </w:p>
    <w:p w:rsidR="00686558" w:rsidRDefault="00686558">
      <w:pPr>
        <w:rPr>
          <w:rFonts w:ascii="Times New Roman" w:hAnsi="Times New Roman" w:cs="Times New Roman"/>
          <w:sz w:val="24"/>
        </w:rPr>
      </w:pPr>
      <w:bookmarkStart w:id="0" w:name="_GoBack"/>
      <w:bookmarkEnd w:id="0"/>
    </w:p>
    <w:p w:rsidR="007F05FC" w:rsidRDefault="007F05FC">
      <w:pPr>
        <w:rPr>
          <w:rFonts w:ascii="Times New Roman" w:hAnsi="Times New Roman" w:cs="Times New Roman"/>
          <w:sz w:val="24"/>
        </w:rPr>
      </w:pPr>
      <w:r w:rsidRPr="005D5FE1">
        <w:rPr>
          <w:rFonts w:ascii="Times New Roman" w:hAnsi="Times New Roman" w:cs="Times New Roman"/>
          <w:b/>
          <w:sz w:val="28"/>
          <w:u w:val="single"/>
        </w:rPr>
        <w:t>Example Dataset:</w:t>
      </w:r>
      <w:r w:rsidRPr="005D5FE1">
        <w:rPr>
          <w:rFonts w:ascii="Times New Roman" w:hAnsi="Times New Roman" w:cs="Times New Roman"/>
          <w:sz w:val="28"/>
        </w:rPr>
        <w:t xml:space="preserve">  </w:t>
      </w:r>
      <w:r>
        <w:rPr>
          <w:rFonts w:ascii="Times New Roman" w:hAnsi="Times New Roman" w:cs="Times New Roman"/>
          <w:sz w:val="24"/>
        </w:rPr>
        <w:t>For the purposes of these test cases, assume the following information below exists within the database.  Note that any list associations contained within the deliverables objects will not be listed in the main table.  They can however be listed in a separate table when viewing an individual deliverable entry.</w:t>
      </w:r>
    </w:p>
    <w:tbl>
      <w:tblPr>
        <w:tblStyle w:val="TableGrid"/>
        <w:tblW w:w="0" w:type="auto"/>
        <w:tblLook w:val="04A0" w:firstRow="1" w:lastRow="0" w:firstColumn="1" w:lastColumn="0" w:noHBand="0" w:noVBand="1"/>
      </w:tblPr>
      <w:tblGrid>
        <w:gridCol w:w="985"/>
        <w:gridCol w:w="3331"/>
        <w:gridCol w:w="2158"/>
        <w:gridCol w:w="2158"/>
      </w:tblGrid>
      <w:tr w:rsidR="007F05FC" w:rsidTr="007F05FC">
        <w:tc>
          <w:tcPr>
            <w:tcW w:w="985" w:type="dxa"/>
          </w:tcPr>
          <w:p w:rsidR="007F05FC" w:rsidRDefault="007F05FC">
            <w:pPr>
              <w:rPr>
                <w:rFonts w:ascii="Times New Roman" w:hAnsi="Times New Roman" w:cs="Times New Roman"/>
                <w:sz w:val="24"/>
              </w:rPr>
            </w:pPr>
            <w:r>
              <w:rPr>
                <w:rFonts w:ascii="Times New Roman" w:hAnsi="Times New Roman" w:cs="Times New Roman"/>
                <w:sz w:val="24"/>
              </w:rPr>
              <w:t>ID</w:t>
            </w:r>
          </w:p>
        </w:tc>
        <w:tc>
          <w:tcPr>
            <w:tcW w:w="3331" w:type="dxa"/>
          </w:tcPr>
          <w:p w:rsidR="007F05FC" w:rsidRDefault="007F05FC">
            <w:pPr>
              <w:rPr>
                <w:rFonts w:ascii="Times New Roman" w:hAnsi="Times New Roman" w:cs="Times New Roman"/>
                <w:sz w:val="24"/>
              </w:rPr>
            </w:pPr>
            <w:r>
              <w:rPr>
                <w:rFonts w:ascii="Times New Roman" w:hAnsi="Times New Roman" w:cs="Times New Roman"/>
                <w:sz w:val="24"/>
              </w:rPr>
              <w:t>Name</w:t>
            </w:r>
          </w:p>
        </w:tc>
        <w:tc>
          <w:tcPr>
            <w:tcW w:w="2158" w:type="dxa"/>
          </w:tcPr>
          <w:p w:rsidR="007F05FC" w:rsidRDefault="007F05FC">
            <w:pPr>
              <w:rPr>
                <w:rFonts w:ascii="Times New Roman" w:hAnsi="Times New Roman" w:cs="Times New Roman"/>
                <w:sz w:val="24"/>
              </w:rPr>
            </w:pPr>
            <w:r>
              <w:rPr>
                <w:rFonts w:ascii="Times New Roman" w:hAnsi="Times New Roman" w:cs="Times New Roman"/>
                <w:sz w:val="24"/>
              </w:rPr>
              <w:t>Description</w:t>
            </w:r>
          </w:p>
        </w:tc>
        <w:tc>
          <w:tcPr>
            <w:tcW w:w="2158" w:type="dxa"/>
          </w:tcPr>
          <w:p w:rsidR="007F05FC" w:rsidRDefault="007F05FC">
            <w:pPr>
              <w:rPr>
                <w:rFonts w:ascii="Times New Roman" w:hAnsi="Times New Roman" w:cs="Times New Roman"/>
                <w:sz w:val="24"/>
              </w:rPr>
            </w:pPr>
            <w:r>
              <w:rPr>
                <w:rFonts w:ascii="Times New Roman" w:hAnsi="Times New Roman" w:cs="Times New Roman"/>
                <w:sz w:val="24"/>
              </w:rPr>
              <w:t>Due Date</w:t>
            </w:r>
          </w:p>
        </w:tc>
      </w:tr>
      <w:tr w:rsidR="007F05FC" w:rsidTr="007F05FC">
        <w:tc>
          <w:tcPr>
            <w:tcW w:w="985" w:type="dxa"/>
          </w:tcPr>
          <w:p w:rsidR="007F05FC" w:rsidRDefault="007F05FC">
            <w:pPr>
              <w:rPr>
                <w:rFonts w:ascii="Times New Roman" w:hAnsi="Times New Roman" w:cs="Times New Roman"/>
                <w:sz w:val="24"/>
              </w:rPr>
            </w:pPr>
            <w:r>
              <w:rPr>
                <w:rFonts w:ascii="Times New Roman" w:hAnsi="Times New Roman" w:cs="Times New Roman"/>
                <w:sz w:val="24"/>
              </w:rPr>
              <w:t>01</w:t>
            </w:r>
          </w:p>
        </w:tc>
        <w:tc>
          <w:tcPr>
            <w:tcW w:w="3331" w:type="dxa"/>
          </w:tcPr>
          <w:p w:rsidR="007F05FC" w:rsidRDefault="007F05FC">
            <w:pPr>
              <w:rPr>
                <w:rFonts w:ascii="Times New Roman" w:hAnsi="Times New Roman" w:cs="Times New Roman"/>
                <w:sz w:val="24"/>
              </w:rPr>
            </w:pPr>
            <w:r>
              <w:rPr>
                <w:rFonts w:ascii="Times New Roman" w:hAnsi="Times New Roman" w:cs="Times New Roman"/>
                <w:sz w:val="24"/>
              </w:rPr>
              <w:t>Deliverable 1</w:t>
            </w:r>
          </w:p>
        </w:tc>
        <w:tc>
          <w:tcPr>
            <w:tcW w:w="2158" w:type="dxa"/>
          </w:tcPr>
          <w:p w:rsidR="007F05FC" w:rsidRDefault="007F05FC">
            <w:pPr>
              <w:rPr>
                <w:rFonts w:ascii="Times New Roman" w:hAnsi="Times New Roman" w:cs="Times New Roman"/>
                <w:sz w:val="24"/>
              </w:rPr>
            </w:pPr>
          </w:p>
        </w:tc>
        <w:tc>
          <w:tcPr>
            <w:tcW w:w="2158" w:type="dxa"/>
          </w:tcPr>
          <w:p w:rsidR="007F05FC" w:rsidRDefault="007F05FC">
            <w:pPr>
              <w:rPr>
                <w:rFonts w:ascii="Times New Roman" w:hAnsi="Times New Roman" w:cs="Times New Roman"/>
                <w:sz w:val="24"/>
              </w:rPr>
            </w:pPr>
            <w:r>
              <w:rPr>
                <w:rFonts w:ascii="Times New Roman" w:hAnsi="Times New Roman" w:cs="Times New Roman"/>
                <w:sz w:val="24"/>
              </w:rPr>
              <w:t>2019-05-22</w:t>
            </w:r>
          </w:p>
        </w:tc>
      </w:tr>
      <w:tr w:rsidR="007F05FC" w:rsidTr="007F05FC">
        <w:tc>
          <w:tcPr>
            <w:tcW w:w="985" w:type="dxa"/>
          </w:tcPr>
          <w:p w:rsidR="007F05FC" w:rsidRDefault="007F05FC">
            <w:pPr>
              <w:rPr>
                <w:rFonts w:ascii="Times New Roman" w:hAnsi="Times New Roman" w:cs="Times New Roman"/>
                <w:sz w:val="24"/>
              </w:rPr>
            </w:pPr>
            <w:r>
              <w:rPr>
                <w:rFonts w:ascii="Times New Roman" w:hAnsi="Times New Roman" w:cs="Times New Roman"/>
                <w:sz w:val="24"/>
              </w:rPr>
              <w:t>02</w:t>
            </w:r>
          </w:p>
        </w:tc>
        <w:tc>
          <w:tcPr>
            <w:tcW w:w="3331" w:type="dxa"/>
          </w:tcPr>
          <w:p w:rsidR="007F05FC" w:rsidRDefault="007F05FC">
            <w:pPr>
              <w:rPr>
                <w:rFonts w:ascii="Times New Roman" w:hAnsi="Times New Roman" w:cs="Times New Roman"/>
                <w:sz w:val="24"/>
              </w:rPr>
            </w:pPr>
            <w:r>
              <w:rPr>
                <w:rFonts w:ascii="Times New Roman" w:hAnsi="Times New Roman" w:cs="Times New Roman"/>
                <w:sz w:val="24"/>
              </w:rPr>
              <w:t>Deliverable 2</w:t>
            </w:r>
          </w:p>
        </w:tc>
        <w:tc>
          <w:tcPr>
            <w:tcW w:w="2158" w:type="dxa"/>
          </w:tcPr>
          <w:p w:rsidR="007F05FC" w:rsidRDefault="007F05FC">
            <w:pPr>
              <w:rPr>
                <w:rFonts w:ascii="Times New Roman" w:hAnsi="Times New Roman" w:cs="Times New Roman"/>
                <w:sz w:val="24"/>
              </w:rPr>
            </w:pPr>
          </w:p>
        </w:tc>
        <w:tc>
          <w:tcPr>
            <w:tcW w:w="2158" w:type="dxa"/>
          </w:tcPr>
          <w:p w:rsidR="007F05FC" w:rsidRDefault="007F05FC">
            <w:pPr>
              <w:rPr>
                <w:rFonts w:ascii="Times New Roman" w:hAnsi="Times New Roman" w:cs="Times New Roman"/>
                <w:sz w:val="24"/>
              </w:rPr>
            </w:pPr>
            <w:r>
              <w:rPr>
                <w:rFonts w:ascii="Times New Roman" w:hAnsi="Times New Roman" w:cs="Times New Roman"/>
                <w:sz w:val="24"/>
              </w:rPr>
              <w:t>2021-05-05</w:t>
            </w:r>
          </w:p>
        </w:tc>
      </w:tr>
      <w:tr w:rsidR="007F05FC" w:rsidTr="007F05FC">
        <w:tc>
          <w:tcPr>
            <w:tcW w:w="985" w:type="dxa"/>
          </w:tcPr>
          <w:p w:rsidR="007F05FC" w:rsidRDefault="007F05FC">
            <w:pPr>
              <w:rPr>
                <w:rFonts w:ascii="Times New Roman" w:hAnsi="Times New Roman" w:cs="Times New Roman"/>
                <w:sz w:val="24"/>
              </w:rPr>
            </w:pPr>
            <w:r>
              <w:rPr>
                <w:rFonts w:ascii="Times New Roman" w:hAnsi="Times New Roman" w:cs="Times New Roman"/>
                <w:sz w:val="24"/>
              </w:rPr>
              <w:t>03</w:t>
            </w:r>
          </w:p>
        </w:tc>
        <w:tc>
          <w:tcPr>
            <w:tcW w:w="3331" w:type="dxa"/>
          </w:tcPr>
          <w:p w:rsidR="007F05FC" w:rsidRDefault="007F05FC">
            <w:pPr>
              <w:rPr>
                <w:rFonts w:ascii="Times New Roman" w:hAnsi="Times New Roman" w:cs="Times New Roman"/>
                <w:sz w:val="24"/>
              </w:rPr>
            </w:pPr>
            <w:r>
              <w:rPr>
                <w:rFonts w:ascii="Times New Roman" w:hAnsi="Times New Roman" w:cs="Times New Roman"/>
                <w:sz w:val="24"/>
              </w:rPr>
              <w:t>Deliverable 3</w:t>
            </w:r>
          </w:p>
        </w:tc>
        <w:tc>
          <w:tcPr>
            <w:tcW w:w="2158" w:type="dxa"/>
          </w:tcPr>
          <w:p w:rsidR="007F05FC" w:rsidRDefault="007F05FC">
            <w:pPr>
              <w:rPr>
                <w:rFonts w:ascii="Times New Roman" w:hAnsi="Times New Roman" w:cs="Times New Roman"/>
                <w:sz w:val="24"/>
              </w:rPr>
            </w:pPr>
          </w:p>
        </w:tc>
        <w:tc>
          <w:tcPr>
            <w:tcW w:w="2158" w:type="dxa"/>
          </w:tcPr>
          <w:p w:rsidR="007F05FC" w:rsidRDefault="007F05FC">
            <w:pPr>
              <w:rPr>
                <w:rFonts w:ascii="Times New Roman" w:hAnsi="Times New Roman" w:cs="Times New Roman"/>
                <w:sz w:val="24"/>
              </w:rPr>
            </w:pPr>
            <w:r>
              <w:rPr>
                <w:rFonts w:ascii="Times New Roman" w:hAnsi="Times New Roman" w:cs="Times New Roman"/>
                <w:sz w:val="24"/>
              </w:rPr>
              <w:t>2020-07-19</w:t>
            </w:r>
          </w:p>
        </w:tc>
      </w:tr>
    </w:tbl>
    <w:p w:rsidR="007F05FC" w:rsidRDefault="007F05FC">
      <w:pPr>
        <w:rPr>
          <w:rFonts w:ascii="Times New Roman" w:hAnsi="Times New Roman" w:cs="Times New Roman"/>
          <w:sz w:val="24"/>
        </w:rPr>
      </w:pPr>
    </w:p>
    <w:p w:rsidR="007F05FC" w:rsidRDefault="007F05FC">
      <w:pPr>
        <w:rPr>
          <w:rFonts w:ascii="Times New Roman" w:hAnsi="Times New Roman" w:cs="Times New Roman"/>
          <w:sz w:val="24"/>
        </w:rPr>
      </w:pPr>
    </w:p>
    <w:p w:rsidR="007F05FC" w:rsidRDefault="007F05FC">
      <w:pPr>
        <w:rPr>
          <w:rFonts w:ascii="Times New Roman" w:hAnsi="Times New Roman" w:cs="Times New Roman"/>
          <w:sz w:val="24"/>
        </w:rPr>
      </w:pPr>
    </w:p>
    <w:p w:rsidR="00686558" w:rsidRDefault="00686558">
      <w:pPr>
        <w:rPr>
          <w:rFonts w:ascii="Times New Roman" w:hAnsi="Times New Roman" w:cs="Times New Roman"/>
          <w:sz w:val="24"/>
        </w:rPr>
      </w:pPr>
    </w:p>
    <w:p w:rsidR="00686558" w:rsidRDefault="00686558">
      <w:pPr>
        <w:rPr>
          <w:rFonts w:ascii="Times New Roman" w:hAnsi="Times New Roman" w:cs="Times New Roman"/>
          <w:sz w:val="24"/>
        </w:rPr>
      </w:pPr>
    </w:p>
    <w:p w:rsidR="00686558" w:rsidRPr="00686558" w:rsidRDefault="00686558">
      <w:pPr>
        <w:rPr>
          <w:rFonts w:ascii="Times New Roman" w:hAnsi="Times New Roman" w:cs="Times New Roman"/>
          <w:sz w:val="24"/>
        </w:rPr>
      </w:pPr>
    </w:p>
    <w:sectPr w:rsidR="00686558" w:rsidRPr="00686558" w:rsidSect="006865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17A"/>
    <w:multiLevelType w:val="hybridMultilevel"/>
    <w:tmpl w:val="2F1CA456"/>
    <w:lvl w:ilvl="0" w:tplc="94ECB242">
      <w:start w:val="1"/>
      <w:numFmt w:val="decimal"/>
      <w:suff w:val="space"/>
      <w:lvlText w:val="%1."/>
      <w:lvlJc w:val="left"/>
      <w:pPr>
        <w:ind w:left="288"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58"/>
    <w:rsid w:val="001F5EFD"/>
    <w:rsid w:val="005D5FE1"/>
    <w:rsid w:val="00686558"/>
    <w:rsid w:val="007F05FC"/>
    <w:rsid w:val="00CA1525"/>
    <w:rsid w:val="00DE09CE"/>
    <w:rsid w:val="00E502D6"/>
    <w:rsid w:val="00F2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9F19"/>
  <w15:chartTrackingRefBased/>
  <w15:docId w15:val="{DA82BA58-D949-4EEA-89CF-A7E7563B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558"/>
    <w:pPr>
      <w:ind w:left="720"/>
      <w:contextualSpacing/>
    </w:pPr>
  </w:style>
  <w:style w:type="character" w:styleId="Hyperlink">
    <w:name w:val="Hyperlink"/>
    <w:basedOn w:val="DefaultParagraphFont"/>
    <w:uiPriority w:val="99"/>
    <w:unhideWhenUsed/>
    <w:rsid w:val="001F5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eliverables%20Test%20Case%20Table.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Vartan Kazaryan</dc:creator>
  <cp:keywords/>
  <dc:description/>
  <cp:lastModifiedBy>Vartan Kazaryan</cp:lastModifiedBy>
  <cp:revision>5</cp:revision>
  <dcterms:created xsi:type="dcterms:W3CDTF">2018-12-09T01:56:00Z</dcterms:created>
  <dcterms:modified xsi:type="dcterms:W3CDTF">2018-12-09T05:31:00Z</dcterms:modified>
</cp:coreProperties>
</file>