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10C6" w14:textId="7FA09A7A" w:rsidR="00E82662" w:rsidRDefault="00E75658" w:rsidP="00E75658">
      <w:pPr>
        <w:pStyle w:val="Title"/>
      </w:pPr>
      <w:r>
        <w:t>DIGCOMT Progress Report</w:t>
      </w:r>
    </w:p>
    <w:p w14:paraId="46C53AC1" w14:textId="71D79ED1" w:rsidR="00E75658" w:rsidRPr="00726EDF" w:rsidRDefault="00E75658" w:rsidP="00726EDF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726EDF">
        <w:t xml:space="preserve">Group 2, Section </w:t>
      </w:r>
      <w:proofErr w:type="spellStart"/>
      <w:r w:rsidRPr="00726EDF">
        <w:t>EK2</w:t>
      </w:r>
      <w:proofErr w:type="spellEnd"/>
    </w:p>
    <w:p w14:paraId="7E210B95" w14:textId="495C0C96" w:rsidR="00E75658" w:rsidRDefault="00E75658" w:rsidP="00E75658">
      <w:r>
        <w:t>Members:</w:t>
      </w:r>
    </w:p>
    <w:p w14:paraId="2B0C7EB4" w14:textId="65D31ED2" w:rsidR="00E75658" w:rsidRDefault="00E75658" w:rsidP="00E75658">
      <w:pPr>
        <w:pStyle w:val="ListParagraph"/>
        <w:numPr>
          <w:ilvl w:val="0"/>
          <w:numId w:val="1"/>
        </w:numPr>
      </w:pPr>
      <w:r>
        <w:t>Ethan Joseph Dee</w:t>
      </w:r>
    </w:p>
    <w:p w14:paraId="41E0E8E8" w14:textId="2939AAF3" w:rsidR="00E75658" w:rsidRDefault="00E75658" w:rsidP="00E75658">
      <w:pPr>
        <w:pStyle w:val="ListParagraph"/>
        <w:numPr>
          <w:ilvl w:val="0"/>
          <w:numId w:val="1"/>
        </w:numPr>
      </w:pPr>
      <w:r>
        <w:t>Jean Lenard Laca</w:t>
      </w:r>
    </w:p>
    <w:p w14:paraId="125064A7" w14:textId="7663FD38" w:rsidR="00E75658" w:rsidRDefault="00E75658" w:rsidP="00E75658">
      <w:pPr>
        <w:pStyle w:val="ListParagraph"/>
        <w:numPr>
          <w:ilvl w:val="0"/>
          <w:numId w:val="1"/>
        </w:numPr>
      </w:pPr>
      <w:r>
        <w:t>Mariel Annika Ong</w:t>
      </w:r>
    </w:p>
    <w:p w14:paraId="27C1E8EB" w14:textId="51B44F83" w:rsidR="00E75658" w:rsidRDefault="00E75658" w:rsidP="00E75658">
      <w:pPr>
        <w:pStyle w:val="ListParagraph"/>
        <w:numPr>
          <w:ilvl w:val="0"/>
          <w:numId w:val="1"/>
        </w:numPr>
      </w:pPr>
      <w:r>
        <w:t>Matthew Peruel</w:t>
      </w:r>
    </w:p>
    <w:p w14:paraId="7D088F87" w14:textId="56563C77" w:rsidR="00E75658" w:rsidRDefault="00E75658" w:rsidP="00E75658">
      <w:pPr>
        <w:pStyle w:val="ListParagraph"/>
        <w:numPr>
          <w:ilvl w:val="0"/>
          <w:numId w:val="1"/>
        </w:numPr>
      </w:pPr>
      <w:r>
        <w:t xml:space="preserve">Patricio Martin </w:t>
      </w:r>
      <w:proofErr w:type="spellStart"/>
      <w:r>
        <w:t>Visda</w:t>
      </w:r>
      <w:proofErr w:type="spellEnd"/>
    </w:p>
    <w:p w14:paraId="3DB4163E" w14:textId="210EA1A5" w:rsidR="00E75658" w:rsidRDefault="00E75658" w:rsidP="00726EDF">
      <w:pPr>
        <w:pStyle w:val="Heading1"/>
      </w:pPr>
      <w:r>
        <w:t>Modulation scheme: BPSK</w:t>
      </w:r>
    </w:p>
    <w:p w14:paraId="5927AA9E" w14:textId="146C90F4" w:rsidR="00CE0FF6" w:rsidRPr="00CE0FF6" w:rsidRDefault="00CE0FF6" w:rsidP="00CE0FF6">
      <w:r>
        <w:t xml:space="preserve">The MATLAB code is attached in this document in the Appendix. </w:t>
      </w:r>
      <w:proofErr w:type="gramStart"/>
      <w:r>
        <w:t>Alternatively</w:t>
      </w:r>
      <w:proofErr w:type="gramEnd"/>
      <w:r>
        <w:t xml:space="preserve"> it may be accessed through this </w:t>
      </w:r>
      <w:hyperlink r:id="rId7" w:history="1">
        <w:r w:rsidRPr="00CE0FF6">
          <w:rPr>
            <w:rStyle w:val="Hyperlink"/>
          </w:rPr>
          <w:t>GitHub Repository</w:t>
        </w:r>
      </w:hyperlink>
      <w:r>
        <w:t>.</w:t>
      </w:r>
    </w:p>
    <w:p w14:paraId="35523807" w14:textId="2165F02F" w:rsidR="00E75658" w:rsidRDefault="00E75658" w:rsidP="00726EDF">
      <w:pPr>
        <w:pStyle w:val="Heading1"/>
      </w:pPr>
      <w:r>
        <w:t>Outline of progress</w:t>
      </w:r>
    </w:p>
    <w:p w14:paraId="6CFD2EE6" w14:textId="19D7FF17" w:rsidR="00E75658" w:rsidRDefault="002D7903" w:rsidP="00E75658">
      <w:pPr>
        <w:pStyle w:val="ListParagraph"/>
        <w:numPr>
          <w:ilvl w:val="0"/>
          <w:numId w:val="2"/>
        </w:numPr>
      </w:pPr>
      <w:r>
        <w:t>Received approval</w:t>
      </w:r>
      <w:r w:rsidR="00E75658">
        <w:t xml:space="preserve"> by professor </w:t>
      </w:r>
      <w:r>
        <w:t>for</w:t>
      </w:r>
      <w:r w:rsidR="00E75658">
        <w:t xml:space="preserve"> </w:t>
      </w:r>
      <w:r w:rsidR="00E75658" w:rsidRPr="00E75658">
        <w:rPr>
          <w:b/>
          <w:bCs/>
        </w:rPr>
        <w:t>BPSK</w:t>
      </w:r>
      <w:r w:rsidR="00E75658">
        <w:t xml:space="preserve"> bandpass modulation scheme to</w:t>
      </w:r>
      <w:r>
        <w:t xml:space="preserve"> be</w:t>
      </w:r>
      <w:r w:rsidR="00E75658">
        <w:t xml:space="preserve"> implement</w:t>
      </w:r>
      <w:r>
        <w:t>ed</w:t>
      </w:r>
      <w:r w:rsidR="00E75658">
        <w:t xml:space="preserve"> in the DIGCOMT and LBYEC3E final project</w:t>
      </w:r>
      <w:r>
        <w:t>s</w:t>
      </w:r>
      <w:r w:rsidR="00E75658">
        <w:t>.</w:t>
      </w:r>
    </w:p>
    <w:p w14:paraId="55999375" w14:textId="65150167" w:rsidR="00E75658" w:rsidRDefault="00E75658" w:rsidP="00E75658">
      <w:pPr>
        <w:pStyle w:val="ListParagraph"/>
        <w:numPr>
          <w:ilvl w:val="0"/>
          <w:numId w:val="2"/>
        </w:numPr>
      </w:pPr>
      <w:r>
        <w:t>Created an outline of the MATLAB simulation live script.</w:t>
      </w:r>
    </w:p>
    <w:p w14:paraId="0C5D305E" w14:textId="7AA2DBFD" w:rsidR="00E75658" w:rsidRDefault="00E75658" w:rsidP="00E75658">
      <w:pPr>
        <w:pStyle w:val="ListParagraph"/>
        <w:numPr>
          <w:ilvl w:val="1"/>
          <w:numId w:val="2"/>
        </w:numPr>
      </w:pPr>
      <w:r>
        <w:t>Section 1: Ideal balanced modulator simulation.</w:t>
      </w:r>
    </w:p>
    <w:p w14:paraId="77106781" w14:textId="2C775FCC" w:rsidR="00E75658" w:rsidRDefault="00E75658" w:rsidP="00E75658">
      <w:pPr>
        <w:pStyle w:val="ListParagraph"/>
        <w:numPr>
          <w:ilvl w:val="1"/>
          <w:numId w:val="2"/>
        </w:numPr>
      </w:pPr>
      <w:r>
        <w:t xml:space="preserve">Section </w:t>
      </w:r>
      <w:r>
        <w:t>2</w:t>
      </w:r>
      <w:r>
        <w:t xml:space="preserve">: </w:t>
      </w:r>
      <w:r>
        <w:t>BPSK complex envelope generator.</w:t>
      </w:r>
    </w:p>
    <w:p w14:paraId="4D6C0E33" w14:textId="04542E0D" w:rsidR="00E75658" w:rsidRDefault="00E75658" w:rsidP="00E75658">
      <w:pPr>
        <w:pStyle w:val="ListParagraph"/>
        <w:numPr>
          <w:ilvl w:val="1"/>
          <w:numId w:val="2"/>
        </w:numPr>
      </w:pPr>
      <w:r>
        <w:t xml:space="preserve">Section </w:t>
      </w:r>
      <w:r>
        <w:t>3</w:t>
      </w:r>
      <w:r>
        <w:t>: BPSK complex envelope generator</w:t>
      </w:r>
      <w:r>
        <w:t xml:space="preserve"> using built-in functions.</w:t>
      </w:r>
    </w:p>
    <w:p w14:paraId="1522EEFE" w14:textId="40AD6130" w:rsidR="00E75658" w:rsidRDefault="00E75658" w:rsidP="00E75658">
      <w:pPr>
        <w:pStyle w:val="ListParagraph"/>
        <w:numPr>
          <w:ilvl w:val="0"/>
          <w:numId w:val="2"/>
        </w:numPr>
      </w:pPr>
      <w:r>
        <w:t>Wrote Sections 2 and 3 of the code. Compared the performance of both systems using BER computations.</w:t>
      </w:r>
    </w:p>
    <w:p w14:paraId="132FB86D" w14:textId="74192959" w:rsidR="00E75658" w:rsidRDefault="00E75658" w:rsidP="00E75658">
      <w:pPr>
        <w:pStyle w:val="ListParagraph"/>
        <w:numPr>
          <w:ilvl w:val="0"/>
          <w:numId w:val="2"/>
        </w:numPr>
      </w:pPr>
      <w:r>
        <w:t>Wrote Section 1 of the code. Verified behavior of waveforms based on balanced modulator and BPSK theory.</w:t>
      </w:r>
    </w:p>
    <w:p w14:paraId="7736DA64" w14:textId="78BE900B" w:rsidR="00CE0FF6" w:rsidRDefault="00CE0FF6" w:rsidP="00E75658">
      <w:pPr>
        <w:pStyle w:val="ListParagraph"/>
        <w:numPr>
          <w:ilvl w:val="0"/>
          <w:numId w:val="2"/>
        </w:numPr>
      </w:pPr>
      <w:r>
        <w:t>Optimized Section 1 by decreasing the number of samples per bit. More bits can now be used as input to the BPSK system without occupying significant memory.</w:t>
      </w:r>
      <w:r w:rsidR="00FA5352">
        <w:t xml:space="preserve"> Consequently, there is less stress on MATLAB graphics for presenting the waveforms.</w:t>
      </w:r>
    </w:p>
    <w:p w14:paraId="5AE3F09F" w14:textId="3A962B5F" w:rsidR="00CE0FF6" w:rsidRDefault="00CE0FF6" w:rsidP="00CE0FF6">
      <w:pPr>
        <w:pStyle w:val="Heading1"/>
      </w:pPr>
      <w:r>
        <w:t>Data and results</w:t>
      </w:r>
    </w:p>
    <w:p w14:paraId="7248B25D" w14:textId="128B2E6F" w:rsidR="00CE0FF6" w:rsidRDefault="00CE0FF6" w:rsidP="00CE0FF6">
      <w:pPr>
        <w:pStyle w:val="Heading2"/>
      </w:pPr>
      <w:r>
        <w:t>Section 1: Ideal balanced modulator simulation</w:t>
      </w:r>
      <w:r w:rsidR="001D70A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EFE" w14:paraId="410D543F" w14:textId="77777777" w:rsidTr="00756EFE">
        <w:tc>
          <w:tcPr>
            <w:tcW w:w="4675" w:type="dxa"/>
          </w:tcPr>
          <w:p w14:paraId="07B8E822" w14:textId="7A71A3FE" w:rsidR="00756EFE" w:rsidRDefault="00756EFE" w:rsidP="00756EFE">
            <w:pPr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4AD31E5" wp14:editId="7F02DC18">
                  <wp:extent cx="2400000" cy="1800000"/>
                  <wp:effectExtent l="0" t="0" r="635" b="0"/>
                  <wp:docPr id="1643512048" name="Picture 164351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AE194C" w14:textId="4298B4D6" w:rsidR="00756EFE" w:rsidRDefault="00756EFE" w:rsidP="00756EFE">
            <w:pPr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75E3BB9" wp14:editId="03D31598">
                  <wp:extent cx="2400000" cy="1800000"/>
                  <wp:effectExtent l="0" t="0" r="635" b="0"/>
                  <wp:docPr id="110494793" name="Picture 110494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B50A4" w14:textId="77777777" w:rsidR="00CE0FF6" w:rsidRPr="00CE0FF6" w:rsidRDefault="00CE0FF6" w:rsidP="00CE0FF6"/>
    <w:p w14:paraId="07394597" w14:textId="00811432" w:rsidR="00CE0FF6" w:rsidRDefault="00CE0FF6" w:rsidP="00CE0FF6">
      <w:pPr>
        <w:pStyle w:val="Heading2"/>
      </w:pPr>
      <w:r>
        <w:lastRenderedPageBreak/>
        <w:t>Section 2: BPSK complex envelope generator</w:t>
      </w:r>
      <w:r w:rsidR="001D70AE"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5886"/>
      </w:tblGrid>
      <w:tr w:rsidR="00756EFE" w14:paraId="36AC7C25" w14:textId="77777777" w:rsidTr="00756EFE">
        <w:trPr>
          <w:jc w:val="center"/>
        </w:trPr>
        <w:tc>
          <w:tcPr>
            <w:tcW w:w="4675" w:type="dxa"/>
            <w:vAlign w:val="center"/>
          </w:tcPr>
          <w:p w14:paraId="796C0EEC" w14:textId="122378B4" w:rsidR="00756EFE" w:rsidRDefault="00756EFE" w:rsidP="00756EFE">
            <w:pPr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5DA3C06" wp14:editId="28A91FFE">
                  <wp:extent cx="1800000" cy="1800000"/>
                  <wp:effectExtent l="0" t="0" r="0" b="0"/>
                  <wp:docPr id="1277566714" name="Picture 1277566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1856CD2" w14:textId="12EC4AA9" w:rsidR="00756EFE" w:rsidRDefault="00756EFE" w:rsidP="00756EFE">
            <w:pPr>
              <w:jc w:val="center"/>
            </w:pPr>
            <w:r w:rsidRPr="00756EFE">
              <w:drawing>
                <wp:inline distT="0" distB="0" distL="0" distR="0" wp14:anchorId="0DF90340" wp14:editId="4BD8AC8D">
                  <wp:extent cx="3600000" cy="981154"/>
                  <wp:effectExtent l="0" t="0" r="635" b="9525"/>
                  <wp:docPr id="1219034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340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8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B7FAB" w14:textId="77777777" w:rsidR="00CE0FF6" w:rsidRPr="00CE0FF6" w:rsidRDefault="00CE0FF6" w:rsidP="00CE0FF6"/>
    <w:p w14:paraId="7643B445" w14:textId="72F07AA8" w:rsidR="00CE0FF6" w:rsidRDefault="00CE0FF6" w:rsidP="00CE0FF6">
      <w:pPr>
        <w:pStyle w:val="Heading2"/>
      </w:pPr>
      <w:r>
        <w:t>Section 3: BPSK complex envelope generator using built-in functions</w:t>
      </w:r>
      <w:r w:rsidR="001D70AE"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5886"/>
      </w:tblGrid>
      <w:tr w:rsidR="00756EFE" w14:paraId="7281998E" w14:textId="77777777" w:rsidTr="00697F16">
        <w:trPr>
          <w:jc w:val="center"/>
        </w:trPr>
        <w:tc>
          <w:tcPr>
            <w:tcW w:w="4675" w:type="dxa"/>
            <w:vAlign w:val="center"/>
          </w:tcPr>
          <w:p w14:paraId="73B4614C" w14:textId="0E75CCE5" w:rsidR="00756EFE" w:rsidRDefault="00756EFE" w:rsidP="00697F16">
            <w:pPr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584228C2" wp14:editId="65DCE12A">
                  <wp:extent cx="1800000" cy="1800000"/>
                  <wp:effectExtent l="0" t="0" r="0" b="0"/>
                  <wp:docPr id="1307602880" name="Picture 130760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A059066" w14:textId="095BE9D5" w:rsidR="00756EFE" w:rsidRDefault="00756EFE" w:rsidP="00697F16">
            <w:pPr>
              <w:jc w:val="center"/>
            </w:pPr>
            <w:r w:rsidRPr="00756EFE">
              <w:drawing>
                <wp:inline distT="0" distB="0" distL="0" distR="0" wp14:anchorId="26264D73" wp14:editId="0D3F5BDF">
                  <wp:extent cx="3600000" cy="1043239"/>
                  <wp:effectExtent l="0" t="0" r="635" b="5080"/>
                  <wp:docPr id="789011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011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43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2ACC6" w14:textId="77777777" w:rsidR="00CE0FF6" w:rsidRPr="00CE0FF6" w:rsidRDefault="00CE0FF6" w:rsidP="00CE0FF6"/>
    <w:p w14:paraId="556FC271" w14:textId="2462F2BF" w:rsidR="00CE0FF6" w:rsidRDefault="00CE0FF6" w:rsidP="00CE0FF6">
      <w:pPr>
        <w:pStyle w:val="Heading1"/>
      </w:pPr>
      <w:r>
        <w:t>Next steps</w:t>
      </w:r>
    </w:p>
    <w:p w14:paraId="7EF36807" w14:textId="6D70EC38" w:rsidR="00CE0FF6" w:rsidRDefault="00CE0FF6" w:rsidP="00CE0FF6">
      <w:pPr>
        <w:pStyle w:val="ListParagraph"/>
        <w:numPr>
          <w:ilvl w:val="0"/>
          <w:numId w:val="3"/>
        </w:numPr>
      </w:pPr>
      <w:r>
        <w:t>Present the progress report to the professor.</w:t>
      </w:r>
    </w:p>
    <w:p w14:paraId="4B12354A" w14:textId="27F862CF" w:rsidR="00CE0FF6" w:rsidRDefault="00CE0FF6" w:rsidP="00CE0FF6">
      <w:pPr>
        <w:pStyle w:val="ListParagraph"/>
        <w:numPr>
          <w:ilvl w:val="0"/>
          <w:numId w:val="3"/>
        </w:numPr>
      </w:pPr>
      <w:r>
        <w:t>Consult with the professor on which Section is to be used in the final submission, or if both will be presented.</w:t>
      </w:r>
    </w:p>
    <w:p w14:paraId="1DD29695" w14:textId="63D0D5EE" w:rsidR="00CE0FF6" w:rsidRDefault="00CE0FF6" w:rsidP="00CE0FF6">
      <w:pPr>
        <w:pStyle w:val="ListParagraph"/>
        <w:numPr>
          <w:ilvl w:val="0"/>
          <w:numId w:val="3"/>
        </w:numPr>
      </w:pPr>
      <w:r>
        <w:t>Await instructions for the final project report format and further requirements.</w:t>
      </w:r>
    </w:p>
    <w:p w14:paraId="0B5920E0" w14:textId="4427F81A" w:rsidR="00624BB7" w:rsidRDefault="00624BB7">
      <w:r>
        <w:br w:type="page"/>
      </w:r>
    </w:p>
    <w:p w14:paraId="4C65DEA1" w14:textId="42B2A3A7" w:rsidR="00624BB7" w:rsidRDefault="00624BB7" w:rsidP="00624BB7">
      <w:pPr>
        <w:pStyle w:val="Heading1"/>
      </w:pPr>
      <w:r>
        <w:lastRenderedPageBreak/>
        <w:t>Appendix: Written MATLAB live script and obtained outputs</w:t>
      </w:r>
    </w:p>
    <w:p w14:paraId="47028F55" w14:textId="77777777" w:rsidR="00EC5E52" w:rsidRPr="00EC5E52" w:rsidRDefault="00EC5E52" w:rsidP="00EC5E52">
      <w:pPr>
        <w:spacing w:before="140" w:after="140" w:line="0" w:lineRule="atLeast"/>
        <w:rPr>
          <w:rFonts w:ascii="Helvetica" w:eastAsia="Yu Gothic Medium" w:hAnsi="Helvetica" w:cstheme="majorBidi"/>
          <w:color w:val="D55000"/>
          <w:kern w:val="0"/>
          <w:sz w:val="36"/>
          <w:szCs w:val="20"/>
          <w:lang w:eastAsia="en-PH"/>
          <w14:ligatures w14:val="none"/>
        </w:rPr>
      </w:pPr>
      <w:bookmarkStart w:id="0" w:name="MW_T_F92B5DD8"/>
      <w:r w:rsidRPr="00EC5E52">
        <w:rPr>
          <w:rFonts w:ascii="Helvetica" w:eastAsia="Yu Gothic Medium" w:hAnsi="Helvetica" w:cstheme="majorBidi"/>
          <w:color w:val="D55000"/>
          <w:kern w:val="0"/>
          <w:sz w:val="36"/>
          <w:szCs w:val="20"/>
          <w:lang w:eastAsia="en-PH"/>
          <w14:ligatures w14:val="none"/>
        </w:rPr>
        <w:t>BPSK Modulator Simulation</w:t>
      </w:r>
      <w:bookmarkEnd w:id="0"/>
    </w:p>
    <w:sdt>
      <w:sdtPr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id w:val="1195034677"/>
        <w:docPartObj>
          <w:docPartGallery w:val="Table of Contents"/>
        </w:docPartObj>
      </w:sdtPr>
      <w:sdtContent>
        <w:p w14:paraId="48419BA0" w14:textId="77777777" w:rsidR="00EC5E52" w:rsidRPr="00EC5E52" w:rsidRDefault="00EC5E52" w:rsidP="00EC5E52">
          <w:pPr>
            <w:spacing w:before="280" w:after="140" w:line="0" w:lineRule="atLeast"/>
            <w:rPr>
              <w:rFonts w:ascii="Helvetica" w:eastAsia="Yu Gothic Medium" w:hAnsi="Helvetica" w:cstheme="majorBidi"/>
              <w:b/>
              <w:kern w:val="0"/>
              <w:sz w:val="29"/>
              <w:szCs w:val="20"/>
              <w:lang w:eastAsia="en-PH"/>
              <w14:ligatures w14:val="none"/>
            </w:rPr>
          </w:pPr>
          <w:r w:rsidRPr="00EC5E52">
            <w:rPr>
              <w:rFonts w:ascii="Helvetica" w:eastAsia="Yu Gothic Medium" w:hAnsi="Helvetica" w:cstheme="majorBidi"/>
              <w:b/>
              <w:kern w:val="0"/>
              <w:sz w:val="29"/>
              <w:szCs w:val="20"/>
              <w:lang w:eastAsia="en-PH"/>
              <w14:ligatures w14:val="none"/>
            </w:rPr>
            <w:t>Table of Contents</w:t>
          </w:r>
        </w:p>
        <w:p w14:paraId="17FC2A9C" w14:textId="77777777" w:rsidR="00EC5E52" w:rsidRPr="00EC5E52" w:rsidRDefault="00EC5E52" w:rsidP="00EC5E52">
          <w:pPr>
            <w:spacing w:after="0" w:line="0" w:lineRule="atLeast"/>
            <w:contextualSpacing/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</w:pPr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fldChar w:fldCharType="begin"/>
          </w:r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instrText>TOC \o \h \z \u</w:instrText>
          </w:r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fldChar w:fldCharType="separate"/>
          </w:r>
          <w:hyperlink w:anchor="MW_H_2691456D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Theoretical background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</w:r>
          <w:hyperlink w:anchor="MW_H_64F1327B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Ideal balanced modulator simulation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0AA15896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Carrier wave specifications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477BC38B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Binary data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60B14702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Time vector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E71F5CB4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Carrier wave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17EF857F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Binary waveform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B116473D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NRZ waveform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1C31B7AB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BPSK modulator output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F07C7490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Waveform plots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</w:r>
          <w:hyperlink w:anchor="MW_H_6E820128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BPSK complex envelope generator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16036615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Binary data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FE690449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Modulation &amp; Complex envelope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CB67FF5E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Additive white Gaussian noise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75016299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Constellation diagram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9CA8D96F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Demodulation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F622C0B4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System performance: Bit error rate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</w:r>
          <w:hyperlink w:anchor="MW_H_CF660F93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BPSK complex envelope generator using built-in functions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82547389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BPSK modulation with pskmod()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0C876F6A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Additive white Gaussian noise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865DCC0B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Constellation diagram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820B93FA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 xml:space="preserve">Demodulation 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br/>
            <w:t xml:space="preserve">    </w:t>
          </w:r>
          <w:hyperlink w:anchor="MW_H_7A93B033">
            <w:r w:rsidRPr="00EC5E52">
              <w:rPr>
                <w:rFonts w:ascii="Helvetica" w:eastAsia="Yu Gothic Medium" w:hAnsi="Helvetica" w:cstheme="majorBidi"/>
                <w:color w:val="005FCE"/>
                <w:kern w:val="0"/>
                <w:sz w:val="21"/>
                <w:szCs w:val="20"/>
                <w:lang w:eastAsia="en-PH"/>
                <w14:ligatures w14:val="none"/>
              </w:rPr>
              <w:t>System performance: Bit error rate</w:t>
            </w:r>
          </w:hyperlink>
          <w:r w:rsidRPr="00EC5E52">
            <w:rPr>
              <w:rFonts w:ascii="Helvetica" w:eastAsia="Yu Gothic Medium" w:hAnsi="Helvetica" w:cstheme="majorBidi"/>
              <w:kern w:val="0"/>
              <w:sz w:val="21"/>
              <w:szCs w:val="20"/>
              <w:lang w:eastAsia="en-PH"/>
              <w14:ligatures w14:val="none"/>
            </w:rPr>
            <w:fldChar w:fldCharType="end"/>
          </w:r>
        </w:p>
      </w:sdtContent>
    </w:sdt>
    <w:p w14:paraId="3FFB6236" w14:textId="77777777" w:rsidR="00EC5E52" w:rsidRPr="00EC5E52" w:rsidRDefault="00EC5E52" w:rsidP="00EC5E52">
      <w:pPr>
        <w:spacing w:before="140" w:after="140" w:line="0" w:lineRule="atLeast"/>
        <w:outlineLvl w:val="0"/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</w:pPr>
      <w:bookmarkStart w:id="1" w:name="MW_H_2691456D"/>
      <w:r w:rsidRPr="00EC5E52"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  <w:t>Theoretical background</w:t>
      </w:r>
      <w:bookmarkEnd w:id="1"/>
    </w:p>
    <w:p w14:paraId="29F38CA8" w14:textId="77777777" w:rsidR="00EC5E52" w:rsidRPr="00EC5E52" w:rsidRDefault="00EC5E52" w:rsidP="00EC5E52">
      <w:pPr>
        <w:spacing w:before="210" w:after="210"/>
        <w:jc w:val="center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noProof/>
          <w:kern w:val="0"/>
          <w:sz w:val="21"/>
          <w:szCs w:val="20"/>
          <w:lang w:eastAsia="en-PH"/>
          <w14:ligatures w14:val="none"/>
        </w:rPr>
        <w:drawing>
          <wp:inline distT="0" distB="0" distL="0" distR="0" wp14:anchorId="53DF8F23" wp14:editId="42831D50">
            <wp:extent cx="4924425" cy="2790825"/>
            <wp:effectExtent l="0" t="0" r="0" b="0"/>
            <wp:docPr id="1" name="Untitled" descr="A diagram of a circui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 descr="A diagram of a circui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D71A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Above is a BPSK modulator which uses a balanced modulator. </w:t>
      </w:r>
    </w:p>
    <w:p w14:paraId="4DB40AFD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lastRenderedPageBreak/>
        <w:t xml:space="preserve">The carrier wave is a high frequency sinusoidal </w:t>
      </w:r>
      <w:proofErr w:type="gram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wave</w:t>
      </w:r>
      <w:proofErr w:type="gram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and the binary data input waveform is a square wave of amplitudes +1 V and -1 V corresponding to binary values 1 and 0 respectively. </w:t>
      </w:r>
    </w:p>
    <w:p w14:paraId="0F166035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The diodes control the "orientation" of the sine wave that is passed through the transformer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TR2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. When the binary data input is +1 V, the BPSK output is equal to the carrier wave, or has no phase difference. When the binary data input is - 1 V, the BPSK output and the carrier wave will have a 180-degree phase difference, hence the modulation scheme "BPSK".</w:t>
      </w:r>
    </w:p>
    <w:p w14:paraId="687591FD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The simulation will assume the transformers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TR1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and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TR2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specifications to be 1:1 and that there is no voltage drop across the diodes. Hence only the phase of the waveforms shall change.</w:t>
      </w:r>
    </w:p>
    <w:p w14:paraId="016E94B8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Below are the expected waveforms (from </w:t>
      </w:r>
      <w:hyperlink r:id="rId14"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>What is Phase Shift Keying (</w:t>
        </w:r>
        <w:proofErr w:type="spellStart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>PSK</w:t>
        </w:r>
        <w:proofErr w:type="spellEnd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 xml:space="preserve">)? BPSK modulation, BPSK demodulation, advantages, </w:t>
        </w:r>
        <w:proofErr w:type="gramStart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>disadvantages</w:t>
        </w:r>
        <w:proofErr w:type="gramEnd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 xml:space="preserve"> and applications of </w:t>
        </w:r>
        <w:proofErr w:type="spellStart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>PSK</w:t>
        </w:r>
        <w:proofErr w:type="spellEnd"/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 xml:space="preserve"> - Electronics Coach</w:t>
        </w:r>
      </w:hyperlink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):</w:t>
      </w:r>
    </w:p>
    <w:p w14:paraId="0A4C0959" w14:textId="77777777" w:rsidR="00EC5E52" w:rsidRPr="00EC5E52" w:rsidRDefault="00EC5E52" w:rsidP="00EC5E52">
      <w:pPr>
        <w:spacing w:before="210" w:after="210"/>
        <w:jc w:val="center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noProof/>
          <w:kern w:val="0"/>
          <w:sz w:val="21"/>
          <w:szCs w:val="20"/>
          <w:lang w:eastAsia="en-PH"/>
          <w14:ligatures w14:val="none"/>
        </w:rPr>
        <w:drawing>
          <wp:inline distT="0" distB="0" distL="0" distR="0" wp14:anchorId="3B08599C" wp14:editId="4A627D74">
            <wp:extent cx="2657475" cy="2400300"/>
            <wp:effectExtent l="0" t="0" r="0" b="0"/>
            <wp:docPr id="15388878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5F25" w14:textId="77777777" w:rsidR="00EC5E52" w:rsidRPr="00EC5E52" w:rsidRDefault="00EC5E52" w:rsidP="00EC5E52">
      <w:pPr>
        <w:spacing w:before="140" w:after="140" w:line="0" w:lineRule="atLeast"/>
        <w:outlineLvl w:val="0"/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</w:pPr>
      <w:bookmarkStart w:id="2" w:name="MW_H_64F1327B"/>
      <w:r w:rsidRPr="00EC5E52"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  <w:t>Ideal balanced modulator simulation</w:t>
      </w:r>
      <w:bookmarkEnd w:id="2"/>
    </w:p>
    <w:p w14:paraId="42C1DC2E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3" w:name="MW_H_0AA15896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Carrier wave specifications</w:t>
      </w:r>
      <w:bookmarkEnd w:id="3"/>
    </w:p>
    <w:p w14:paraId="2228A8B7" w14:textId="77777777" w:rsidR="00EC5E52" w:rsidRPr="00EC5E52" w:rsidRDefault="00EC5E52" w:rsidP="00EC5E52">
      <w:pPr>
        <w:numPr>
          <w:ilvl w:val="0"/>
          <w:numId w:val="5"/>
        </w:numPr>
        <w:spacing w:before="280" w:beforeAutospacing="1" w:after="280" w:afterAutospacing="1"/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A similar technology, IEEE 802.15. 4 (the wireless standard used by Zigbee) also relies on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PSK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using two frequency bands: </w:t>
      </w:r>
      <w:r w:rsidRPr="00EC5E52">
        <w:rPr>
          <w:rFonts w:ascii="Helvetica" w:eastAsia="Yu Gothic Medium" w:hAnsi="Helvetica" w:cstheme="majorBidi"/>
          <w:b/>
          <w:kern w:val="0"/>
          <w:sz w:val="21"/>
          <w:szCs w:val="20"/>
          <w:lang w:eastAsia="en-PH"/>
          <w14:ligatures w14:val="none"/>
        </w:rPr>
        <w:t xml:space="preserve">868–915 MHz with BPSK </w:t>
      </w:r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and at 2.4 GHz with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OQPSK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. Both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QPSK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and </w:t>
      </w:r>
      <w:proofErr w:type="spellStart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8PSK</w:t>
      </w:r>
      <w:proofErr w:type="spellEnd"/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 xml:space="preserve"> are widely used in satellite broadcasting. (</w:t>
      </w:r>
      <w:hyperlink r:id="rId16" w:anchor=":~:text=A%20similar%20technology%252C%20IEEE%20802.15,widely%20used%20in%20satellite%20broadcasting.">
        <w:r w:rsidRPr="00EC5E52">
          <w:rPr>
            <w:rFonts w:ascii="Helvetica" w:eastAsia="Yu Gothic Medium" w:hAnsi="Helvetica" w:cstheme="majorBidi"/>
            <w:color w:val="005FCE"/>
            <w:kern w:val="0"/>
            <w:sz w:val="21"/>
            <w:szCs w:val="20"/>
            <w:lang w:eastAsia="en-PH"/>
            <w14:ligatures w14:val="none"/>
          </w:rPr>
          <w:t>Phase-shift keying - Wikipedia</w:t>
        </w:r>
      </w:hyperlink>
      <w:r w:rsidRPr="00EC5E52">
        <w:rPr>
          <w:rFonts w:ascii="Helvetica" w:eastAsia="Yu Gothic Medium" w:hAnsi="Helvetica" w:cstheme="majorBidi"/>
          <w:kern w:val="0"/>
          <w:sz w:val="21"/>
          <w:szCs w:val="20"/>
          <w:lang w:eastAsia="en-PH"/>
          <w14:ligatures w14:val="none"/>
        </w:rPr>
        <w:t>)</w:t>
      </w:r>
    </w:p>
    <w:p w14:paraId="0CDD481B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Ac = 10;</w:t>
      </w:r>
    </w:p>
    <w:p w14:paraId="2023DC3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fc = 865.5e6;</w:t>
      </w:r>
    </w:p>
    <w:p w14:paraId="1AC34056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4" w:name="MW_H_477BC38B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Binary data</w:t>
      </w:r>
      <w:bookmarkEnd w:id="4"/>
    </w:p>
    <w:p w14:paraId="4F87D25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 = 16;</w:t>
      </w:r>
    </w:p>
    <w:p w14:paraId="289E6A0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bits = randi([0 1], [1 n])</w:t>
      </w:r>
    </w:p>
    <w:p w14:paraId="6055FDAF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bits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1×16</w:t>
      </w:r>
    </w:p>
    <w:p w14:paraId="5DF2016F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lastRenderedPageBreak/>
        <w:t xml:space="preserve">     0     0     1     0     1     1     1     1     0     1     0     0     0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282DD784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5" w:name="MW_H_60B14702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Time vector</w:t>
      </w:r>
      <w:bookmarkEnd w:id="5"/>
    </w:p>
    <w:p w14:paraId="01B1B4C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spb = 50;</w:t>
      </w:r>
    </w:p>
    <w:p w14:paraId="1970F74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 = linspace(0, (length(bits))/fc, length(bits)*spb);</w:t>
      </w:r>
    </w:p>
    <w:p w14:paraId="1DCA64F7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6" w:name="MW_H_E71F5CB4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Carrier wave</w:t>
      </w:r>
      <w:bookmarkEnd w:id="6"/>
    </w:p>
    <w:p w14:paraId="789014D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fs = fc*spb;</w:t>
      </w:r>
    </w:p>
    <w:p w14:paraId="4A7D913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t_temp = 0 : 1/fs : length(bits)/fc - 1/fs;</w:t>
      </w:r>
    </w:p>
    <w:p w14:paraId="4E39D67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carrier = Ac.*sin(2.*pi.*fc.*t_temp);</w:t>
      </w:r>
    </w:p>
    <w:p w14:paraId="1BE525AA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7" w:name="MW_H_17EF857F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Binary waveform</w:t>
      </w:r>
      <w:bookmarkEnd w:id="7"/>
    </w:p>
    <w:p w14:paraId="40E2B87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bin = zeros(1, length(bits)*spb);</w:t>
      </w:r>
    </w:p>
    <w:p w14:paraId="54CB483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</w:t>
      </w:r>
    </w:p>
    <w:p w14:paraId="159DDBB8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bin((i-1)*spb + 1 : i*spb) = bits(i);</w:t>
      </w:r>
    </w:p>
    <w:p w14:paraId="6402D9B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5C6814D4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8" w:name="MW_H_B116473D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NRZ waveform</w:t>
      </w:r>
      <w:bookmarkEnd w:id="8"/>
    </w:p>
    <w:p w14:paraId="1FF3FBC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nrz = zeros(1, length(bits)*spb);</w:t>
      </w:r>
    </w:p>
    <w:p w14:paraId="6E0FF22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</w:t>
      </w:r>
    </w:p>
    <w:p w14:paraId="74CA176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switch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(bits(i))</w:t>
      </w:r>
    </w:p>
    <w:p w14:paraId="07F1158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1</w:t>
      </w:r>
    </w:p>
    <w:p w14:paraId="46D4862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nrz((i-1)*spb + 1 : i*spb) = 1;</w:t>
      </w:r>
    </w:p>
    <w:p w14:paraId="622C893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0</w:t>
      </w:r>
    </w:p>
    <w:p w14:paraId="619A1D5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nrz((i-1)*spb + 1 : i*spb) = -1;</w:t>
      </w:r>
    </w:p>
    <w:p w14:paraId="70654CB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793C8003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2107DF37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9" w:name="MW_H_1C31B7AB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BPSK modulator output</w:t>
      </w:r>
      <w:bookmarkEnd w:id="9"/>
    </w:p>
    <w:p w14:paraId="460AF8A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fs = fc*spb;</w:t>
      </w:r>
    </w:p>
    <w:p w14:paraId="2DF1F6E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BPSK = zeros(size(bin));</w:t>
      </w:r>
    </w:p>
    <w:p w14:paraId="369B079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</w:t>
      </w:r>
    </w:p>
    <w:p w14:paraId="747FF53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switch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(bits(i))</w:t>
      </w:r>
    </w:p>
    <w:p w14:paraId="6BF011E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1</w:t>
      </w:r>
    </w:p>
    <w:p w14:paraId="73EAD42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BPSK((i-1)*spb + 1 : i*spb) = carrier(1:spb);</w:t>
      </w:r>
    </w:p>
    <w:p w14:paraId="12D9E04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0</w:t>
      </w:r>
    </w:p>
    <w:p w14:paraId="4B7D7388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BPSK((i-1)*spb + 1 : i*spb) = -carrier(1:spb);</w:t>
      </w:r>
    </w:p>
    <w:p w14:paraId="26C618A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18AC75E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2B3380A6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0" w:name="MW_H_F07C7490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Waveform plots</w:t>
      </w:r>
      <w:bookmarkEnd w:id="10"/>
    </w:p>
    <w:p w14:paraId="71DB2B7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figure(1)</w:t>
      </w:r>
    </w:p>
    <w:p w14:paraId="001F087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tiledlayout(4, 1)</w:t>
      </w:r>
    </w:p>
    <w:p w14:paraId="4194728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sgtitle(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"BPSK Modulator"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76F99E5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lastRenderedPageBreak/>
        <w:t xml:space="preserve"> </w:t>
      </w:r>
    </w:p>
    <w:p w14:paraId="613BA7B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489F433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bin, LineWidth=2)</w:t>
      </w:r>
    </w:p>
    <w:p w14:paraId="20E3A13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"Binary data sequence ("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num2str(n) +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 bits)"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7AC0F2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7ECDF4A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E3082D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66174A0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ylim([-0.5 1.5])</w:t>
      </w:r>
    </w:p>
    <w:p w14:paraId="268051B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23CC1C3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68636D6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nrz, LineWidth=2)</w:t>
      </w:r>
    </w:p>
    <w:p w14:paraId="4968F92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"Bipolar NRZ sequence"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B2C6813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1A17F3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B9B14F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477F037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ylim([-2 2])</w:t>
      </w:r>
    </w:p>
    <w:p w14:paraId="6EB5DD7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51FE6FF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2919CD5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carrier, LineWidth=2)</w:t>
      </w:r>
    </w:p>
    <w:p w14:paraId="5DE84DF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"Carrier"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402D24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6B4971F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7BA6D75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4AA01C1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ylim((Ac*(3/2)).*[-1 1])</w:t>
      </w:r>
    </w:p>
    <w:p w14:paraId="7B6379F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324A2AF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625EBE2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BPSK, LineWidth=2)</w:t>
      </w:r>
    </w:p>
    <w:p w14:paraId="67B21DD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"BPSK-modulated waveform"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72F66A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081A1DB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782B273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2A8BA4C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ylim((Ac*(3/2)).*[-1 1])</w:t>
      </w:r>
    </w:p>
    <w:p w14:paraId="4A3DF4DC" w14:textId="77777777" w:rsidR="00EC5E52" w:rsidRPr="00EC5E52" w:rsidRDefault="00EC5E52" w:rsidP="001D70AE">
      <w:pPr>
        <w:spacing w:after="0"/>
        <w:jc w:val="center"/>
        <w:rPr>
          <w:rFonts w:ascii="Consolas" w:eastAsia="Times New Roman" w:hAnsi="Consolas" w:cstheme="majorBidi"/>
          <w:color w:val="404040"/>
          <w:kern w:val="0"/>
          <w:sz w:val="24"/>
          <w:szCs w:val="24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noProof/>
          <w:color w:val="404040"/>
          <w:kern w:val="0"/>
          <w:sz w:val="21"/>
          <w:szCs w:val="20"/>
          <w:lang w:eastAsia="en-PH"/>
          <w14:ligatures w14:val="none"/>
        </w:rPr>
        <w:lastRenderedPageBreak/>
        <w:drawing>
          <wp:inline distT="0" distB="0" distL="0" distR="0" wp14:anchorId="3F73A56E" wp14:editId="529E4214">
            <wp:extent cx="3999865" cy="3002280"/>
            <wp:effectExtent l="0" t="0" r="635" b="7620"/>
            <wp:docPr id="986144119" name="Picture 986144119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4119" name="Picture 986144119" descr="A picture containing text, screenshot, fon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721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5B10B1D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figure(2)</w:t>
      </w:r>
    </w:p>
    <w:p w14:paraId="2A83B55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tiledlayout(2, 1)</w:t>
      </w:r>
    </w:p>
    <w:p w14:paraId="19D0867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sgtitle(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"Balanced Modulator Input and Output"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6FC3AED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4116601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127230C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nrz, LineWidth=2)</w:t>
      </w:r>
    </w:p>
    <w:p w14:paraId="41C6CA0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"Bipolar NRZ sequence"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0241C9D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30E9C9C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13EF7EE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length(bits)-1, xline(i/fc, LineStyle=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'--'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, Color=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'red'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, LineWidth=1.5);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65E3AAE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6A200AA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ylim([-2 2])</w:t>
      </w:r>
    </w:p>
    <w:p w14:paraId="6A448A7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</w:p>
    <w:p w14:paraId="6281F2F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nexttile</w:t>
      </w:r>
    </w:p>
    <w:p w14:paraId="2E52DCD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plot(t, BPSK, LineWidth=2)</w:t>
      </w:r>
    </w:p>
    <w:p w14:paraId="3BEF58F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"BPSK-modulated waveform"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6835817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"Time (sec)"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67B42B0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ylabel(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"Voltage (V)"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05E3E7B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length(bits)-1, xline(i/fc, LineStyle=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'--'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, Color=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'red'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, LineWidth=1.5);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133C289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xlim([0 max(t)])</w:t>
      </w:r>
    </w:p>
    <w:p w14:paraId="05EE516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ylim((Ac*(3/2)).*[-1 1])</w:t>
      </w:r>
    </w:p>
    <w:p w14:paraId="22B4708C" w14:textId="77777777" w:rsidR="00EC5E52" w:rsidRPr="00EC5E52" w:rsidRDefault="00EC5E52" w:rsidP="001D70AE">
      <w:pPr>
        <w:spacing w:after="0"/>
        <w:jc w:val="center"/>
        <w:rPr>
          <w:rFonts w:ascii="Consolas" w:eastAsia="Times New Roman" w:hAnsi="Consolas" w:cstheme="majorBidi"/>
          <w:color w:val="404040"/>
          <w:kern w:val="0"/>
          <w:sz w:val="24"/>
          <w:szCs w:val="24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noProof/>
          <w:color w:val="404040"/>
          <w:kern w:val="0"/>
          <w:sz w:val="21"/>
          <w:szCs w:val="20"/>
          <w:lang w:eastAsia="en-PH"/>
          <w14:ligatures w14:val="none"/>
        </w:rPr>
        <w:lastRenderedPageBreak/>
        <w:drawing>
          <wp:inline distT="0" distB="0" distL="0" distR="0" wp14:anchorId="1C59E04B" wp14:editId="3EFE6DB8">
            <wp:extent cx="3999865" cy="3002280"/>
            <wp:effectExtent l="0" t="0" r="635" b="7620"/>
            <wp:docPr id="360159887" name="Picture 36015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5D3" w14:textId="77777777" w:rsidR="00EC5E52" w:rsidRPr="00EC5E52" w:rsidRDefault="00EC5E52" w:rsidP="00EC5E52">
      <w:pPr>
        <w:spacing w:before="140" w:after="140" w:line="0" w:lineRule="atLeast"/>
        <w:outlineLvl w:val="0"/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</w:pPr>
      <w:bookmarkStart w:id="11" w:name="MW_H_6E820128"/>
      <w:r w:rsidRPr="00EC5E52"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  <w:t>BPSK complex envelope generator</w:t>
      </w:r>
      <w:bookmarkEnd w:id="11"/>
    </w:p>
    <w:p w14:paraId="7DA54DFA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2" w:name="MW_H_16036615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Binary data</w:t>
      </w:r>
      <w:bookmarkEnd w:id="12"/>
    </w:p>
    <w:p w14:paraId="49AD799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nbits = 1e6;</w:t>
      </w:r>
    </w:p>
    <w:p w14:paraId="1F1F576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bits = randi([0 1], 1, nbits)</w:t>
      </w:r>
    </w:p>
    <w:p w14:paraId="1067C177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bits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</w:t>
      </w:r>
    </w:p>
    <w:p w14:paraId="77759F8F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  0     0     1     0     1     1     1     1     1     0     1     0     0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76772D07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3" w:name="MW_H_FE690449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Modulation &amp; Complex envelope</w:t>
      </w:r>
      <w:bookmarkEnd w:id="13"/>
    </w:p>
    <w:p w14:paraId="55075DF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cmplx_env = zeros(size(bits));</w:t>
      </w:r>
    </w:p>
    <w:p w14:paraId="16AC2F96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length(bits)</w:t>
      </w:r>
    </w:p>
    <w:p w14:paraId="66AA4E1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switch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(bits(i))</w:t>
      </w:r>
    </w:p>
    <w:p w14:paraId="2E824523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1</w:t>
      </w:r>
    </w:p>
    <w:p w14:paraId="56A30A7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cmplx_env(i) = -1;</w:t>
      </w:r>
    </w:p>
    <w:p w14:paraId="47D513E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case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0</w:t>
      </w:r>
    </w:p>
    <w:p w14:paraId="546A5AB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cmplx_env(i) = 1;</w:t>
      </w:r>
    </w:p>
    <w:p w14:paraId="0F27F73B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otherwise</w:t>
      </w:r>
    </w:p>
    <w:p w14:paraId="0B443B7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    error(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"Error in bit generation"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3AB3F4B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6BA7F703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25BC14F8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cmplx_env = complex(cmplx_env)</w:t>
      </w:r>
    </w:p>
    <w:p w14:paraId="3B7D30B5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cmplx_env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 complex</w:t>
      </w:r>
    </w:p>
    <w:p w14:paraId="4CC25596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proofErr w:type="gram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-</w:t>
      </w:r>
      <w:proofErr w:type="gram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565A406B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4" w:name="MW_H_CB67FF5E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Additive white Gaussian noise</w:t>
      </w:r>
      <w:bookmarkEnd w:id="14"/>
    </w:p>
    <w:p w14:paraId="5F663C69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lastRenderedPageBreak/>
        <w:t xml:space="preserve">SNR = 5;   </w:t>
      </w:r>
    </w:p>
    <w:p w14:paraId="7028656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noise_cmplx_env = awgn(cmplx_env, SNR)</w:t>
      </w:r>
    </w:p>
    <w:p w14:paraId="58C80C45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noise_cmplx_env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 complex</w:t>
      </w:r>
    </w:p>
    <w:p w14:paraId="0D8B8EB5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0.4356 -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0.4705i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0.7464 - </w:t>
      </w:r>
      <w:proofErr w:type="spellStart"/>
      <w:proofErr w:type="gram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0.5819i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-</w:t>
      </w:r>
      <w:proofErr w:type="gram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0.9059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0.0916i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1.2422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0.1063i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3DEE6EDA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5" w:name="MW_H_75016299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Constellation diagram</w:t>
      </w:r>
      <w:bookmarkEnd w:id="15"/>
    </w:p>
    <w:p w14:paraId="7F1F646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clf</w:t>
      </w:r>
    </w:p>
    <w:p w14:paraId="725BC0F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figure</w:t>
      </w:r>
    </w:p>
    <w:p w14:paraId="4507E0F6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scatterplot(noise_cmplx_env)</w:t>
      </w:r>
    </w:p>
    <w:p w14:paraId="5A4E0D9D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"BPSK Constellation Diagram"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7F6D2E7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grid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on</w:t>
      </w:r>
    </w:p>
    <w:p w14:paraId="1A9CF47C" w14:textId="77777777" w:rsidR="00EC5E52" w:rsidRPr="00EC5E52" w:rsidRDefault="00EC5E52" w:rsidP="001D70AE">
      <w:pPr>
        <w:spacing w:after="0"/>
        <w:jc w:val="center"/>
        <w:rPr>
          <w:rFonts w:ascii="Consolas" w:eastAsia="Times New Roman" w:hAnsi="Consolas" w:cstheme="majorBidi"/>
          <w:color w:val="404040"/>
          <w:kern w:val="0"/>
          <w:sz w:val="24"/>
          <w:szCs w:val="24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noProof/>
          <w:color w:val="404040"/>
          <w:kern w:val="0"/>
          <w:sz w:val="21"/>
          <w:szCs w:val="20"/>
          <w:lang w:eastAsia="en-PH"/>
          <w14:ligatures w14:val="none"/>
        </w:rPr>
        <w:drawing>
          <wp:inline distT="0" distB="0" distL="0" distR="0" wp14:anchorId="41C408D4" wp14:editId="189396D1">
            <wp:extent cx="3002280" cy="3002280"/>
            <wp:effectExtent l="0" t="0" r="7620" b="7620"/>
            <wp:docPr id="1360447541" name="Picture 1360447541" descr="A yellow dot diagram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7541" name="Picture 1360447541" descr="A yellow dot diagram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FDC2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6" w:name="MW_H_9CA8D96F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Demodulation</w:t>
      </w:r>
      <w:bookmarkEnd w:id="16"/>
    </w:p>
    <w:p w14:paraId="6E22C49B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recovered_bits = zeros(size(bits));</w:t>
      </w:r>
    </w:p>
    <w:p w14:paraId="46DD52F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for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i = 1 : length(noise_cmplx_env)</w:t>
      </w:r>
    </w:p>
    <w:p w14:paraId="33C398E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if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real(noise_cmplx_env(i)) &lt; 0</w:t>
      </w:r>
    </w:p>
    <w:p w14:paraId="71CEB0D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recovered_bits(i) = 1;</w:t>
      </w:r>
    </w:p>
    <w:p w14:paraId="2162DB6F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 xml:space="preserve">elseif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real(noise_cmplx_env(i)) &gt;= 0 </w:t>
      </w:r>
    </w:p>
    <w:p w14:paraId="6888F52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</w:t>
      </w:r>
      <w:r w:rsidRPr="00EC5E52">
        <w:rPr>
          <w:rFonts w:ascii="Consolas" w:eastAsia="Yu Gothic Medium" w:hAnsi="Consolas" w:cstheme="majorBidi"/>
          <w:noProof/>
          <w:color w:val="028009"/>
          <w:kern w:val="0"/>
          <w:sz w:val="21"/>
          <w:szCs w:val="20"/>
          <w:lang w:eastAsia="en-PH"/>
          <w14:ligatures w14:val="none"/>
        </w:rPr>
        <w:t>% do nothing since array is already zeros</w:t>
      </w:r>
    </w:p>
    <w:p w14:paraId="693101F3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else</w:t>
      </w:r>
    </w:p>
    <w:p w14:paraId="1824B70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    error(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"Error in complex envelope generation"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38D27C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693CFB80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end</w:t>
      </w:r>
    </w:p>
    <w:p w14:paraId="63894C64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recovered_bits</w:t>
      </w:r>
    </w:p>
    <w:p w14:paraId="254491F0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recovered_bits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</w:t>
      </w:r>
    </w:p>
    <w:p w14:paraId="529F7675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  0     0     1     0     1     1     1     1     1     0     1     0     0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4A905147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7" w:name="MW_H_F622C0B4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lastRenderedPageBreak/>
        <w:t>System performance: Bit error rate</w:t>
      </w:r>
      <w:bookmarkEnd w:id="17"/>
    </w:p>
    <w:p w14:paraId="1D8AE46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[number, ratio] = biterr(bits, recovered_bits);</w:t>
      </w:r>
    </w:p>
    <w:p w14:paraId="7469854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fprintf(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"For SNR of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num2str(SNR) +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", the BPSK modulation system produced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num2str(number) +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...</w:t>
      </w:r>
    </w:p>
    <w:p w14:paraId="0F2A0B26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 number of bits in error. Resulting BER is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num2str(ratio*100) +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 percent."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5AFA6015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For SNR of 5, the BPSK modulation system produced 6021 number of bits in error. Resulting BER is 0.6021 percent.</w:t>
      </w:r>
    </w:p>
    <w:p w14:paraId="5244F712" w14:textId="77777777" w:rsidR="00EC5E52" w:rsidRPr="00EC5E52" w:rsidRDefault="00EC5E52" w:rsidP="00EC5E52">
      <w:pPr>
        <w:spacing w:before="140" w:after="140" w:line="0" w:lineRule="atLeast"/>
        <w:outlineLvl w:val="0"/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</w:pPr>
      <w:bookmarkStart w:id="18" w:name="MW_H_CF660F93"/>
      <w:r w:rsidRPr="00EC5E52"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  <w:t xml:space="preserve">BPSK complex envelope generator using built-in </w:t>
      </w:r>
      <w:proofErr w:type="gramStart"/>
      <w:r w:rsidRPr="00EC5E52">
        <w:rPr>
          <w:rFonts w:ascii="Helvetica" w:eastAsia="Yu Gothic Medium" w:hAnsi="Helvetica" w:cstheme="majorBidi"/>
          <w:b/>
          <w:kern w:val="0"/>
          <w:sz w:val="29"/>
          <w:szCs w:val="20"/>
          <w:lang w:eastAsia="en-PH"/>
          <w14:ligatures w14:val="none"/>
        </w:rPr>
        <w:t>functions</w:t>
      </w:r>
      <w:bookmarkEnd w:id="18"/>
      <w:proofErr w:type="gramEnd"/>
    </w:p>
    <w:p w14:paraId="3AC74787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19" w:name="MW_H_82547389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 xml:space="preserve">BPSK modulation with </w:t>
      </w:r>
      <w:proofErr w:type="spellStart"/>
      <w:proofErr w:type="gramStart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pskmod</w:t>
      </w:r>
      <w:proofErr w:type="spellEnd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(</w:t>
      </w:r>
      <w:proofErr w:type="gramEnd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)</w:t>
      </w:r>
      <w:bookmarkEnd w:id="19"/>
    </w:p>
    <w:p w14:paraId="0A0FE5A8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complex_envelope = pskmod(bits, 2) </w:t>
      </w:r>
      <w:r w:rsidRPr="00EC5E52">
        <w:rPr>
          <w:rFonts w:ascii="Consolas" w:eastAsia="Yu Gothic Medium" w:hAnsi="Consolas" w:cstheme="majorBidi"/>
          <w:noProof/>
          <w:color w:val="028009"/>
          <w:kern w:val="0"/>
          <w:sz w:val="21"/>
          <w:szCs w:val="20"/>
          <w:lang w:eastAsia="en-PH"/>
          <w14:ligatures w14:val="none"/>
        </w:rPr>
        <w:t>% uses the same bits from previous section</w:t>
      </w:r>
    </w:p>
    <w:p w14:paraId="1EEA08D1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complex_envelope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 complex</w:t>
      </w:r>
    </w:p>
    <w:p w14:paraId="136108E7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proofErr w:type="gram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-</w:t>
      </w:r>
      <w:proofErr w:type="gram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1.0000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0.0000i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0C9F4AA1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20" w:name="MW_H_0C876F6A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Additive white Gaussian noise</w:t>
      </w:r>
      <w:bookmarkEnd w:id="20"/>
    </w:p>
    <w:p w14:paraId="55FECB9E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noise_complex_envelope = awgn(complex_envelope, SNR)</w:t>
      </w:r>
    </w:p>
    <w:p w14:paraId="2AD65107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noise_complex_envelope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 complex</w:t>
      </w:r>
    </w:p>
    <w:p w14:paraId="7AEF5135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1.0669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0.0969i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0.7725 + </w:t>
      </w:r>
      <w:proofErr w:type="spellStart"/>
      <w:proofErr w:type="gram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0.7520i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-</w:t>
      </w:r>
      <w:proofErr w:type="gram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1.9861 +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0.3516i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0.9901 - </w:t>
      </w:r>
      <w:proofErr w:type="spellStart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>0.1286i</w:t>
      </w:r>
      <w:proofErr w:type="spellEnd"/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4A0B4C06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21" w:name="MW_H_865DCC0B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Constellation diagram</w:t>
      </w:r>
      <w:bookmarkEnd w:id="21"/>
    </w:p>
    <w:p w14:paraId="2E70601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clf</w:t>
      </w:r>
    </w:p>
    <w:p w14:paraId="28223682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figure</w:t>
      </w:r>
    </w:p>
    <w:p w14:paraId="4391D3E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scatterplot(noise_cmplx_env)</w:t>
      </w:r>
    </w:p>
    <w:p w14:paraId="4C7ADAA6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title(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"BPSK Constellation Diagram"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2022DFB5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grid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on</w:t>
      </w:r>
    </w:p>
    <w:p w14:paraId="74ECEE94" w14:textId="77777777" w:rsidR="00EC5E52" w:rsidRPr="00EC5E52" w:rsidRDefault="00EC5E52" w:rsidP="001D70AE">
      <w:pPr>
        <w:spacing w:after="0"/>
        <w:jc w:val="center"/>
        <w:rPr>
          <w:rFonts w:ascii="Consolas" w:eastAsia="Times New Roman" w:hAnsi="Consolas" w:cstheme="majorBidi"/>
          <w:color w:val="404040"/>
          <w:kern w:val="0"/>
          <w:sz w:val="24"/>
          <w:szCs w:val="24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noProof/>
          <w:color w:val="404040"/>
          <w:kern w:val="0"/>
          <w:sz w:val="21"/>
          <w:szCs w:val="20"/>
          <w:lang w:eastAsia="en-PH"/>
          <w14:ligatures w14:val="none"/>
        </w:rPr>
        <w:lastRenderedPageBreak/>
        <w:drawing>
          <wp:inline distT="0" distB="0" distL="0" distR="0" wp14:anchorId="710D95AE" wp14:editId="31343889">
            <wp:extent cx="3002280" cy="3002280"/>
            <wp:effectExtent l="0" t="0" r="7620" b="7620"/>
            <wp:docPr id="1174839927" name="Picture 1174839927" descr="A yellow dot diagram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9927" name="Picture 1174839927" descr="A yellow dot diagram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9D13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22" w:name="MW_H_820B93FA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Demodulation</w:t>
      </w:r>
      <w:bookmarkEnd w:id="22"/>
    </w:p>
    <w:p w14:paraId="7A5BBEBC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recovered_bits = pskdemod(noise_cmplx_env, 2)</w:t>
      </w:r>
    </w:p>
    <w:p w14:paraId="2CB13486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proofErr w:type="spellStart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recovered_bits</w:t>
      </w:r>
      <w:proofErr w:type="spellEnd"/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 xml:space="preserve"> = </w:t>
      </w:r>
      <w:r w:rsidRPr="00EC5E52">
        <w:rPr>
          <w:rFonts w:ascii="Consolas" w:eastAsia="Times New Roman" w:hAnsi="Consolas" w:cstheme="majorBidi"/>
          <w:i/>
          <w:iCs/>
          <w:color w:val="616161"/>
          <w:kern w:val="0"/>
          <w:sz w:val="18"/>
          <w:szCs w:val="18"/>
          <w:lang w:eastAsia="en-PH"/>
          <w14:ligatures w14:val="none"/>
        </w:rPr>
        <w:t>1×1000000</w:t>
      </w:r>
    </w:p>
    <w:p w14:paraId="2538C6D5" w14:textId="77777777" w:rsidR="00EC5E52" w:rsidRPr="00EC5E52" w:rsidRDefault="00EC5E52" w:rsidP="00EC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</w:pPr>
      <w:r w:rsidRPr="00EC5E52">
        <w:rPr>
          <w:rFonts w:ascii="Courier New" w:eastAsiaTheme="minorEastAsia" w:hAnsi="Courier New" w:cs="Courier New"/>
          <w:color w:val="212121"/>
          <w:kern w:val="0"/>
          <w:sz w:val="20"/>
          <w:szCs w:val="20"/>
          <w:lang w:eastAsia="en-PH"/>
          <w14:ligatures w14:val="none"/>
        </w:rPr>
        <w:t xml:space="preserve">     0     0     1     0     1     1     1     1     1     0     1     0     0 </w:t>
      </w:r>
      <w:r w:rsidRPr="00EC5E52">
        <w:rPr>
          <w:rFonts w:ascii="Cambria Math" w:eastAsiaTheme="minorEastAsia" w:hAnsi="Cambria Math" w:cs="Cambria Math"/>
          <w:color w:val="212121"/>
          <w:kern w:val="0"/>
          <w:sz w:val="20"/>
          <w:szCs w:val="20"/>
          <w:lang w:eastAsia="en-PH"/>
          <w14:ligatures w14:val="none"/>
        </w:rPr>
        <w:t>⋯</w:t>
      </w:r>
    </w:p>
    <w:p w14:paraId="0E309E2B" w14:textId="77777777" w:rsidR="00EC5E52" w:rsidRPr="00EC5E52" w:rsidRDefault="00EC5E52" w:rsidP="00EC5E52">
      <w:pPr>
        <w:spacing w:before="140" w:after="140" w:line="0" w:lineRule="atLeast"/>
        <w:outlineLvl w:val="1"/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</w:pPr>
      <w:bookmarkStart w:id="23" w:name="MW_H_7A93B033"/>
      <w:r w:rsidRPr="00EC5E52">
        <w:rPr>
          <w:rFonts w:ascii="Helvetica" w:eastAsia="Yu Gothic Medium" w:hAnsi="Helvetica" w:cstheme="majorBidi"/>
          <w:b/>
          <w:kern w:val="0"/>
          <w:sz w:val="26"/>
          <w:szCs w:val="20"/>
          <w:lang w:eastAsia="en-PH"/>
          <w14:ligatures w14:val="none"/>
        </w:rPr>
        <w:t>System performance: Bit error rate</w:t>
      </w:r>
      <w:bookmarkEnd w:id="23"/>
    </w:p>
    <w:p w14:paraId="7A30815A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[number, ratio] = biterr(bits, recovered_bits);</w:t>
      </w:r>
    </w:p>
    <w:p w14:paraId="31DF6091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fprintf(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"For SNR of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num2str(SNR) +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", the BPSK modulation system produced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num2str(number) + </w:t>
      </w:r>
      <w:r w:rsidRPr="00EC5E52">
        <w:rPr>
          <w:rFonts w:ascii="Consolas" w:eastAsia="Yu Gothic Medium" w:hAnsi="Consolas" w:cstheme="majorBidi"/>
          <w:noProof/>
          <w:color w:val="0E00FF"/>
          <w:kern w:val="0"/>
          <w:sz w:val="21"/>
          <w:szCs w:val="20"/>
          <w:lang w:eastAsia="en-PH"/>
          <w14:ligatures w14:val="none"/>
        </w:rPr>
        <w:t>...</w:t>
      </w:r>
    </w:p>
    <w:p w14:paraId="618872B7" w14:textId="77777777" w:rsidR="00EC5E52" w:rsidRPr="00EC5E52" w:rsidRDefault="00EC5E52" w:rsidP="00EC5E52">
      <w:pPr>
        <w:pBdr>
          <w:top w:val="single" w:sz="2" w:space="4" w:color="D9D9D9" w:themeColor="background1" w:themeShade="D9"/>
          <w:left w:val="single" w:sz="2" w:space="4" w:color="D9D9D9" w:themeColor="background1" w:themeShade="D9"/>
          <w:bottom w:val="single" w:sz="2" w:space="4" w:color="D9D9D9" w:themeColor="background1" w:themeShade="D9"/>
          <w:right w:val="single" w:sz="2" w:space="4" w:color="D9D9D9" w:themeColor="background1" w:themeShade="D9"/>
        </w:pBdr>
        <w:shd w:val="clear" w:color="auto" w:fill="F2F2F2" w:themeFill="background1" w:themeFillShade="F2"/>
        <w:spacing w:before="140" w:after="140" w:line="280" w:lineRule="exact"/>
        <w:ind w:left="57" w:firstLine="113"/>
        <w:contextualSpacing/>
        <w:rPr>
          <w:rFonts w:ascii="Consolas" w:eastAsia="Yu Gothic Medium" w:hAnsi="Consolas" w:cstheme="majorBidi"/>
          <w:kern w:val="0"/>
          <w:sz w:val="21"/>
          <w:szCs w:val="20"/>
          <w:lang w:eastAsia="en-PH"/>
          <w14:ligatures w14:val="none"/>
        </w:rPr>
      </w:pP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   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 xml:space="preserve">" number of bits in error. Resulting BER is " 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 xml:space="preserve">+ num2str(ratio*100) + </w:t>
      </w:r>
      <w:r w:rsidRPr="00EC5E52">
        <w:rPr>
          <w:rFonts w:ascii="Consolas" w:eastAsia="Yu Gothic Medium" w:hAnsi="Consolas" w:cstheme="majorBidi"/>
          <w:noProof/>
          <w:color w:val="AA04F9"/>
          <w:kern w:val="0"/>
          <w:sz w:val="21"/>
          <w:szCs w:val="20"/>
          <w:lang w:eastAsia="en-PH"/>
          <w14:ligatures w14:val="none"/>
        </w:rPr>
        <w:t>" percent."</w:t>
      </w:r>
      <w:r w:rsidRPr="00EC5E52">
        <w:rPr>
          <w:rFonts w:ascii="Consolas" w:eastAsia="Yu Gothic Medium" w:hAnsi="Consolas" w:cstheme="majorBidi"/>
          <w:noProof/>
          <w:kern w:val="0"/>
          <w:sz w:val="21"/>
          <w:szCs w:val="20"/>
          <w:lang w:eastAsia="en-PH"/>
          <w14:ligatures w14:val="none"/>
        </w:rPr>
        <w:t>)</w:t>
      </w:r>
    </w:p>
    <w:p w14:paraId="4AA5C0BA" w14:textId="77777777" w:rsidR="00EC5E52" w:rsidRPr="00EC5E52" w:rsidRDefault="00EC5E52" w:rsidP="00EC5E52">
      <w:pPr>
        <w:spacing w:after="0"/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</w:pPr>
      <w:r w:rsidRPr="00EC5E52">
        <w:rPr>
          <w:rFonts w:ascii="Consolas" w:eastAsia="Times New Roman" w:hAnsi="Consolas" w:cstheme="majorBidi"/>
          <w:color w:val="212121"/>
          <w:kern w:val="0"/>
          <w:sz w:val="18"/>
          <w:szCs w:val="18"/>
          <w:lang w:eastAsia="en-PH"/>
          <w14:ligatures w14:val="none"/>
        </w:rPr>
        <w:t>For SNR of 5, the BPSK modulation system produced 6021 number of bits in error. Resulting BER is 0.6021 percent.</w:t>
      </w:r>
    </w:p>
    <w:p w14:paraId="2A797F41" w14:textId="77777777" w:rsidR="00CE0FF6" w:rsidRPr="00CE0FF6" w:rsidRDefault="00CE0FF6" w:rsidP="00EC5E52">
      <w:pPr>
        <w:spacing w:before="140" w:after="140" w:line="0" w:lineRule="atLeast"/>
      </w:pPr>
    </w:p>
    <w:sectPr w:rsidR="00CE0FF6" w:rsidRPr="00CE0FF6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9F5C" w14:textId="77777777" w:rsidR="008C05E9" w:rsidRDefault="008C05E9" w:rsidP="00726EDF">
      <w:pPr>
        <w:spacing w:after="0" w:line="240" w:lineRule="auto"/>
      </w:pPr>
      <w:r>
        <w:separator/>
      </w:r>
    </w:p>
  </w:endnote>
  <w:endnote w:type="continuationSeparator" w:id="0">
    <w:p w14:paraId="12114665" w14:textId="77777777" w:rsidR="008C05E9" w:rsidRDefault="008C05E9" w:rsidP="0072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D87D" w14:textId="77777777" w:rsidR="008C05E9" w:rsidRDefault="008C05E9" w:rsidP="00726EDF">
      <w:pPr>
        <w:spacing w:after="0" w:line="240" w:lineRule="auto"/>
      </w:pPr>
      <w:r>
        <w:separator/>
      </w:r>
    </w:p>
  </w:footnote>
  <w:footnote w:type="continuationSeparator" w:id="0">
    <w:p w14:paraId="3C9436AC" w14:textId="77777777" w:rsidR="008C05E9" w:rsidRDefault="008C05E9" w:rsidP="0072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B144" w14:textId="14301276" w:rsidR="00726EDF" w:rsidRDefault="00726EDF">
    <w:pPr>
      <w:pStyle w:val="Header"/>
    </w:pPr>
    <w:r>
      <w:t>June 13,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607"/>
    <w:multiLevelType w:val="hybridMultilevel"/>
    <w:tmpl w:val="8E8864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6774"/>
    <w:multiLevelType w:val="hybridMultilevel"/>
    <w:tmpl w:val="1F86C190"/>
    <w:lvl w:ilvl="0" w:tplc="336406A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CE25CFC">
      <w:numFmt w:val="decimal"/>
      <w:lvlText w:val=""/>
      <w:lvlJc w:val="left"/>
    </w:lvl>
    <w:lvl w:ilvl="2" w:tplc="9DCAF7DE">
      <w:numFmt w:val="decimal"/>
      <w:lvlText w:val=""/>
      <w:lvlJc w:val="left"/>
    </w:lvl>
    <w:lvl w:ilvl="3" w:tplc="BD227B34">
      <w:numFmt w:val="decimal"/>
      <w:lvlText w:val=""/>
      <w:lvlJc w:val="left"/>
    </w:lvl>
    <w:lvl w:ilvl="4" w:tplc="19961654">
      <w:numFmt w:val="decimal"/>
      <w:lvlText w:val=""/>
      <w:lvlJc w:val="left"/>
    </w:lvl>
    <w:lvl w:ilvl="5" w:tplc="0D48DA0E">
      <w:numFmt w:val="decimal"/>
      <w:lvlText w:val=""/>
      <w:lvlJc w:val="left"/>
    </w:lvl>
    <w:lvl w:ilvl="6" w:tplc="E75E8A8E">
      <w:numFmt w:val="decimal"/>
      <w:lvlText w:val=""/>
      <w:lvlJc w:val="left"/>
    </w:lvl>
    <w:lvl w:ilvl="7" w:tplc="CB8A09EC">
      <w:numFmt w:val="decimal"/>
      <w:lvlText w:val=""/>
      <w:lvlJc w:val="left"/>
    </w:lvl>
    <w:lvl w:ilvl="8" w:tplc="15863012">
      <w:numFmt w:val="decimal"/>
      <w:lvlText w:val=""/>
      <w:lvlJc w:val="left"/>
    </w:lvl>
  </w:abstractNum>
  <w:abstractNum w:abstractNumId="2" w15:restartNumberingAfterBreak="0">
    <w:nsid w:val="3B771038"/>
    <w:multiLevelType w:val="hybridMultilevel"/>
    <w:tmpl w:val="AAC283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7E3"/>
    <w:multiLevelType w:val="hybridMultilevel"/>
    <w:tmpl w:val="B01226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38A9"/>
    <w:multiLevelType w:val="hybridMultilevel"/>
    <w:tmpl w:val="EFA8B99C"/>
    <w:lvl w:ilvl="0" w:tplc="350ED0F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E6CFC50">
      <w:numFmt w:val="decimal"/>
      <w:lvlText w:val=""/>
      <w:lvlJc w:val="left"/>
    </w:lvl>
    <w:lvl w:ilvl="2" w:tplc="4C00FB82">
      <w:numFmt w:val="decimal"/>
      <w:lvlText w:val=""/>
      <w:lvlJc w:val="left"/>
    </w:lvl>
    <w:lvl w:ilvl="3" w:tplc="39A24B2C">
      <w:numFmt w:val="decimal"/>
      <w:lvlText w:val=""/>
      <w:lvlJc w:val="left"/>
    </w:lvl>
    <w:lvl w:ilvl="4" w:tplc="258832B4">
      <w:numFmt w:val="decimal"/>
      <w:lvlText w:val=""/>
      <w:lvlJc w:val="left"/>
    </w:lvl>
    <w:lvl w:ilvl="5" w:tplc="8B4C704C">
      <w:numFmt w:val="decimal"/>
      <w:lvlText w:val=""/>
      <w:lvlJc w:val="left"/>
    </w:lvl>
    <w:lvl w:ilvl="6" w:tplc="86E2F07A">
      <w:numFmt w:val="decimal"/>
      <w:lvlText w:val=""/>
      <w:lvlJc w:val="left"/>
    </w:lvl>
    <w:lvl w:ilvl="7" w:tplc="06EAB2A0">
      <w:numFmt w:val="decimal"/>
      <w:lvlText w:val=""/>
      <w:lvlJc w:val="left"/>
    </w:lvl>
    <w:lvl w:ilvl="8" w:tplc="14266B04">
      <w:numFmt w:val="decimal"/>
      <w:lvlText w:val=""/>
      <w:lvlJc w:val="left"/>
    </w:lvl>
  </w:abstractNum>
  <w:num w:numId="1" w16cid:durableId="1372916841">
    <w:abstractNumId w:val="3"/>
  </w:num>
  <w:num w:numId="2" w16cid:durableId="422263348">
    <w:abstractNumId w:val="0"/>
  </w:num>
  <w:num w:numId="3" w16cid:durableId="1396852715">
    <w:abstractNumId w:val="2"/>
  </w:num>
  <w:num w:numId="4" w16cid:durableId="1762674591">
    <w:abstractNumId w:val="1"/>
  </w:num>
  <w:num w:numId="5" w16cid:durableId="1446534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8F"/>
    <w:rsid w:val="001D70AE"/>
    <w:rsid w:val="002D7903"/>
    <w:rsid w:val="003271F9"/>
    <w:rsid w:val="00624BB7"/>
    <w:rsid w:val="00726EDF"/>
    <w:rsid w:val="00756EFE"/>
    <w:rsid w:val="008C05E9"/>
    <w:rsid w:val="0098394A"/>
    <w:rsid w:val="009C238F"/>
    <w:rsid w:val="00B80D53"/>
    <w:rsid w:val="00CE0FF6"/>
    <w:rsid w:val="00D4573A"/>
    <w:rsid w:val="00E75658"/>
    <w:rsid w:val="00EC5E52"/>
    <w:rsid w:val="00FA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5017"/>
  <w15:chartTrackingRefBased/>
  <w15:docId w15:val="{8EB68EF3-9742-4BDA-AFFB-E940A6CD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56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75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6ED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EDF"/>
  </w:style>
  <w:style w:type="paragraph" w:styleId="Footer">
    <w:name w:val="footer"/>
    <w:basedOn w:val="Normal"/>
    <w:link w:val="FooterChar"/>
    <w:uiPriority w:val="99"/>
    <w:unhideWhenUsed/>
    <w:rsid w:val="007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EDF"/>
  </w:style>
  <w:style w:type="paragraph" w:styleId="BodyText">
    <w:name w:val="Body Text"/>
    <w:basedOn w:val="Normal"/>
    <w:link w:val="BodyTextChar"/>
    <w:uiPriority w:val="99"/>
    <w:semiHidden/>
    <w:unhideWhenUsed/>
    <w:rsid w:val="00CE0F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0FF6"/>
  </w:style>
  <w:style w:type="character" w:styleId="Hyperlink">
    <w:name w:val="Hyperlink"/>
    <w:basedOn w:val="DefaultParagraphFont"/>
    <w:uiPriority w:val="99"/>
    <w:unhideWhenUsed/>
    <w:rsid w:val="00CE0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0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8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50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3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327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2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261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1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2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62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0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2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9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877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9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7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2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5004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3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3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1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50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86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9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8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0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6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7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3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5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9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3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6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6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9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1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7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6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22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6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5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9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9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09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8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1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19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7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0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4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2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7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9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5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7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986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416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496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5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7643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9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6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7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9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7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3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9612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4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4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60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8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0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44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6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9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20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9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0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8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8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9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5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4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4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5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93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63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6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2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7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8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0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5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3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6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11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2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89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6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7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4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oidTitoMatoy/MATLAB-BPSK-Modulator-Simul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Phase-shift_keyin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lectronicscoach.com/phase-shift-key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S. Peruel</dc:creator>
  <cp:keywords/>
  <dc:description/>
  <cp:lastModifiedBy>Matthew  S. Peruel</cp:lastModifiedBy>
  <cp:revision>10</cp:revision>
  <dcterms:created xsi:type="dcterms:W3CDTF">2023-06-10T13:45:00Z</dcterms:created>
  <dcterms:modified xsi:type="dcterms:W3CDTF">2023-06-10T14:14:00Z</dcterms:modified>
</cp:coreProperties>
</file>