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>
        <w:t>Анализ конкурентной среды</w:t>
      </w:r>
    </w:p>
    <w:p>
      <w:pPr>
        <w:spacing w:line="360" w:lineRule="auto"/>
        <w:jc w:val="center"/>
      </w:pPr>
      <w:r>
        <w:t>ресторанов быстрого питания в г. Москва</w:t>
      </w:r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Выполнил: Воинков Е.К.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center"/>
      </w:pPr>
      <w:r>
        <w:t>Екатеринбург, 2023 г.</w:t>
      </w:r>
    </w:p>
    <w:p>
      <w:pPr>
        <w:ind w:firstLine="708"/>
        <w:spacing w:line="360" w:lineRule="auto"/>
        <w:jc w:val="both"/>
      </w:pPr>
      <w:r>
        <w:t xml:space="preserve">В результате сбора и сводного анализа данных о ресторанах быстрого питания «Бургер Кинг», «Вкусно - и точка» и «KFC» установлено, что в г. Москва расположено </w:t>
      </w:r>
      <w:r>
        <w:rPr>
          <w:b/>
          <w:bCs/>
        </w:rPr>
        <w:t>874</w:t>
      </w:r>
      <w:r>
        <w:t xml:space="preserve"> точек вышеупомянутых предприятий.</w:t>
      </w:r>
    </w:p>
    <w:p>
      <w:pPr>
        <w:ind w:firstLine="708"/>
        <w:spacing w:line="360" w:lineRule="auto"/>
        <w:jc w:val="both"/>
        <w:widowControl/>
      </w:pPr>
      <w:r>
        <w:t>Наибольшую долю рынка занимает сеть «KFC» (40.16%), рестораны «Бургер Кинг» и «Вкусно - и точка» занимают близкие друг к другу доли - 28.15% и 31.69% соответственно (Таблица 1).</w:t>
      </w:r>
    </w:p>
    <w:p>
      <w:pPr>
        <w:ind w:firstLine="708"/>
        <w:spacing w:line="360" w:lineRule="auto"/>
        <w:jc w:val="both"/>
        <w:widowControl/>
      </w:pPr>
      <w:r>
        <w:t>Таблица 1. - Сводная таблица количества ресторанов быстрого питания в г. Москва</w:t>
      </w:r>
    </w:p>
    <w:tbl>
      <w:tblPr>
        <w:tblStyle w:val="TableGrid"/>
        <w:name w:val="Таблица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tmTcPr id="1676894210" protected="0"/>
          </w:tcPr>
          <w:p>
            <w:pPr>
              <w:ind w:left="0" w:firstLine="0"/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Количество, ед.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Доля, 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tmTcPr id="1676894210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Бургер Кинг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246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28.15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tmTcPr id="1676894210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Вкусно - и точка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277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31.69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tmTcPr id="1676894210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KFC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351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</w:pPr>
            <w:r>
              <w:t>40.16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Align w:val="center"/>
            <w:tmTcPr id="1676894210" protected="0"/>
          </w:tcPr>
          <w:p>
            <w:pPr>
              <w:ind w:firstLine="0"/>
              <w:spacing w:line="360" w:lineRule="auto"/>
              <w:jc w:val="center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874</w:t>
            </w:r>
          </w:p>
        </w:tc>
        <w:tc>
          <w:tcPr>
            <w:tcW w:w="1665" w:type="pct"/>
            <w:vAlign w:val="center"/>
            <w:tmTcPr id="1676894210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100.00</w:t>
            </w:r>
          </w:p>
        </w:tc>
      </w:tr>
    </w:tbl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rPr>
          <w:noProof/>
        </w:rPr>
        <w:drawing>
          <wp:inline distT="89535" distB="89535" distL="89535" distR="89535">
            <wp:extent cx="3838575" cy="15144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AmDz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iAAAAAAAAAAAAAACiAAAAnRcAAFEJAAAAAAAAogAAAKI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both"/>
      </w:pPr>
      <w:r>
        <w:t>Приложения:</w:t>
      </w:r>
    </w:p>
    <w:p>
      <w:pPr>
        <w:spacing w:line="360" w:lineRule="auto"/>
        <w:jc w:val="both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b2b2b"/>
        </w:rPr>
      </w:pPr>
      <w:r>
        <w:rPr>
          <w:rFonts w:eastAsia="Times New Roman"/>
          <w:color w:val="2b2b2b"/>
        </w:rPr>
        <w:t>Приложение для сбора информации по организациям с Яндекс карт.</w:t>
        <w:br w:type="textWrapping"/>
        <w:br w:type="textWrapping"/>
        <w:t>Инструкция: Для работы с программой необходимо клонировать репозиторий, установить все зависимости из файла «requirements.txt», драйвер соответствующего браузера для работы библиотеки Selenium и требуемую базу данных/фреймворк (см. соответствующие инструкции).</w:t>
        <w:br w:type="textWrapping"/>
        <w:br w:type="textWrapping"/>
        <w:t>Для составления списка организаций необходимо в яндекс.картах установить вид с нужной областью поиска (в данном случае г. Москва), сделать запрос организаций. Далее скопировать URL страницы в соответствующее поле в файле list_rest/parsing/main.py. Можно делать сразу несколько запросов. Для сбора информации запустить скрипт файла main.py, откроется браузер Chrome и пролистает все карточки организаций. В результате чего в папке появятся html-страницы соответствующих запросов, а в папке fixtures файлы JSON.</w:t>
        <w:br w:type="textWrapping"/>
        <w:br w:type="textWrapping"/>
        <w:t>Для загрузки данных в БД необходимо в терминале запустить команду ./manage.py loaddata &lt;Имя_файла.json&gt;.</w:t>
        <w:br w:type="textWrapping"/>
        <w:br w:type="textWrapping"/>
        <w:t>Для работы с данными необходимо перейти в файл analyse.py в корне проекта, сформировать QuerySet с нужными данными по образцу. После запуска скрипта должна вывестись сводная таблица.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Не устранены следующие недостатки:</w:t>
      </w:r>
    </w:p>
    <w:p>
      <w:pPr>
        <w:spacing w:line="360" w:lineRule="auto"/>
        <w:jc w:val="both"/>
      </w:pPr>
      <w:r>
        <w:t>Не получилось загрузить данные из JSON-файлов так, чтобы в модели заполнялось геометрическое поле PiontField. Вместо этого пришлось сделать два числовых поля «lat», «lon». В ближайшее время попытаюсь это исправить.</w:t>
      </w:r>
    </w:p>
    <w:p>
      <w:pPr>
        <w:spacing w:line="360" w:lineRule="auto"/>
        <w:jc w:val="both"/>
      </w:pPr>
      <w:r>
        <w:t>Вероятно, в будущем будет неудобно каждый файл JSON загружать в базу вручную, должно исправиться вместе с проблемой выше.</w:t>
      </w:r>
    </w:p>
    <w:p>
      <w:pPr>
        <w:spacing w:line="360" w:lineRule="auto"/>
        <w:jc w:val="both"/>
      </w:pPr>
      <w:r>
        <w:t>Также трудности возникали при работе с приложением Джанго. Возможно, лучше бы было использовать другую БД или ORM без джанго, но хотелось данные сразу поместить в гео-поле. При обращении к модели Restaurant.objects.filter(...) и печати данных почему-то данные выводились дважды. При последующем использовании данных в Pandas проблема не возникла.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4"/>
      <w:tmLastPosIdx w:val="684"/>
    </w:tmLastPosCaret>
    <w:tmLastPosAnchor>
      <w:tmLastPosPgfIdx w:val="0"/>
      <w:tmLastPosIdx w:val="0"/>
    </w:tmLastPosAnchor>
    <w:tmLastPosTblRect w:left="0" w:top="0" w:right="0" w:bottom="0"/>
  </w:tmLastPos>
  <w:tmAppRevision w:date="1676894210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2023-02-20T10:26:20Z</dcterms:created>
  <dcterms:modified xsi:type="dcterms:W3CDTF">2023-02-20T11:56:50Z</dcterms:modified>
</cp:coreProperties>
</file>