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46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Изучить идеологию и применение средств контроля версий.</w:t>
      </w:r>
      <w:r>
        <w:br/>
      </w:r>
      <w:r>
        <w:rPr>
          <w:rStyle w:val="VerbatimChar"/>
        </w:rP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Создать базовую конфигурацию для работы с git.</w:t>
      </w:r>
      <w:r>
        <w:br/>
      </w:r>
      <w:r>
        <w:rPr>
          <w:rStyle w:val="VerbatimChar"/>
        </w:rPr>
        <w:t xml:space="preserve">Создать ключ SSH.</w:t>
      </w:r>
      <w:r>
        <w:br/>
      </w:r>
      <w:r>
        <w:rPr>
          <w:rStyle w:val="VerbatimChar"/>
        </w:rPr>
        <w:t xml:space="preserve">Создать ключ PGP.</w:t>
      </w:r>
      <w:r>
        <w:br/>
      </w:r>
      <w:r>
        <w:rPr>
          <w:rStyle w:val="VerbatimChar"/>
        </w:rPr>
        <w:t xml:space="preserve">Настроить подписи git.</w:t>
      </w:r>
      <w:r>
        <w:br/>
      </w:r>
      <w:r>
        <w:rPr>
          <w:rStyle w:val="VerbatimChar"/>
        </w:rPr>
        <w:t xml:space="preserve">Зарегистрироваться на Github.</w:t>
      </w:r>
      <w:r>
        <w:br/>
      </w:r>
      <w:r>
        <w:rPr>
          <w:rStyle w:val="VerbatimChar"/>
        </w:rPr>
        <w:t xml:space="preserve">Создать локальный каталог для выполнения заданий по предмету.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git и gh (рис. 1 и рис. 2).</w:t>
      </w:r>
    </w:p>
    <w:p>
      <w:pPr>
        <w:pStyle w:val="CaptionedFigure"/>
      </w:pPr>
      <w:r>
        <w:drawing>
          <wp:inline>
            <wp:extent cx="2387065" cy="250256"/>
            <wp:effectExtent b="0" l="0" r="0" t="0"/>
            <wp:docPr descr="“Установка git”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65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</w:t>
      </w:r>
      <w:r>
        <w:t xml:space="preserve"> </w:t>
      </w:r>
      <w:r>
        <w:t xml:space="preserve">“</w:t>
      </w:r>
      <w:r>
        <w:t xml:space="preserve">Установка git</w:t>
      </w:r>
      <w:r>
        <w:t xml:space="preserve">”</w:t>
      </w:r>
    </w:p>
    <w:p>
      <w:pPr>
        <w:pStyle w:val="CaptionedFigure"/>
      </w:pPr>
      <w:r>
        <w:drawing>
          <wp:inline>
            <wp:extent cx="2107932" cy="240631"/>
            <wp:effectExtent b="0" l="0" r="0" t="0"/>
            <wp:docPr descr="“Установка gh”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32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</w:t>
      </w:r>
      <w:r>
        <w:t xml:space="preserve"> </w:t>
      </w:r>
      <w:r>
        <w:t xml:space="preserve">“</w:t>
      </w:r>
      <w:r>
        <w:t xml:space="preserve">Установка gh</w:t>
      </w:r>
      <w:r>
        <w:t xml:space="preserve">”</w:t>
      </w:r>
    </w:p>
    <w:p>
      <w:pPr>
        <w:pStyle w:val="BodyText"/>
      </w:pPr>
      <w:r>
        <w:t xml:space="preserve">Задаю имя и email владельца репозитория, настраиваю utf-8 в выводе сообщений git и генерирую ключ (рис. 3).</w:t>
      </w:r>
    </w:p>
    <w:p>
      <w:pPr>
        <w:pStyle w:val="CaptionedFigure"/>
      </w:pPr>
      <w:r>
        <w:drawing>
          <wp:inline>
            <wp:extent cx="3733800" cy="436226"/>
            <wp:effectExtent b="0" l="0" r="0" t="0"/>
            <wp:docPr descr="“Настройка git”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</w:t>
      </w:r>
      <w:r>
        <w:t xml:space="preserve"> </w:t>
      </w:r>
      <w:r>
        <w:t xml:space="preserve">“</w:t>
      </w:r>
      <w:r>
        <w:t xml:space="preserve">Настройка git</w:t>
      </w:r>
      <w:r>
        <w:t xml:space="preserve">”</w:t>
      </w:r>
    </w:p>
    <w:p>
      <w:pPr>
        <w:pStyle w:val="BodyText"/>
      </w:pPr>
      <w:r>
        <w:t xml:space="preserve">Вывожу список ключей и копирую отпечаток приватного ключа (рис. 4).</w:t>
      </w:r>
    </w:p>
    <w:p>
      <w:pPr>
        <w:pStyle w:val="CaptionedFigure"/>
      </w:pPr>
      <w:r>
        <w:drawing>
          <wp:inline>
            <wp:extent cx="3733800" cy="227274"/>
            <wp:effectExtent b="0" l="0" r="0" t="0"/>
            <wp:docPr descr="“Ключи”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</w:t>
      </w:r>
      <w:r>
        <w:t xml:space="preserve"> </w:t>
      </w:r>
      <w:r>
        <w:t xml:space="preserve">“</w:t>
      </w:r>
      <w:r>
        <w:t xml:space="preserve">Ключи</w:t>
      </w:r>
      <w:r>
        <w:t xml:space="preserve">”</w:t>
      </w:r>
    </w:p>
    <w:p>
      <w:pPr>
        <w:pStyle w:val="BodyText"/>
      </w:pPr>
      <w:r>
        <w:t xml:space="preserve">Добавляю PGP ключ в GitHub (рис. 5).</w:t>
      </w:r>
    </w:p>
    <w:p>
      <w:pPr>
        <w:pStyle w:val="CaptionedFigure"/>
      </w:pPr>
      <w:r>
        <w:drawing>
          <wp:inline>
            <wp:extent cx="3733800" cy="784605"/>
            <wp:effectExtent b="0" l="0" r="0" t="0"/>
            <wp:docPr descr="“PGP ключ в GitHub”" title="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</w:t>
      </w:r>
      <w:r>
        <w:t xml:space="preserve"> </w:t>
      </w:r>
      <w:r>
        <w:t xml:space="preserve">“</w:t>
      </w:r>
      <w:r>
        <w:t xml:space="preserve">PGP ключ в GitHub</w:t>
      </w:r>
      <w:r>
        <w:t xml:space="preserve">”</w:t>
      </w:r>
    </w:p>
    <w:p>
      <w:pPr>
        <w:pStyle w:val="BodyText"/>
      </w:pPr>
      <w:r>
        <w:t xml:space="preserve">Настраиваю автоматические подписи коммитов git (рис. 6).</w:t>
      </w:r>
    </w:p>
    <w:p>
      <w:pPr>
        <w:pStyle w:val="CaptionedFigure"/>
      </w:pPr>
      <w:r>
        <w:drawing>
          <wp:inline>
            <wp:extent cx="3733800" cy="389268"/>
            <wp:effectExtent b="0" l="0" r="0" t="0"/>
            <wp:docPr descr="“Автоматические подписи коммитов git”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</w:t>
      </w:r>
      <w:r>
        <w:t xml:space="preserve"> </w:t>
      </w:r>
      <w:r>
        <w:t xml:space="preserve">“</w:t>
      </w:r>
      <w:r>
        <w:t xml:space="preserve">Автоматические подписи коммитов git</w:t>
      </w:r>
      <w:r>
        <w:t xml:space="preserve">”</w:t>
      </w:r>
    </w:p>
    <w:p>
      <w:pPr>
        <w:pStyle w:val="BodyText"/>
      </w:pPr>
      <w:r>
        <w:t xml:space="preserve">Создаю ключи ssh (рис. 7 и рис. 8).</w:t>
      </w:r>
    </w:p>
    <w:p>
      <w:pPr>
        <w:pStyle w:val="CaptionedFigure"/>
      </w:pPr>
      <w:r>
        <w:drawing>
          <wp:inline>
            <wp:extent cx="3214837" cy="173254"/>
            <wp:effectExtent b="0" l="0" r="0" t="0"/>
            <wp:docPr descr="“по алгоритму rsa”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</w:t>
      </w:r>
      <w:r>
        <w:t xml:space="preserve"> </w:t>
      </w:r>
      <w:r>
        <w:t xml:space="preserve">“</w:t>
      </w:r>
      <w:r>
        <w:t xml:space="preserve">по алгоритму rsa</w:t>
      </w:r>
      <w:r>
        <w:t xml:space="preserve">”</w:t>
      </w:r>
    </w:p>
    <w:p>
      <w:pPr>
        <w:pStyle w:val="CaptionedFigure"/>
      </w:pPr>
      <w:r>
        <w:drawing>
          <wp:inline>
            <wp:extent cx="2906829" cy="250256"/>
            <wp:effectExtent b="0" l="0" r="0" t="0"/>
            <wp:docPr descr="“по алгоритму ed25519”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</w:t>
      </w:r>
      <w:r>
        <w:t xml:space="preserve"> </w:t>
      </w:r>
      <w:r>
        <w:t xml:space="preserve">“</w:t>
      </w:r>
      <w:r>
        <w:t xml:space="preserve">по алгоритму ed25519</w:t>
      </w:r>
      <w:r>
        <w:t xml:space="preserve">”</w:t>
      </w:r>
    </w:p>
    <w:p>
      <w:pPr>
        <w:pStyle w:val="BodyText"/>
      </w:pPr>
      <w:r>
        <w:t xml:space="preserve">Настраиваю gh (рис. 9 и рис. 10).</w:t>
      </w:r>
    </w:p>
    <w:p>
      <w:pPr>
        <w:pStyle w:val="CaptionedFigure"/>
      </w:pPr>
      <w:r>
        <w:drawing>
          <wp:inline>
            <wp:extent cx="3733800" cy="554868"/>
            <wp:effectExtent b="0" l="0" r="0" t="0"/>
            <wp:docPr descr="“Авторизация”" title="" id="47" name="Picture"/>
            <a:graphic>
              <a:graphicData uri="http://schemas.openxmlformats.org/drawingml/2006/picture">
                <pic:pic>
                  <pic:nvPicPr>
                    <pic:cNvPr descr="image/1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</w:t>
      </w:r>
      <w:r>
        <w:t xml:space="preserve"> </w:t>
      </w:r>
      <w:r>
        <w:t xml:space="preserve">“</w:t>
      </w:r>
      <w:r>
        <w:t xml:space="preserve">Авторизация</w:t>
      </w:r>
      <w:r>
        <w:t xml:space="preserve">”</w:t>
      </w:r>
    </w:p>
    <w:p>
      <w:pPr>
        <w:pStyle w:val="CaptionedFigure"/>
      </w:pPr>
      <w:r>
        <w:drawing>
          <wp:inline>
            <wp:extent cx="3733800" cy="3202927"/>
            <wp:effectExtent b="0" l="0" r="0" t="0"/>
            <wp:docPr descr="“Подтверждение”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</w:t>
      </w:r>
      <w:r>
        <w:t xml:space="preserve"> </w:t>
      </w:r>
      <w:r>
        <w:t xml:space="preserve">“</w:t>
      </w:r>
      <w:r>
        <w:t xml:space="preserve">Подтверждение</w:t>
      </w:r>
      <w:r>
        <w:t xml:space="preserve">”</w:t>
      </w:r>
    </w:p>
    <w:p>
      <w:pPr>
        <w:pStyle w:val="BodyText"/>
      </w:pPr>
      <w:r>
        <w:t xml:space="preserve">Создание репозитория курса на основе шаблона (рис. 11).</w:t>
      </w:r>
    </w:p>
    <w:p>
      <w:pPr>
        <w:pStyle w:val="CaptionedFigure"/>
      </w:pPr>
      <w:r>
        <w:drawing>
          <wp:inline>
            <wp:extent cx="3733800" cy="474066"/>
            <wp:effectExtent b="0" l="0" r="0" t="0"/>
            <wp:docPr descr="“Создание репозитория курса на основе шаблона”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</w:t>
      </w:r>
      <w:r>
        <w:t xml:space="preserve"> </w:t>
      </w:r>
      <w:r>
        <w:t xml:space="preserve">“</w:t>
      </w:r>
      <w:r>
        <w:t xml:space="preserve">Создание репозитория курса на основе шаблона</w:t>
      </w:r>
      <w:r>
        <w:t xml:space="preserve">”</w:t>
      </w:r>
    </w:p>
    <w:p>
      <w:pPr>
        <w:pStyle w:val="BodyText"/>
      </w:pPr>
      <w:r>
        <w:t xml:space="preserve">Настройка каталога курса (рис. 12).</w:t>
      </w:r>
    </w:p>
    <w:p>
      <w:pPr>
        <w:pStyle w:val="CaptionedFigure"/>
      </w:pPr>
      <w:r>
        <w:drawing>
          <wp:inline>
            <wp:extent cx="3733800" cy="353197"/>
            <wp:effectExtent b="0" l="0" r="0" t="0"/>
            <wp:docPr descr="“Настройка каталога курса”" title="" id="56" name="Picture"/>
            <a:graphic>
              <a:graphicData uri="http://schemas.openxmlformats.org/drawingml/2006/picture">
                <pic:pic>
                  <pic:nvPicPr>
                    <pic:cNvPr descr="image/1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</w:t>
      </w:r>
      <w:r>
        <w:t xml:space="preserve"> </w:t>
      </w:r>
      <w:r>
        <w:t xml:space="preserve">“</w:t>
      </w:r>
      <w:r>
        <w:t xml:space="preserve">Настройка каталога курса</w:t>
      </w:r>
      <w:r>
        <w:t xml:space="preserve">”</w:t>
      </w:r>
    </w:p>
    <w:p>
      <w:pPr>
        <w:pStyle w:val="BodyText"/>
      </w:pPr>
      <w:r>
        <w:t xml:space="preserve">Отправка файлов на сервер (рис. 13).</w:t>
      </w:r>
    </w:p>
    <w:p>
      <w:pPr>
        <w:pStyle w:val="CaptionedFigure"/>
      </w:pPr>
      <w:r>
        <w:drawing>
          <wp:inline>
            <wp:extent cx="3733800" cy="1641584"/>
            <wp:effectExtent b="0" l="0" r="0" t="0"/>
            <wp:docPr descr="“Отправка файлов на сервер”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</w:t>
      </w:r>
      <w:r>
        <w:t xml:space="preserve"> </w:t>
      </w:r>
      <w:r>
        <w:t xml:space="preserve">“</w:t>
      </w:r>
      <w:r>
        <w:t xml:space="preserve">Отправка файлов на сервер</w:t>
      </w:r>
      <w:r>
        <w:t xml:space="preserve">”</w:t>
      </w:r>
    </w:p>
    <w:bookmarkEnd w:id="61"/>
    <w:bookmarkStart w:id="6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Системы контроля версий (VCS) - программное обеспечение для облегчения работы с изменяющейся информацией. Они позволяют хранить несколько версий изменяющейся информации, одного и того же документа, может предоставить доступ к более ранним версиям документа. Используется для работы нескольких человек над проектом, позволяет посмотреть, кто и когда внес какое-либо изменение и т. д. VCS ррименяются для: Хранения понлой истории изменений, сохранения причин всех изменений, поиска причин изменений и совершивших изменение, совместной работы над проектами.</w:t>
      </w:r>
    </w:p>
    <w:p>
      <w:pPr>
        <w:numPr>
          <w:ilvl w:val="0"/>
          <w:numId w:val="1001"/>
        </w:numPr>
      </w:pPr>
      <w:r>
        <w:t xml:space="preserve">Хранилище – репозиторий, хранилище версий, в нем хранятся все документы, включая историю их изменения и прочей служебной информацией. commit – отслеживание изменений, сохраняет разницу в изменениях. История – хранит все изменения в проекте и позволяет при необходимости вернуться/обратиться к нужным данным. Рабочая копия – копия проекта, основанная на версии из хранилища, чаще всего последней версии.</w:t>
      </w:r>
    </w:p>
    <w:p>
      <w:pPr>
        <w:numPr>
          <w:ilvl w:val="0"/>
          <w:numId w:val="1001"/>
        </w:numPr>
      </w:pPr>
      <w:r>
        <w:t xml:space="preserve">Централизованные VCS (например: CVS, TFS, AccuRev) – одно основное хранилище всего проекта. Каждый пользователь копирует себе необходимые ему файлы из этого репозитория, изменяет, затем добавляет изменения обратно в хранилище. Децентрализованные VCS (например: Git, Bazaar) – у каждого пользователя свой вариант репозитория (возможно несколько вариантов), есть возможность добавлять и забирать изменения из любого репозитория. В отличие от классических, в распределенных (децентралиованных) системах контроля версий центральный репозиторий не является обязательным.</w:t>
      </w:r>
    </w:p>
    <w:p>
      <w:pPr>
        <w:numPr>
          <w:ilvl w:val="0"/>
          <w:numId w:val="1001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1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1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numPr>
          <w:ilvl w:val="0"/>
          <w:numId w:val="1001"/>
        </w:numPr>
      </w:pPr>
      <w:r>
        <w:t xml:space="preserve">Создание основного дерева репозитория: git init</w:t>
      </w:r>
    </w:p>
    <w:p>
      <w:pPr>
        <w:pStyle w:val="FirstParagraph"/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pStyle w:val="BodyText"/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pStyle w:val="BodyText"/>
      </w:pPr>
      <w:r>
        <w:t xml:space="preserve">Просмотр списка изменённых файлов в текущей директории: git status</w:t>
      </w:r>
    </w:p>
    <w:p>
      <w:pPr>
        <w:pStyle w:val="BodyText"/>
      </w:pPr>
      <w:r>
        <w:t xml:space="preserve">Просмотр текущих изменений: git diff</w:t>
      </w:r>
    </w:p>
    <w:p>
      <w:pPr>
        <w:pStyle w:val="BodyText"/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pStyle w:val="BodyText"/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pStyle w:val="BodyText"/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pStyle w:val="BodyText"/>
      </w:pPr>
      <w:r>
        <w:t xml:space="preserve">Сохранение добавленных изменений:</w:t>
      </w:r>
    </w:p>
    <w:p>
      <w:pPr>
        <w:pStyle w:val="BodyText"/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pStyle w:val="BodyText"/>
      </w:pPr>
      <w:r>
        <w:t xml:space="preserve">создание новой ветки, базирующейся на текущей: git checkout -b имя_ветки</w:t>
      </w:r>
    </w:p>
    <w:p>
      <w:pPr>
        <w:pStyle w:val="BodyText"/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pStyle w:val="BodyText"/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pStyle w:val="BodyText"/>
      </w:pPr>
      <w:r>
        <w:t xml:space="preserve">слияние ветки с текущим деревом: git merge –no-ff имя_ветки</w:t>
      </w:r>
    </w:p>
    <w:p>
      <w:pPr>
        <w:pStyle w:val="BodyText"/>
      </w:pPr>
      <w:r>
        <w:t xml:space="preserve">Удаление ветки:</w:t>
      </w:r>
    </w:p>
    <w:p>
      <w:pPr>
        <w:pStyle w:val="BodyText"/>
      </w:pPr>
      <w:r>
        <w:t xml:space="preserve">удаление локальной уже слитой с основным деревом ветки: git branch -d имя_ветки</w:t>
      </w:r>
    </w:p>
    <w:p>
      <w:pPr>
        <w:pStyle w:val="BodyText"/>
      </w:pPr>
      <w:r>
        <w:t xml:space="preserve">принудительное удаление локальной ветки: git branch -D имя_ветки</w:t>
      </w:r>
    </w:p>
    <w:p>
      <w:pPr>
        <w:pStyle w:val="BodyText"/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2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2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2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этой лабораторной работе я изучил идеологию и применение средств контроля версий, освоил умения по работе с git.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Воинов Кирилл Викторович</dc:creator>
  <dc:language>ru-RU</dc:language>
  <cp:keywords/>
  <dcterms:created xsi:type="dcterms:W3CDTF">2024-03-02T20:00:23Z</dcterms:created>
  <dcterms:modified xsi:type="dcterms:W3CDTF">2024-03-02T20:00:23Z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