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Linux. Получить практические навыки работы с редактором Emacs.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через терминал (рис. fig. 1).</w:t>
      </w:r>
    </w:p>
    <w:p>
      <w:pPr>
        <w:pStyle w:val="CaptionedFigure"/>
      </w:pPr>
      <w:r>
        <w:drawing>
          <wp:inline>
            <wp:extent cx="3733800" cy="3558778"/>
            <wp:effectExtent b="0" l="0" r="0" t="0"/>
            <wp:docPr descr="Открытие программы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программы</w:t>
      </w:r>
    </w:p>
    <w:p>
      <w:pPr>
        <w:pStyle w:val="BodyText"/>
      </w:pPr>
      <w:r>
        <w:t xml:space="preserve">Создаю файл ab07.sh с помощью комбинации Ctrl-x Ctrl-f (рис. fig. 2).</w:t>
      </w:r>
    </w:p>
    <w:p>
      <w:pPr>
        <w:pStyle w:val="CaptionedFigure"/>
      </w:pPr>
      <w:r>
        <w:drawing>
          <wp:inline>
            <wp:extent cx="1472665" cy="423511"/>
            <wp:effectExtent b="0" l="0" r="0" t="0"/>
            <wp:docPr descr="Создание файла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665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Прописываю в файле текст программы (рис. fig. 3).</w:t>
      </w:r>
    </w:p>
    <w:p>
      <w:pPr>
        <w:pStyle w:val="CaptionedFigure"/>
      </w:pPr>
      <w:r>
        <w:drawing>
          <wp:inline>
            <wp:extent cx="1925052" cy="856648"/>
            <wp:effectExtent b="0" l="0" r="0" t="0"/>
            <wp:docPr descr="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Сохраняю файл с помощью комбинации C-x C-s. Вырезаю одной командой целую строку (С-k). Вставляю эту строку в конец файла (C-y). Выделяю область текста (C-space), копирую область в буфер обмена (M-w), вырезаю эту область с помощью C-w. Вставляю область в конец файла (С-у). Отменяю последнее действие (С-/). Перевожу курсор в начало строки С-а. Перемещаю курсор в конец строки С-е. Перемещаю курсор в начало файла М-&lt;. Перемещаю курсор в конец файла M-&gt;. Открываю список активных буферов в другом окне C-x C-b.</w:t>
      </w:r>
    </w:p>
    <w:p>
      <w:pPr>
        <w:pStyle w:val="BodyText"/>
      </w:pPr>
      <w:r>
        <w:t xml:space="preserve">Делю фрейм на 4 части: сначала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 fig. 4).</w:t>
      </w:r>
    </w:p>
    <w:p>
      <w:pPr>
        <w:pStyle w:val="CaptionedFigure"/>
      </w:pPr>
      <w:r>
        <w:drawing>
          <wp:inline>
            <wp:extent cx="3733800" cy="3281569"/>
            <wp:effectExtent b="0" l="0" r="0" t="0"/>
            <wp:docPr descr="Четыре окна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Четыре окна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лаборатрной работы я познакомился с операционной системой Linuх, получил практические навыки работы с редактором Emacs.</w:t>
      </w:r>
    </w:p>
    <w:bookmarkEnd w:id="34"/>
    <w:bookmarkStart w:id="3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2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3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4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5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6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07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8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9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&lt;- можно переназначить.</w:t>
      </w:r>
    </w:p>
    <w:p>
      <w:pPr>
        <w:numPr>
          <w:ilvl w:val="0"/>
          <w:numId w:val="1010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vi. На sway он лучше работает.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Воинов Кирилл Викторович</dc:creator>
  <dc:language>ru-RU</dc:language>
  <cp:keywords/>
  <dcterms:created xsi:type="dcterms:W3CDTF">2024-04-20T15:15:26Z</dcterms:created>
  <dcterms:modified xsi:type="dcterms:W3CDTF">2024-04-20T15:15:26Z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