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bookmarkStart w:id="23" w:name="fig:001"/>
      <w:r>
        <w:drawing>
          <wp:inline>
            <wp:extent cx="3301465" cy="1029903"/>
            <wp:effectExtent b="0" l="0" r="0" t="0"/>
            <wp:docPr descr="Добавле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Добавление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bookmarkStart w:id="25" w:name="fig:002"/>
      <w:r>
        <w:drawing>
          <wp:inline>
            <wp:extent cx="2685448" cy="712269"/>
            <wp:effectExtent b="0" l="0" r="0" t="0"/>
            <wp:docPr descr="Добавление пароля дл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пароля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bookmarkStart w:id="27" w:name="fig:003"/>
      <w:r>
        <w:drawing>
          <wp:inline>
            <wp:extent cx="2435191" cy="356134"/>
            <wp:effectExtent b="0" l="0" r="0" t="0"/>
            <wp:docPr descr="Вход через аккаунт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через аккаунт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bookmarkStart w:id="29" w:name="fig:004"/>
      <w:r>
        <w:drawing>
          <wp:inline>
            <wp:extent cx="1674795" cy="596766"/>
            <wp:effectExtent b="0" l="0" r="0" t="0"/>
            <wp:docPr descr="Текуща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95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Текущая директория</w:t>
      </w:r>
    </w:p>
    <w:p>
      <w:pPr>
        <w:numPr>
          <w:ilvl w:val="0"/>
          <w:numId w:val="1006"/>
        </w:numPr>
        <w:pStyle w:val="Compact"/>
      </w:pPr>
      <w:r>
        <w:t xml:space="preserve">Уточняю имя пользователя (рис. 5)</w:t>
      </w:r>
    </w:p>
    <w:p>
      <w:pPr>
        <w:pStyle w:val="CaptionedFigure"/>
      </w:pPr>
      <w:bookmarkStart w:id="31" w:name="fig:005"/>
      <w:r>
        <w:drawing>
          <wp:inline>
            <wp:extent cx="1520791" cy="211755"/>
            <wp:effectExtent b="0" l="0" r="0" t="0"/>
            <wp:docPr descr="Информация об имени пользоват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9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Информация об имени пользователе</w:t>
      </w:r>
    </w:p>
    <w:p>
      <w:pPr>
        <w:numPr>
          <w:ilvl w:val="0"/>
          <w:numId w:val="1007"/>
        </w:numPr>
        <w:pStyle w:val="Compact"/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bookmarkStart w:id="33" w:name="fig:006"/>
      <w:r>
        <w:drawing>
          <wp:inline>
            <wp:extent cx="3965608" cy="519764"/>
            <wp:effectExtent b="0" l="0" r="0" t="0"/>
            <wp:docPr descr="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8"/>
        </w:numPr>
        <w:pStyle w:val="Compact"/>
      </w:pPr>
      <w:r>
        <w:t xml:space="preserve">Получаю информацию о пользователе (рис. 7).</w:t>
      </w:r>
    </w:p>
    <w:p>
      <w:pPr>
        <w:pStyle w:val="CaptionedFigure"/>
      </w:pPr>
      <w:bookmarkStart w:id="35" w:name="fig:007"/>
      <w:r>
        <w:drawing>
          <wp:inline>
            <wp:extent cx="2752825" cy="779646"/>
            <wp:effectExtent b="0" l="0" r="0" t="0"/>
            <wp:docPr descr="Просмотр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Просмотр информации</w:t>
      </w:r>
    </w:p>
    <w:p>
      <w:pPr>
        <w:numPr>
          <w:ilvl w:val="0"/>
          <w:numId w:val="1009"/>
        </w:numPr>
        <w:pStyle w:val="Compact"/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guest: drwx—— (рис. 8).</w:t>
      </w:r>
    </w:p>
    <w:p>
      <w:pPr>
        <w:pStyle w:val="CaptionedFigure"/>
      </w:pPr>
      <w:bookmarkStart w:id="37" w:name="fig:008"/>
      <w:r>
        <w:drawing>
          <wp:inline>
            <wp:extent cx="3503595" cy="1212783"/>
            <wp:effectExtent b="0" l="0" r="0" t="0"/>
            <wp:docPr descr="Просмотр содержимого директор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содержимого директории</w:t>
      </w:r>
    </w:p>
    <w:p>
      <w:pPr>
        <w:numPr>
          <w:ilvl w:val="0"/>
          <w:numId w:val="1010"/>
        </w:numPr>
        <w:pStyle w:val="Compac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9).</w:t>
      </w:r>
    </w:p>
    <w:p>
      <w:pPr>
        <w:pStyle w:val="CaptionedFigure"/>
      </w:pPr>
      <w:bookmarkStart w:id="39" w:name="fig:009"/>
      <w:r>
        <w:drawing>
          <wp:inline>
            <wp:extent cx="1886551" cy="972151"/>
            <wp:effectExtent b="0" l="0" r="0" t="0"/>
            <wp:docPr descr="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Создание поддиректории</w:t>
      </w:r>
    </w:p>
    <w:p>
      <w:pPr>
        <w:numPr>
          <w:ilvl w:val="0"/>
          <w:numId w:val="1011"/>
        </w:numPr>
        <w:pStyle w:val="Compac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10).</w:t>
      </w:r>
    </w:p>
    <w:p>
      <w:pPr>
        <w:pStyle w:val="CaptionedFigure"/>
      </w:pPr>
      <w:bookmarkStart w:id="41" w:name="fig:010"/>
      <w:r>
        <w:drawing>
          <wp:inline>
            <wp:extent cx="2310063" cy="789271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12"/>
        </w:numPr>
        <w:pStyle w:val="Compac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43" w:name="fig:011"/>
      <w:r>
        <w:drawing>
          <wp:inline>
            <wp:extent cx="3003082" cy="288757"/>
            <wp:effectExtent b="0" l="0" r="0" t="0"/>
            <wp:docPr descr="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12).</w:t>
      </w:r>
    </w:p>
    <w:p>
      <w:pPr>
        <w:pStyle w:val="CaptionedFigure"/>
      </w:pPr>
      <w:bookmarkStart w:id="45" w:name="fig:012"/>
      <w:r>
        <w:drawing>
          <wp:inline>
            <wp:extent cx="3272589" cy="346509"/>
            <wp:effectExtent b="0" l="0" r="0" t="0"/>
            <wp:docPr descr="Проверка содержимого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содержимого директории</w:t>
      </w:r>
    </w:p>
    <w:bookmarkStart w:id="46" w:name="заполнение-таблицы-2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6"/>
    <w:bookmarkStart w:id="47" w:name="заполнение-таблицы-2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2.2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9"/>
    <w:bookmarkStart w:id="50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Воинов Кирилл, НКАбд-02-23</dc:creator>
  <dc:language>ru-RU</dc:language>
  <cp:keywords/>
  <dcterms:created xsi:type="dcterms:W3CDTF">2025-03-08T13:28:09Z</dcterms:created>
  <dcterms:modified xsi:type="dcterms:W3CDTF">2025-03-08T13:28:09Z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