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расширенные атрибуты файлa file1 (рис. 1).</w:t>
      </w:r>
    </w:p>
    <w:p>
      <w:pPr>
        <w:pStyle w:val="CaptionedFigure"/>
      </w:pPr>
      <w:bookmarkStart w:id="22" w:name="fig:001"/>
      <w:r>
        <w:drawing>
          <wp:inline>
            <wp:extent cx="3311090" cy="192505"/>
            <wp:effectExtent b="0" l="0" r="0" t="0"/>
            <wp:docPr descr="Рис. 1: Определ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Определение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Изменяю права доступа для файла file1 с помощью chmod 600 (рис. 2).</w:t>
      </w:r>
    </w:p>
    <w:p>
      <w:pPr>
        <w:pStyle w:val="CaptionedFigure"/>
      </w:pPr>
      <w:bookmarkStart w:id="24" w:name="fig:002"/>
      <w:r>
        <w:drawing>
          <wp:inline>
            <wp:extent cx="3157086" cy="182880"/>
            <wp:effectExtent b="0" l="0" r="0" t="0"/>
            <wp:docPr descr="Рис. 2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Изменение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Пробую установить на файл file1 расширенный атрибут, в ответ получаю отказ от выполнения операции (рис. 3).</w:t>
      </w:r>
    </w:p>
    <w:p>
      <w:pPr>
        <w:pStyle w:val="CaptionedFigure"/>
      </w:pPr>
      <w:bookmarkStart w:id="26" w:name="fig:003"/>
      <w:r>
        <w:drawing>
          <wp:inline>
            <wp:extent cx="4129237" cy="346509"/>
            <wp:effectExtent b="0" l="0" r="0" t="0"/>
            <wp:docPr descr="Рис. 3: Попытка установки рас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Попытка установки рассширенных атрибутов</w:t>
      </w:r>
    </w:p>
    <w:p>
      <w:pPr>
        <w:numPr>
          <w:ilvl w:val="0"/>
          <w:numId w:val="1004"/>
        </w:numPr>
        <w:pStyle w:val="Compact"/>
      </w:pPr>
      <w:r>
        <w:t xml:space="preserve">Устанавливаю расширенные права уже от имени суперпользователя, теперь нет отказа от выполнения операции (рис. 4).</w:t>
      </w:r>
    </w:p>
    <w:p>
      <w:pPr>
        <w:pStyle w:val="CaptionedFigure"/>
      </w:pPr>
      <w:bookmarkStart w:id="28" w:name="fig:004"/>
      <w:r>
        <w:drawing>
          <wp:inline>
            <wp:extent cx="3801978" cy="336884"/>
            <wp:effectExtent b="0" l="0" r="0" t="0"/>
            <wp:docPr descr="Рис. 4: Установ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Установка расширенных атрибутов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проверяю правильность установки атрибута (рис. 5).</w:t>
      </w:r>
    </w:p>
    <w:p>
      <w:pPr>
        <w:pStyle w:val="CaptionedFigure"/>
      </w:pPr>
      <w:bookmarkStart w:id="30" w:name="fig:005"/>
      <w:r>
        <w:drawing>
          <wp:inline>
            <wp:extent cx="3955983" cy="308008"/>
            <wp:effectExtent b="0" l="0" r="0" t="0"/>
            <wp:docPr descr="Рис. 5: Проверка атрибут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Проверка атрибутов</w:t>
      </w:r>
    </w:p>
    <w:p>
      <w:pPr>
        <w:numPr>
          <w:ilvl w:val="0"/>
          <w:numId w:val="1006"/>
        </w:numPr>
        <w:pStyle w:val="Compact"/>
      </w:pPr>
      <w:r>
        <w:t xml:space="preserve">Выполняю дозапись в файл с помощью echo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&gt;&gt; file1, далее выполняю чтение файла, убеждаюсь, что дозапись была выполнена (рис. 6).</w:t>
      </w:r>
    </w:p>
    <w:p>
      <w:pPr>
        <w:pStyle w:val="CaptionedFigure"/>
      </w:pPr>
      <w:bookmarkStart w:id="32" w:name="fig:006"/>
      <w:r>
        <w:drawing>
          <wp:inline>
            <wp:extent cx="3522846" cy="394635"/>
            <wp:effectExtent b="0" l="0" r="0" t="0"/>
            <wp:docPr descr="Рис. 6: Дозапись в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Дозапись в файл</w:t>
      </w:r>
    </w:p>
    <w:p>
      <w:pPr>
        <w:numPr>
          <w:ilvl w:val="0"/>
          <w:numId w:val="1007"/>
        </w:numPr>
        <w:pStyle w:val="Compact"/>
      </w:pPr>
      <w:r>
        <w:t xml:space="preserve">Пробую удалить файл, получаю отказ при попытке переименовать файл(рис. 7).</w:t>
      </w:r>
    </w:p>
    <w:p>
      <w:pPr>
        <w:pStyle w:val="CaptionedFigure"/>
      </w:pPr>
      <w:bookmarkStart w:id="34" w:name="fig:007"/>
      <w:r>
        <w:drawing>
          <wp:inline>
            <wp:extent cx="4215865" cy="327258"/>
            <wp:effectExtent b="0" l="0" r="0" t="0"/>
            <wp:docPr descr="Рис. 7: Попытка переименовать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Попытка переименовать файл</w:t>
      </w:r>
    </w:p>
    <w:p>
      <w:pPr>
        <w:numPr>
          <w:ilvl w:val="0"/>
          <w:numId w:val="1008"/>
        </w:numPr>
        <w:pStyle w:val="Compact"/>
      </w:pPr>
      <w:r>
        <w:t xml:space="preserve">Добавляю расширенный атрибут i от имени суперпользователя, запись в файл, дозапись, переименовать или удалить, ничего из этого сделать нельзя.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Опробовали действие на практике расширенных атрибутов «а» и «i»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Воинов Кирилл, НКАбд-02-23</dc:creator>
  <dc:language>ru-RU</dc:language>
  <cp:keywords/>
  <dcterms:created xsi:type="dcterms:W3CDTF">2025-04-05T11:15:14Z</dcterms:created>
  <dcterms:modified xsi:type="dcterms:W3CDTF">2025-04-05T11:15:14Z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