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i w:val="1"/>
                <w:iCs w:val="1"/>
                <w:color w:val="548dd4"/>
                <w:sz w:val="20"/>
                <w:szCs w:val="20"/>
              </w:rPr>
            </w:pPr>
            <w:r w:rsidDel="00000000" w:rsidR="00000000" w:rsidRPr="00000000">
              <w:rPr>
                <w:color w:val="1f3863"/>
                <w:sz w:val="20"/>
                <w:szCs w:val="20"/>
                <w:rtl w:val="0"/>
              </w:rPr>
              <w:t xml:space="preserve">Intexta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color w:val="1f3863"/>
                <w:sz w:val="20"/>
                <w:szCs w:val="20"/>
                <w:rtl w:val="0"/>
              </w:rPr>
              <w:t xml:space="preserve">Gestión de proyectos, Desarrollo de software, Infraestructura Tecnológica, Inteligencia de negocios, Calidad de software, Análisis  y Evaluación de soluciones informáticas.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numPr>
                <w:ilvl w:val="0"/>
                <w:numId w:val="2"/>
              </w:numPr>
              <w:spacing w:after="0" w:afterAutospacing="0"/>
              <w:ind w:left="720" w:hanging="360"/>
              <w:rPr>
                <w:b w:val="1"/>
                <w:bCs w:val="1"/>
                <w:sz w:val="20"/>
                <w:szCs w:val="20"/>
              </w:rPr>
            </w:pPr>
            <w:r w:rsidDel="00000000" w:rsidR="00000000" w:rsidRPr="00000000">
              <w:rPr>
                <w:color w:val="1f3863"/>
                <w:sz w:val="18"/>
                <w:szCs w:val="18"/>
                <w:rtl w:val="0"/>
              </w:rPr>
              <w:t xml:space="preserve">Ofrecer propuestas de solución informática.</w:t>
            </w:r>
          </w:p>
          <w:p w:rsidR="00000000" w:rsidDel="00000000" w:rsidP="00000000" w:rsidRDefault="00000000" w:rsidRPr="00000000" w14:paraId="00000015">
            <w:pPr>
              <w:numPr>
                <w:ilvl w:val="0"/>
                <w:numId w:val="2"/>
              </w:numPr>
              <w:spacing w:after="0" w:afterAutospacing="0"/>
              <w:ind w:left="720" w:hanging="360"/>
              <w:rPr>
                <w:i w:val="1"/>
                <w:iCs w:val="1"/>
                <w:color w:val="548dd4"/>
                <w:sz w:val="18"/>
                <w:szCs w:val="18"/>
              </w:rPr>
            </w:pPr>
            <w:r w:rsidDel="00000000" w:rsidR="00000000" w:rsidRPr="00000000">
              <w:rPr>
                <w:color w:val="1f3863"/>
                <w:sz w:val="18"/>
                <w:szCs w:val="18"/>
                <w:rtl w:val="0"/>
              </w:rPr>
              <w:t xml:space="preserve">Gestionar proyectos informáticos.</w:t>
            </w:r>
          </w:p>
          <w:p w:rsidR="00000000" w:rsidDel="00000000" w:rsidP="00000000" w:rsidRDefault="00000000" w:rsidRPr="00000000" w14:paraId="00000016">
            <w:pPr>
              <w:numPr>
                <w:ilvl w:val="0"/>
                <w:numId w:val="2"/>
              </w:numPr>
              <w:spacing w:after="0" w:afterAutospacing="0"/>
              <w:ind w:left="720" w:hanging="360"/>
              <w:rPr>
                <w:i w:val="1"/>
                <w:iCs w:val="1"/>
                <w:color w:val="548dd4"/>
                <w:sz w:val="18"/>
                <w:szCs w:val="18"/>
              </w:rPr>
            </w:pPr>
            <w:r w:rsidDel="00000000" w:rsidR="00000000" w:rsidRPr="00000000">
              <w:rPr>
                <w:color w:val="1f3863"/>
                <w:sz w:val="18"/>
                <w:szCs w:val="18"/>
                <w:rtl w:val="0"/>
              </w:rPr>
              <w:t xml:space="preserve">Construir modelos de datos.</w:t>
            </w:r>
          </w:p>
          <w:p w:rsidR="00000000" w:rsidDel="00000000" w:rsidP="00000000" w:rsidRDefault="00000000" w:rsidRPr="00000000" w14:paraId="00000017">
            <w:pPr>
              <w:numPr>
                <w:ilvl w:val="0"/>
                <w:numId w:val="2"/>
              </w:numPr>
              <w:spacing w:after="0" w:afterAutospacing="0"/>
              <w:ind w:left="720" w:hanging="360"/>
              <w:rPr>
                <w:i w:val="1"/>
                <w:iCs w:val="1"/>
                <w:color w:val="548dd4"/>
                <w:sz w:val="18"/>
                <w:szCs w:val="18"/>
              </w:rPr>
            </w:pPr>
            <w:r w:rsidDel="00000000" w:rsidR="00000000" w:rsidRPr="00000000">
              <w:rPr>
                <w:color w:val="1f3863"/>
                <w:sz w:val="18"/>
                <w:szCs w:val="18"/>
                <w:rtl w:val="0"/>
              </w:rPr>
              <w:t xml:space="preserve">Desarrollar la transformación de grandes volúmenes de datos (ETL)</w:t>
            </w:r>
          </w:p>
          <w:p w:rsidR="00000000" w:rsidDel="00000000" w:rsidP="00000000" w:rsidRDefault="00000000" w:rsidRPr="00000000" w14:paraId="00000018">
            <w:pPr>
              <w:numPr>
                <w:ilvl w:val="0"/>
                <w:numId w:val="2"/>
              </w:numPr>
              <w:spacing w:after="0" w:afterAutospacing="0"/>
              <w:ind w:left="720" w:hanging="360"/>
              <w:rPr>
                <w:color w:val="1f3863"/>
                <w:sz w:val="18"/>
                <w:szCs w:val="18"/>
              </w:rPr>
            </w:pPr>
            <w:r w:rsidDel="00000000" w:rsidR="00000000" w:rsidRPr="00000000">
              <w:rPr>
                <w:color w:val="1f3863"/>
                <w:sz w:val="18"/>
                <w:szCs w:val="18"/>
                <w:rtl w:val="0"/>
              </w:rPr>
              <w:t xml:space="preserve">Construir el modelo arquitectónico de la solución sistémica.</w:t>
            </w:r>
          </w:p>
          <w:p w:rsidR="00000000" w:rsidDel="00000000" w:rsidP="00000000" w:rsidRDefault="00000000" w:rsidRPr="00000000" w14:paraId="00000019">
            <w:pPr>
              <w:numPr>
                <w:ilvl w:val="0"/>
                <w:numId w:val="2"/>
              </w:numPr>
              <w:spacing w:after="0" w:afterAutospacing="0"/>
              <w:ind w:left="720" w:hanging="360"/>
              <w:rPr>
                <w:color w:val="1f3863"/>
                <w:sz w:val="18"/>
                <w:szCs w:val="18"/>
              </w:rPr>
            </w:pPr>
            <w:r w:rsidDel="00000000" w:rsidR="00000000" w:rsidRPr="00000000">
              <w:rPr>
                <w:color w:val="1f3863"/>
                <w:sz w:val="18"/>
                <w:szCs w:val="18"/>
                <w:rtl w:val="0"/>
              </w:rPr>
              <w:t xml:space="preserve">Desarrollar  una solución de software</w:t>
            </w:r>
          </w:p>
          <w:p w:rsidR="00000000" w:rsidDel="00000000" w:rsidP="00000000" w:rsidRDefault="00000000" w:rsidRPr="00000000" w14:paraId="0000001A">
            <w:pPr>
              <w:numPr>
                <w:ilvl w:val="0"/>
                <w:numId w:val="2"/>
              </w:numPr>
              <w:spacing w:after="0" w:afterAutospacing="0"/>
              <w:ind w:left="720" w:hanging="360"/>
              <w:rPr>
                <w:color w:val="1f3863"/>
                <w:sz w:val="18"/>
                <w:szCs w:val="18"/>
              </w:rPr>
            </w:pPr>
            <w:r w:rsidDel="00000000" w:rsidR="00000000" w:rsidRPr="00000000">
              <w:rPr>
                <w:color w:val="1f3863"/>
                <w:sz w:val="18"/>
                <w:szCs w:val="18"/>
                <w:rtl w:val="0"/>
              </w:rPr>
              <w:t xml:space="preserve">Programar consultas y rutinas</w:t>
            </w:r>
          </w:p>
          <w:p w:rsidR="00000000" w:rsidDel="00000000" w:rsidP="00000000" w:rsidRDefault="00000000" w:rsidRPr="00000000" w14:paraId="0000001B">
            <w:pPr>
              <w:numPr>
                <w:ilvl w:val="0"/>
                <w:numId w:val="2"/>
              </w:numPr>
              <w:spacing w:after="0" w:afterAutospacing="0"/>
              <w:ind w:left="720" w:hanging="360"/>
              <w:rPr>
                <w:color w:val="1f3863"/>
                <w:sz w:val="18"/>
                <w:szCs w:val="18"/>
              </w:rPr>
            </w:pPr>
            <w:r w:rsidDel="00000000" w:rsidR="00000000" w:rsidRPr="00000000">
              <w:rPr>
                <w:color w:val="1f3863"/>
                <w:sz w:val="18"/>
                <w:szCs w:val="18"/>
                <w:rtl w:val="0"/>
              </w:rPr>
              <w:t xml:space="preserve">Implementar soluciones sistémicas integrales</w:t>
            </w:r>
          </w:p>
          <w:p w:rsidR="00000000" w:rsidDel="00000000" w:rsidP="00000000" w:rsidRDefault="00000000" w:rsidRPr="00000000" w14:paraId="0000001C">
            <w:pPr>
              <w:numPr>
                <w:ilvl w:val="0"/>
                <w:numId w:val="2"/>
              </w:numPr>
              <w:ind w:left="720" w:hanging="360"/>
              <w:rPr>
                <w:color w:val="1f3863"/>
                <w:sz w:val="18"/>
                <w:szCs w:val="18"/>
              </w:rPr>
            </w:pPr>
            <w:r w:rsidDel="00000000" w:rsidR="00000000" w:rsidRPr="00000000">
              <w:rPr>
                <w:color w:val="1f3863"/>
                <w:sz w:val="18"/>
                <w:szCs w:val="18"/>
                <w:rtl w:val="0"/>
              </w:rPr>
              <w:t xml:space="preserve">Generar ideas innovadoras.</w:t>
            </w:r>
            <w:r w:rsidDel="00000000" w:rsidR="00000000" w:rsidRPr="00000000">
              <w:rPr>
                <w:rtl w:val="0"/>
              </w:rPr>
            </w:r>
          </w:p>
        </w:tc>
      </w:tr>
    </w:tbl>
    <w:p w:rsidR="00000000" w:rsidDel="00000000" w:rsidP="00000000" w:rsidRDefault="00000000" w:rsidRPr="00000000" w14:paraId="0000001D">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1">
            <w:pPr>
              <w:numPr>
                <w:ilvl w:val="0"/>
                <w:numId w:val="3"/>
              </w:numPr>
              <w:spacing w:after="240" w:before="240" w:lineRule="auto"/>
              <w:ind w:left="720" w:hanging="360"/>
              <w:jc w:val="both"/>
              <w:rPr>
                <w:rFonts w:ascii="Calibri" w:cs="Calibri" w:eastAsia="Calibri" w:hAnsi="Calibri"/>
                <w:color w:val="0070c0"/>
                <w:sz w:val="18"/>
                <w:szCs w:val="18"/>
              </w:rPr>
            </w:pPr>
            <w:r w:rsidDel="00000000" w:rsidR="00000000" w:rsidRPr="00000000">
              <w:rPr>
                <w:i w:val="1"/>
                <w:iCs w:val="1"/>
                <w:color w:val="1d2763"/>
                <w:sz w:val="20"/>
                <w:szCs w:val="20"/>
                <w:rtl w:val="0"/>
              </w:rPr>
              <w:t xml:space="preserve">La situación que se busca abordar se ubica en el </w:t>
            </w:r>
            <w:r w:rsidDel="00000000" w:rsidR="00000000" w:rsidRPr="00000000">
              <w:rPr>
                <w:b w:val="1"/>
                <w:bCs w:val="1"/>
                <w:i w:val="1"/>
                <w:iCs w:val="1"/>
                <w:color w:val="1d2763"/>
                <w:sz w:val="20"/>
                <w:szCs w:val="20"/>
                <w:rtl w:val="0"/>
              </w:rPr>
              <w:t xml:space="preserve">contexto nacional (Chile)</w:t>
            </w:r>
            <w:r w:rsidDel="00000000" w:rsidR="00000000" w:rsidRPr="00000000">
              <w:rPr>
                <w:i w:val="1"/>
                <w:iCs w:val="1"/>
                <w:color w:val="1d2763"/>
                <w:sz w:val="20"/>
                <w:szCs w:val="20"/>
                <w:rtl w:val="0"/>
              </w:rPr>
              <w:t xml:space="preserve"> y afecta principalmente a </w:t>
            </w:r>
            <w:r w:rsidDel="00000000" w:rsidR="00000000" w:rsidRPr="00000000">
              <w:rPr>
                <w:b w:val="1"/>
                <w:bCs w:val="1"/>
                <w:i w:val="1"/>
                <w:iCs w:val="1"/>
                <w:color w:val="1d2763"/>
                <w:sz w:val="20"/>
                <w:szCs w:val="20"/>
                <w:rtl w:val="0"/>
              </w:rPr>
              <w:t xml:space="preserve">estudiantes, profesionales y trabajadores</w:t>
            </w:r>
            <w:r w:rsidDel="00000000" w:rsidR="00000000" w:rsidRPr="00000000">
              <w:rPr>
                <w:i w:val="1"/>
                <w:iCs w:val="1"/>
                <w:color w:val="1d2763"/>
                <w:sz w:val="20"/>
                <w:szCs w:val="20"/>
                <w:rtl w:val="0"/>
              </w:rPr>
              <w:t xml:space="preserve"> de organizaciones, instituciones educativas y pequeñas empresas que deben interactuar constantemente con documentos técnicos o extensos. Estas personas suelen enfrentarse a manuales, guías y reportes escritos en un lenguaje complejo, lo que dificulta su comprensión y genera pérdidas de tiempo en su labor diaria.</w:t>
            </w:r>
          </w:p>
          <w:p w:rsidR="00000000" w:rsidDel="00000000" w:rsidP="00000000" w:rsidRDefault="00000000" w:rsidRPr="00000000" w14:paraId="00000022">
            <w:pPr>
              <w:numPr>
                <w:ilvl w:val="0"/>
                <w:numId w:val="3"/>
              </w:numPr>
              <w:spacing w:after="240" w:before="240" w:lineRule="auto"/>
              <w:ind w:left="720" w:hanging="360"/>
              <w:jc w:val="both"/>
              <w:rPr>
                <w:rFonts w:ascii="Calibri" w:cs="Calibri" w:eastAsia="Calibri" w:hAnsi="Calibri"/>
                <w:color w:val="0070c0"/>
                <w:sz w:val="18"/>
                <w:szCs w:val="18"/>
              </w:rPr>
            </w:pPr>
            <w:r w:rsidDel="00000000" w:rsidR="00000000" w:rsidRPr="00000000">
              <w:rPr>
                <w:i w:val="1"/>
                <w:iCs w:val="1"/>
                <w:color w:val="1d2763"/>
                <w:sz w:val="20"/>
                <w:szCs w:val="20"/>
                <w:rtl w:val="0"/>
              </w:rPr>
              <w:t xml:space="preserve">El problema central es que, al consultar este tipo de documentos mediante herramientas de IA, los resultados suelen ser poco confiables debido a </w:t>
            </w:r>
            <w:r w:rsidDel="00000000" w:rsidR="00000000" w:rsidRPr="00000000">
              <w:rPr>
                <w:b w:val="1"/>
                <w:bCs w:val="1"/>
                <w:i w:val="1"/>
                <w:iCs w:val="1"/>
                <w:color w:val="1d2763"/>
                <w:sz w:val="20"/>
                <w:szCs w:val="20"/>
                <w:rtl w:val="0"/>
              </w:rPr>
              <w:t xml:space="preserve">alucinaciones de la IA</w:t>
            </w:r>
            <w:r w:rsidDel="00000000" w:rsidR="00000000" w:rsidRPr="00000000">
              <w:rPr>
                <w:i w:val="1"/>
                <w:iCs w:val="1"/>
                <w:color w:val="1d2763"/>
                <w:sz w:val="20"/>
                <w:szCs w:val="20"/>
                <w:rtl w:val="0"/>
              </w:rPr>
              <w:t xml:space="preserve">, que inventan información inexistente, y al uso de un </w:t>
            </w:r>
            <w:r w:rsidDel="00000000" w:rsidR="00000000" w:rsidRPr="00000000">
              <w:rPr>
                <w:b w:val="1"/>
                <w:bCs w:val="1"/>
                <w:i w:val="1"/>
                <w:iCs w:val="1"/>
                <w:color w:val="1d2763"/>
                <w:sz w:val="20"/>
                <w:szCs w:val="20"/>
                <w:rtl w:val="0"/>
              </w:rPr>
              <w:t xml:space="preserve">lenguaje técnico poco accesible</w:t>
            </w:r>
            <w:r w:rsidDel="00000000" w:rsidR="00000000" w:rsidRPr="00000000">
              <w:rPr>
                <w:i w:val="1"/>
                <w:iCs w:val="1"/>
                <w:color w:val="1d2763"/>
                <w:sz w:val="20"/>
                <w:szCs w:val="20"/>
                <w:rtl w:val="0"/>
              </w:rPr>
              <w:t xml:space="preserve"> para usuarios no especializados. A esto se suman las </w:t>
            </w:r>
            <w:r w:rsidDel="00000000" w:rsidR="00000000" w:rsidRPr="00000000">
              <w:rPr>
                <w:b w:val="1"/>
                <w:bCs w:val="1"/>
                <w:i w:val="1"/>
                <w:iCs w:val="1"/>
                <w:color w:val="1d2763"/>
                <w:sz w:val="20"/>
                <w:szCs w:val="20"/>
                <w:rtl w:val="0"/>
              </w:rPr>
              <w:t xml:space="preserve">limitaciones de acceso</w:t>
            </w:r>
            <w:r w:rsidDel="00000000" w:rsidR="00000000" w:rsidRPr="00000000">
              <w:rPr>
                <w:i w:val="1"/>
                <w:iCs w:val="1"/>
                <w:color w:val="1d2763"/>
                <w:sz w:val="20"/>
                <w:szCs w:val="20"/>
                <w:rtl w:val="0"/>
              </w:rPr>
              <w:t xml:space="preserve"> a plataformas específicas, la </w:t>
            </w:r>
            <w:r w:rsidDel="00000000" w:rsidR="00000000" w:rsidRPr="00000000">
              <w:rPr>
                <w:b w:val="1"/>
                <w:bCs w:val="1"/>
                <w:i w:val="1"/>
                <w:iCs w:val="1"/>
                <w:color w:val="1d2763"/>
                <w:sz w:val="20"/>
                <w:szCs w:val="20"/>
                <w:rtl w:val="0"/>
              </w:rPr>
              <w:t xml:space="preserve">falta de integración con herramientas de uso cotidiano</w:t>
            </w:r>
            <w:r w:rsidDel="00000000" w:rsidR="00000000" w:rsidRPr="00000000">
              <w:rPr>
                <w:i w:val="1"/>
                <w:iCs w:val="1"/>
                <w:color w:val="1d2763"/>
                <w:sz w:val="20"/>
                <w:szCs w:val="20"/>
                <w:rtl w:val="0"/>
              </w:rPr>
              <w:t xml:space="preserve"> como WhatsApp, la </w:t>
            </w:r>
            <w:r w:rsidDel="00000000" w:rsidR="00000000" w:rsidRPr="00000000">
              <w:rPr>
                <w:b w:val="1"/>
                <w:bCs w:val="1"/>
                <w:i w:val="1"/>
                <w:iCs w:val="1"/>
                <w:color w:val="1d2763"/>
                <w:sz w:val="20"/>
                <w:szCs w:val="20"/>
                <w:rtl w:val="0"/>
              </w:rPr>
              <w:t xml:space="preserve">pérdida de tiempo y productividad</w:t>
            </w:r>
            <w:r w:rsidDel="00000000" w:rsidR="00000000" w:rsidRPr="00000000">
              <w:rPr>
                <w:i w:val="1"/>
                <w:iCs w:val="1"/>
                <w:color w:val="1d2763"/>
                <w:sz w:val="20"/>
                <w:szCs w:val="20"/>
                <w:rtl w:val="0"/>
              </w:rPr>
              <w:t xml:space="preserve">, la </w:t>
            </w:r>
            <w:r w:rsidDel="00000000" w:rsidR="00000000" w:rsidRPr="00000000">
              <w:rPr>
                <w:b w:val="1"/>
                <w:bCs w:val="1"/>
                <w:i w:val="1"/>
                <w:iCs w:val="1"/>
                <w:color w:val="1d2763"/>
                <w:sz w:val="20"/>
                <w:szCs w:val="20"/>
                <w:rtl w:val="0"/>
              </w:rPr>
              <w:t xml:space="preserve">necesidad de disponibilidad remota</w:t>
            </w:r>
            <w:r w:rsidDel="00000000" w:rsidR="00000000" w:rsidRPr="00000000">
              <w:rPr>
                <w:i w:val="1"/>
                <w:iCs w:val="1"/>
                <w:color w:val="1d2763"/>
                <w:sz w:val="20"/>
                <w:szCs w:val="20"/>
                <w:rtl w:val="0"/>
              </w:rPr>
              <w:t xml:space="preserve"> y el </w:t>
            </w:r>
            <w:r w:rsidDel="00000000" w:rsidR="00000000" w:rsidRPr="00000000">
              <w:rPr>
                <w:b w:val="1"/>
                <w:bCs w:val="1"/>
                <w:i w:val="1"/>
                <w:iCs w:val="1"/>
                <w:color w:val="1d2763"/>
                <w:sz w:val="20"/>
                <w:szCs w:val="20"/>
                <w:rtl w:val="0"/>
              </w:rPr>
              <w:t xml:space="preserve">riesgo de errores en entornos laborales</w:t>
            </w:r>
            <w:r w:rsidDel="00000000" w:rsidR="00000000" w:rsidRPr="00000000">
              <w:rPr>
                <w:i w:val="1"/>
                <w:iCs w:val="1"/>
                <w:color w:val="1d2763"/>
                <w:sz w:val="20"/>
                <w:szCs w:val="20"/>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6">
            <w:pPr>
              <w:jc w:val="both"/>
              <w:rPr>
                <w:i w:val="1"/>
                <w:iCs w:val="1"/>
                <w:color w:val="1d2763"/>
                <w:sz w:val="20"/>
                <w:szCs w:val="20"/>
              </w:rPr>
            </w:pPr>
            <w:r w:rsidDel="00000000" w:rsidR="00000000" w:rsidRPr="00000000">
              <w:rPr>
                <w:i w:val="1"/>
                <w:iCs w:val="1"/>
                <w:color w:val="1d2763"/>
                <w:sz w:val="20"/>
                <w:szCs w:val="20"/>
                <w:rtl w:val="0"/>
              </w:rPr>
              <w:t xml:space="preserve">Desarrollar un </w:t>
            </w:r>
            <w:r w:rsidDel="00000000" w:rsidR="00000000" w:rsidRPr="00000000">
              <w:rPr>
                <w:b w:val="1"/>
                <w:bCs w:val="1"/>
                <w:i w:val="1"/>
                <w:iCs w:val="1"/>
                <w:color w:val="1d2763"/>
                <w:sz w:val="20"/>
                <w:szCs w:val="20"/>
                <w:rtl w:val="0"/>
              </w:rPr>
              <w:t xml:space="preserve">asistente virtual basado en inteligencia artificial (IA), integrado en WhatsApp</w:t>
            </w:r>
            <w:r w:rsidDel="00000000" w:rsidR="00000000" w:rsidRPr="00000000">
              <w:rPr>
                <w:i w:val="1"/>
                <w:iCs w:val="1"/>
                <w:color w:val="1d2763"/>
                <w:sz w:val="20"/>
                <w:szCs w:val="20"/>
                <w:rtl w:val="0"/>
              </w:rPr>
              <w:t xml:space="preserve">, que permita a los usuarios consultar documentos técnicos y extensos en </w:t>
            </w:r>
            <w:r w:rsidDel="00000000" w:rsidR="00000000" w:rsidRPr="00000000">
              <w:rPr>
                <w:b w:val="1"/>
                <w:bCs w:val="1"/>
                <w:i w:val="1"/>
                <w:iCs w:val="1"/>
                <w:color w:val="1d2763"/>
                <w:sz w:val="20"/>
                <w:szCs w:val="20"/>
                <w:rtl w:val="0"/>
              </w:rPr>
              <w:t xml:space="preserve">lenguaje natural, accesible y confiable</w:t>
            </w:r>
            <w:r w:rsidDel="00000000" w:rsidR="00000000" w:rsidRPr="00000000">
              <w:rPr>
                <w:i w:val="1"/>
                <w:iCs w:val="1"/>
                <w:color w:val="1d2763"/>
                <w:sz w:val="20"/>
                <w:szCs w:val="20"/>
                <w:rtl w:val="0"/>
              </w:rPr>
              <w:t xml:space="preserve">, mediante un proceso de </w:t>
            </w:r>
            <w:r w:rsidDel="00000000" w:rsidR="00000000" w:rsidRPr="00000000">
              <w:rPr>
                <w:b w:val="1"/>
                <w:bCs w:val="1"/>
                <w:i w:val="1"/>
                <w:iCs w:val="1"/>
                <w:color w:val="1d2763"/>
                <w:sz w:val="20"/>
                <w:szCs w:val="20"/>
                <w:rtl w:val="0"/>
              </w:rPr>
              <w:t xml:space="preserve">ETL para el tratamiento de datos y almacenamiento en la nube</w:t>
            </w:r>
            <w:r w:rsidDel="00000000" w:rsidR="00000000" w:rsidRPr="00000000">
              <w:rPr>
                <w:i w:val="1"/>
                <w:iCs w:val="1"/>
                <w:color w:val="1d2763"/>
                <w:sz w:val="20"/>
                <w:szCs w:val="20"/>
                <w:rtl w:val="0"/>
              </w:rPr>
              <w:t xml:space="preserve">, con el fin de optimizar la productividad, mejorar la comprensión de la información y facilitar la toma de decisiones en entornos académicos y laborales.</w:t>
            </w:r>
          </w:p>
          <w:p w:rsidR="00000000" w:rsidDel="00000000" w:rsidP="00000000" w:rsidRDefault="00000000" w:rsidRPr="00000000" w14:paraId="00000027">
            <w:pPr>
              <w:numPr>
                <w:ilvl w:val="0"/>
                <w:numId w:val="4"/>
              </w:numPr>
              <w:spacing w:after="0" w:afterAutospacing="0"/>
              <w:ind w:left="720" w:hanging="360"/>
              <w:jc w:val="both"/>
              <w:rPr>
                <w:i w:val="1"/>
                <w:iCs w:val="1"/>
                <w:color w:val="1d2763"/>
                <w:sz w:val="20"/>
                <w:szCs w:val="20"/>
              </w:rPr>
            </w:pPr>
            <w:r w:rsidDel="00000000" w:rsidR="00000000" w:rsidRPr="00000000">
              <w:rPr>
                <w:b w:val="1"/>
                <w:bCs w:val="1"/>
                <w:i w:val="1"/>
                <w:iCs w:val="1"/>
                <w:color w:val="1d2763"/>
                <w:sz w:val="20"/>
                <w:szCs w:val="20"/>
                <w:rtl w:val="0"/>
              </w:rPr>
              <w:t xml:space="preserve">Diseñar la arquitectura del sistema</w:t>
            </w:r>
            <w:r w:rsidDel="00000000" w:rsidR="00000000" w:rsidRPr="00000000">
              <w:rPr>
                <w:rtl w:val="0"/>
              </w:rPr>
            </w:r>
          </w:p>
          <w:p w:rsidR="00000000" w:rsidDel="00000000" w:rsidP="00000000" w:rsidRDefault="00000000" w:rsidRPr="00000000" w14:paraId="00000028">
            <w:pPr>
              <w:numPr>
                <w:ilvl w:val="0"/>
                <w:numId w:val="4"/>
              </w:numPr>
              <w:spacing w:after="0" w:afterAutospacing="0"/>
              <w:ind w:left="720" w:hanging="360"/>
              <w:jc w:val="both"/>
              <w:rPr>
                <w:i w:val="1"/>
                <w:iCs w:val="1"/>
                <w:color w:val="1d2763"/>
                <w:sz w:val="20"/>
                <w:szCs w:val="20"/>
              </w:rPr>
            </w:pPr>
            <w:r w:rsidDel="00000000" w:rsidR="00000000" w:rsidRPr="00000000">
              <w:rPr>
                <w:b w:val="1"/>
                <w:bCs w:val="1"/>
                <w:i w:val="1"/>
                <w:iCs w:val="1"/>
                <w:color w:val="1d2763"/>
                <w:sz w:val="20"/>
                <w:szCs w:val="20"/>
                <w:rtl w:val="0"/>
              </w:rPr>
              <w:t xml:space="preserve">Implementar un proceso ETL</w:t>
            </w:r>
            <w:r w:rsidDel="00000000" w:rsidR="00000000" w:rsidRPr="00000000">
              <w:rPr>
                <w:rtl w:val="0"/>
              </w:rPr>
            </w:r>
          </w:p>
          <w:p w:rsidR="00000000" w:rsidDel="00000000" w:rsidP="00000000" w:rsidRDefault="00000000" w:rsidRPr="00000000" w14:paraId="00000029">
            <w:pPr>
              <w:numPr>
                <w:ilvl w:val="0"/>
                <w:numId w:val="4"/>
              </w:numPr>
              <w:spacing w:after="0" w:afterAutospacing="0"/>
              <w:ind w:left="720" w:hanging="360"/>
              <w:jc w:val="both"/>
              <w:rPr>
                <w:i w:val="1"/>
                <w:iCs w:val="1"/>
                <w:color w:val="1d2763"/>
                <w:sz w:val="20"/>
                <w:szCs w:val="20"/>
              </w:rPr>
            </w:pPr>
            <w:r w:rsidDel="00000000" w:rsidR="00000000" w:rsidRPr="00000000">
              <w:rPr>
                <w:b w:val="1"/>
                <w:bCs w:val="1"/>
                <w:i w:val="1"/>
                <w:iCs w:val="1"/>
                <w:color w:val="1d2763"/>
                <w:sz w:val="20"/>
                <w:szCs w:val="20"/>
                <w:rtl w:val="0"/>
              </w:rPr>
              <w:t xml:space="preserve">Configurar un sistema de almacenamiento en la nube</w:t>
            </w:r>
            <w:r w:rsidDel="00000000" w:rsidR="00000000" w:rsidRPr="00000000">
              <w:rPr>
                <w:rtl w:val="0"/>
              </w:rPr>
            </w:r>
          </w:p>
          <w:p w:rsidR="00000000" w:rsidDel="00000000" w:rsidP="00000000" w:rsidRDefault="00000000" w:rsidRPr="00000000" w14:paraId="0000002A">
            <w:pPr>
              <w:numPr>
                <w:ilvl w:val="0"/>
                <w:numId w:val="4"/>
              </w:numPr>
              <w:spacing w:after="0" w:afterAutospacing="0"/>
              <w:ind w:left="720" w:hanging="360"/>
              <w:jc w:val="both"/>
              <w:rPr>
                <w:i w:val="1"/>
                <w:iCs w:val="1"/>
                <w:color w:val="1d2763"/>
                <w:sz w:val="20"/>
                <w:szCs w:val="20"/>
              </w:rPr>
            </w:pPr>
            <w:r w:rsidDel="00000000" w:rsidR="00000000" w:rsidRPr="00000000">
              <w:rPr>
                <w:b w:val="1"/>
                <w:bCs w:val="1"/>
                <w:i w:val="1"/>
                <w:iCs w:val="1"/>
                <w:color w:val="1d2763"/>
                <w:sz w:val="20"/>
                <w:szCs w:val="20"/>
                <w:rtl w:val="0"/>
              </w:rPr>
              <w:t xml:space="preserve">Integrar el asistente virtual con WhatsApp mediante Twilio</w:t>
            </w:r>
            <w:r w:rsidDel="00000000" w:rsidR="00000000" w:rsidRPr="00000000">
              <w:rPr>
                <w:rtl w:val="0"/>
              </w:rPr>
            </w:r>
          </w:p>
          <w:p w:rsidR="00000000" w:rsidDel="00000000" w:rsidP="00000000" w:rsidRDefault="00000000" w:rsidRPr="00000000" w14:paraId="0000002B">
            <w:pPr>
              <w:numPr>
                <w:ilvl w:val="0"/>
                <w:numId w:val="4"/>
              </w:numPr>
              <w:spacing w:after="0" w:afterAutospacing="0"/>
              <w:ind w:left="720" w:hanging="360"/>
              <w:jc w:val="both"/>
              <w:rPr>
                <w:i w:val="1"/>
                <w:iCs w:val="1"/>
                <w:color w:val="1d2763"/>
                <w:sz w:val="20"/>
                <w:szCs w:val="20"/>
              </w:rPr>
            </w:pPr>
            <w:r w:rsidDel="00000000" w:rsidR="00000000" w:rsidRPr="00000000">
              <w:rPr>
                <w:b w:val="1"/>
                <w:bCs w:val="1"/>
                <w:i w:val="1"/>
                <w:iCs w:val="1"/>
                <w:color w:val="1d2763"/>
                <w:sz w:val="20"/>
                <w:szCs w:val="20"/>
                <w:rtl w:val="0"/>
              </w:rPr>
              <w:t xml:space="preserve">Conectar el chatbot con el motor de IA (DeepSeek)</w:t>
            </w:r>
            <w:r w:rsidDel="00000000" w:rsidR="00000000" w:rsidRPr="00000000">
              <w:rPr>
                <w:i w:val="1"/>
                <w:iCs w:val="1"/>
                <w:color w:val="1d2763"/>
                <w:sz w:val="20"/>
                <w:szCs w:val="20"/>
                <w:rtl w:val="0"/>
              </w:rPr>
              <w:t xml:space="preserve"> </w:t>
            </w:r>
          </w:p>
          <w:p w:rsidR="00000000" w:rsidDel="00000000" w:rsidP="00000000" w:rsidRDefault="00000000" w:rsidRPr="00000000" w14:paraId="0000002C">
            <w:pPr>
              <w:numPr>
                <w:ilvl w:val="0"/>
                <w:numId w:val="4"/>
              </w:numPr>
              <w:spacing w:after="0" w:afterAutospacing="0"/>
              <w:ind w:left="720" w:hanging="360"/>
              <w:jc w:val="both"/>
              <w:rPr>
                <w:i w:val="1"/>
                <w:iCs w:val="1"/>
                <w:color w:val="1d2763"/>
                <w:sz w:val="20"/>
                <w:szCs w:val="20"/>
              </w:rPr>
            </w:pPr>
            <w:r w:rsidDel="00000000" w:rsidR="00000000" w:rsidRPr="00000000">
              <w:rPr>
                <w:b w:val="1"/>
                <w:bCs w:val="1"/>
                <w:i w:val="1"/>
                <w:iCs w:val="1"/>
                <w:color w:val="1d2763"/>
                <w:sz w:val="20"/>
                <w:szCs w:val="20"/>
                <w:rtl w:val="0"/>
              </w:rPr>
              <w:t xml:space="preserve">Validar la calidad y confiabilidad de las respuestas entregadas</w:t>
            </w:r>
            <w:r w:rsidDel="00000000" w:rsidR="00000000" w:rsidRPr="00000000">
              <w:rPr>
                <w:rtl w:val="0"/>
              </w:rPr>
            </w:r>
          </w:p>
          <w:p w:rsidR="00000000" w:rsidDel="00000000" w:rsidP="00000000" w:rsidRDefault="00000000" w:rsidRPr="00000000" w14:paraId="0000002D">
            <w:pPr>
              <w:numPr>
                <w:ilvl w:val="0"/>
                <w:numId w:val="4"/>
              </w:numPr>
              <w:ind w:left="720" w:hanging="360"/>
              <w:jc w:val="both"/>
              <w:rPr>
                <w:i w:val="1"/>
                <w:iCs w:val="1"/>
                <w:color w:val="1d2763"/>
                <w:sz w:val="20"/>
                <w:szCs w:val="20"/>
              </w:rPr>
            </w:pPr>
            <w:r w:rsidDel="00000000" w:rsidR="00000000" w:rsidRPr="00000000">
              <w:rPr>
                <w:b w:val="1"/>
                <w:bCs w:val="1"/>
                <w:i w:val="1"/>
                <w:iCs w:val="1"/>
                <w:color w:val="1d2763"/>
                <w:sz w:val="20"/>
                <w:szCs w:val="20"/>
                <w:rtl w:val="0"/>
              </w:rPr>
              <w:t xml:space="preserve">Desarrollar un prototipo funcional (MVP)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F">
            <w:pPr>
              <w:spacing w:after="240" w:before="240" w:lineRule="auto"/>
              <w:jc w:val="both"/>
              <w:rPr>
                <w:i w:val="1"/>
                <w:iCs w:val="1"/>
                <w:color w:val="1f3864"/>
                <w:sz w:val="20"/>
                <w:szCs w:val="20"/>
              </w:rPr>
            </w:pPr>
            <w:r w:rsidDel="00000000" w:rsidR="00000000" w:rsidRPr="00000000">
              <w:rPr>
                <w:i w:val="1"/>
                <w:iCs w:val="1"/>
                <w:color w:val="1f3864"/>
                <w:sz w:val="20"/>
                <w:szCs w:val="20"/>
                <w:rtl w:val="0"/>
              </w:rPr>
              <w:t xml:space="preserve">Para abordar el problema identificado y cumplir con los objetivos del Proyecto APT, se empleó la </w:t>
            </w:r>
            <w:r w:rsidDel="00000000" w:rsidR="00000000" w:rsidRPr="00000000">
              <w:rPr>
                <w:b w:val="1"/>
                <w:bCs w:val="1"/>
                <w:i w:val="1"/>
                <w:iCs w:val="1"/>
                <w:color w:val="1f3864"/>
                <w:sz w:val="20"/>
                <w:szCs w:val="20"/>
                <w:rtl w:val="0"/>
              </w:rPr>
              <w:t xml:space="preserve">metodología Shape Up</w:t>
            </w:r>
            <w:r w:rsidDel="00000000" w:rsidR="00000000" w:rsidRPr="00000000">
              <w:rPr>
                <w:i w:val="1"/>
                <w:iCs w:val="1"/>
                <w:color w:val="1f3864"/>
                <w:sz w:val="20"/>
                <w:szCs w:val="20"/>
                <w:rtl w:val="0"/>
              </w:rPr>
              <w:t xml:space="preserve">. Este enfoque es pertinente para proyectos que requieren </w:t>
            </w:r>
            <w:r w:rsidDel="00000000" w:rsidR="00000000" w:rsidRPr="00000000">
              <w:rPr>
                <w:b w:val="1"/>
                <w:bCs w:val="1"/>
                <w:i w:val="1"/>
                <w:iCs w:val="1"/>
                <w:color w:val="1f3864"/>
                <w:sz w:val="20"/>
                <w:szCs w:val="20"/>
                <w:rtl w:val="0"/>
              </w:rPr>
              <w:t xml:space="preserve">claridad en la definición del trabajo, autonomía en el equipo y entregas en ciclos fijos</w:t>
            </w:r>
            <w:r w:rsidDel="00000000" w:rsidR="00000000" w:rsidRPr="00000000">
              <w:rPr>
                <w:i w:val="1"/>
                <w:iCs w:val="1"/>
                <w:color w:val="1f3864"/>
                <w:sz w:val="20"/>
                <w:szCs w:val="20"/>
                <w:rtl w:val="0"/>
              </w:rPr>
              <w:t xml:space="preserve">, asegurando resultados concretos en tiempos definidos.</w:t>
            </w:r>
          </w:p>
          <w:p w:rsidR="00000000" w:rsidDel="00000000" w:rsidP="00000000" w:rsidRDefault="00000000" w:rsidRPr="00000000" w14:paraId="00000030">
            <w:pPr>
              <w:pStyle w:val="Heading3"/>
              <w:keepNext w:val="0"/>
              <w:keepLines w:val="0"/>
              <w:spacing w:after="80" w:before="280" w:lineRule="auto"/>
              <w:jc w:val="both"/>
              <w:rPr>
                <w:b w:val="1"/>
                <w:bCs w:val="1"/>
                <w:i w:val="1"/>
                <w:iCs w:val="1"/>
                <w:color w:val="1f3864"/>
                <w:sz w:val="22"/>
                <w:szCs w:val="22"/>
              </w:rPr>
            </w:pPr>
            <w:bookmarkStart w:colFirst="0" w:colLast="0" w:name="_heading=h.nbay7y7j3t4w" w:id="0"/>
            <w:bookmarkEnd w:id="0"/>
            <w:r w:rsidDel="00000000" w:rsidR="00000000" w:rsidRPr="00000000">
              <w:rPr>
                <w:b w:val="1"/>
                <w:bCs w:val="1"/>
                <w:i w:val="1"/>
                <w:iCs w:val="1"/>
                <w:color w:val="1f3864"/>
                <w:sz w:val="22"/>
                <w:szCs w:val="22"/>
                <w:rtl w:val="0"/>
              </w:rPr>
              <w:t xml:space="preserve">Roles y responsabilidades del equipo</w:t>
            </w:r>
          </w:p>
          <w:p w:rsidR="00000000" w:rsidDel="00000000" w:rsidP="00000000" w:rsidRDefault="00000000" w:rsidRPr="00000000" w14:paraId="00000031">
            <w:pPr>
              <w:numPr>
                <w:ilvl w:val="0"/>
                <w:numId w:val="5"/>
              </w:numPr>
              <w:spacing w:after="0" w:afterAutospacing="0" w:before="240" w:lineRule="auto"/>
              <w:ind w:left="720" w:hanging="360"/>
              <w:rPr>
                <w:i w:val="1"/>
                <w:iCs w:val="1"/>
                <w:color w:val="1f3864"/>
                <w:sz w:val="20"/>
                <w:szCs w:val="20"/>
              </w:rPr>
            </w:pPr>
            <w:r w:rsidDel="00000000" w:rsidR="00000000" w:rsidRPr="00000000">
              <w:rPr>
                <w:b w:val="1"/>
                <w:bCs w:val="1"/>
                <w:i w:val="1"/>
                <w:iCs w:val="1"/>
                <w:color w:val="1f3864"/>
                <w:sz w:val="20"/>
                <w:szCs w:val="20"/>
                <w:rtl w:val="0"/>
              </w:rPr>
              <w:t xml:space="preserve">Shaper (Valentina Guajardo):</w:t>
            </w:r>
            <w:r w:rsidDel="00000000" w:rsidR="00000000" w:rsidRPr="00000000">
              <w:rPr>
                <w:i w:val="1"/>
                <w:iCs w:val="1"/>
                <w:color w:val="1f3864"/>
                <w:sz w:val="20"/>
                <w:szCs w:val="20"/>
                <w:rtl w:val="0"/>
              </w:rPr>
              <w:t xml:space="preserve"> Define el alcance del proyecto, prioriza el trabajo y valida los entregables.</w:t>
              <w:br w:type="textWrapping"/>
            </w:r>
          </w:p>
          <w:p w:rsidR="00000000" w:rsidDel="00000000" w:rsidP="00000000" w:rsidRDefault="00000000" w:rsidRPr="00000000" w14:paraId="00000032">
            <w:pPr>
              <w:numPr>
                <w:ilvl w:val="0"/>
                <w:numId w:val="5"/>
              </w:numPr>
              <w:spacing w:after="0" w:afterAutospacing="0" w:before="0" w:beforeAutospacing="0" w:lineRule="auto"/>
              <w:ind w:left="720" w:hanging="360"/>
              <w:rPr>
                <w:i w:val="1"/>
                <w:iCs w:val="1"/>
                <w:color w:val="1f3864"/>
                <w:sz w:val="20"/>
                <w:szCs w:val="20"/>
              </w:rPr>
            </w:pPr>
            <w:r w:rsidDel="00000000" w:rsidR="00000000" w:rsidRPr="00000000">
              <w:rPr>
                <w:b w:val="1"/>
                <w:bCs w:val="1"/>
                <w:i w:val="1"/>
                <w:iCs w:val="1"/>
                <w:color w:val="1f3864"/>
                <w:sz w:val="20"/>
                <w:szCs w:val="20"/>
                <w:rtl w:val="0"/>
              </w:rPr>
              <w:t xml:space="preserve">Facilitadora (Giovanna Espinosa):</w:t>
            </w:r>
            <w:r w:rsidDel="00000000" w:rsidR="00000000" w:rsidRPr="00000000">
              <w:rPr>
                <w:i w:val="1"/>
                <w:iCs w:val="1"/>
                <w:color w:val="1f3864"/>
                <w:sz w:val="20"/>
                <w:szCs w:val="20"/>
                <w:rtl w:val="0"/>
              </w:rPr>
              <w:t xml:space="preserve"> Coordina la organización, fomenta la comunicación del equipo y ayuda a resolver bloqueos.</w:t>
              <w:br w:type="textWrapping"/>
            </w:r>
          </w:p>
          <w:p w:rsidR="00000000" w:rsidDel="00000000" w:rsidP="00000000" w:rsidRDefault="00000000" w:rsidRPr="00000000" w14:paraId="00000033">
            <w:pPr>
              <w:numPr>
                <w:ilvl w:val="0"/>
                <w:numId w:val="5"/>
              </w:numPr>
              <w:spacing w:after="0" w:afterAutospacing="0" w:before="0" w:beforeAutospacing="0" w:lineRule="auto"/>
              <w:ind w:left="720" w:hanging="360"/>
              <w:rPr>
                <w:i w:val="1"/>
                <w:iCs w:val="1"/>
                <w:color w:val="1f3864"/>
                <w:sz w:val="20"/>
                <w:szCs w:val="20"/>
              </w:rPr>
            </w:pPr>
            <w:r w:rsidDel="00000000" w:rsidR="00000000" w:rsidRPr="00000000">
              <w:rPr>
                <w:b w:val="1"/>
                <w:bCs w:val="1"/>
                <w:i w:val="1"/>
                <w:iCs w:val="1"/>
                <w:color w:val="1f3864"/>
                <w:sz w:val="20"/>
                <w:szCs w:val="20"/>
                <w:rtl w:val="0"/>
              </w:rPr>
              <w:t xml:space="preserve">Builders (Diego Palmeiro, con apoyo de Giovanna y Valentina):</w:t>
            </w:r>
            <w:r w:rsidDel="00000000" w:rsidR="00000000" w:rsidRPr="00000000">
              <w:rPr>
                <w:i w:val="1"/>
                <w:iCs w:val="1"/>
                <w:color w:val="1f3864"/>
                <w:sz w:val="20"/>
                <w:szCs w:val="20"/>
                <w:rtl w:val="0"/>
              </w:rPr>
              <w:t xml:space="preserve"> Desarrollan la solución técnica, elaboran prototipos, consolidan el MVP y preparan evidencias.</w:t>
            </w:r>
          </w:p>
          <w:p w:rsidR="00000000" w:rsidDel="00000000" w:rsidP="00000000" w:rsidRDefault="00000000" w:rsidRPr="00000000" w14:paraId="00000034">
            <w:pPr>
              <w:numPr>
                <w:ilvl w:val="0"/>
                <w:numId w:val="1"/>
              </w:numPr>
              <w:spacing w:after="240" w:before="0" w:beforeAutospacing="0" w:lineRule="auto"/>
              <w:ind w:left="720" w:hanging="360"/>
              <w:rPr>
                <w:i w:val="1"/>
                <w:iCs w:val="1"/>
                <w:color w:val="1f3864"/>
                <w:sz w:val="20"/>
                <w:szCs w:val="20"/>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6">
            <w:pPr>
              <w:spacing w:after="240" w:before="240" w:lineRule="auto"/>
              <w:jc w:val="both"/>
              <w:rPr>
                <w:b w:val="1"/>
                <w:bCs w:val="1"/>
                <w:i w:val="1"/>
                <w:iCs w:val="1"/>
                <w:color w:val="1f3864"/>
              </w:rPr>
            </w:pPr>
            <w:r w:rsidDel="00000000" w:rsidR="00000000" w:rsidRPr="00000000">
              <w:rPr>
                <w:b w:val="1"/>
                <w:bCs w:val="1"/>
                <w:i w:val="1"/>
                <w:iCs w:val="1"/>
                <w:color w:val="1f3864"/>
                <w:rtl w:val="0"/>
              </w:rPr>
              <w:t xml:space="preserve">Etapas generales de trabajo</w:t>
            </w:r>
          </w:p>
          <w:p w:rsidR="00000000" w:rsidDel="00000000" w:rsidP="00000000" w:rsidRDefault="00000000" w:rsidRPr="00000000" w14:paraId="00000037">
            <w:pPr>
              <w:numPr>
                <w:ilvl w:val="0"/>
                <w:numId w:val="1"/>
              </w:numPr>
              <w:spacing w:after="0" w:afterAutospacing="0" w:before="240" w:lineRule="auto"/>
              <w:ind w:left="720" w:hanging="360"/>
              <w:rPr>
                <w:i w:val="1"/>
                <w:iCs w:val="1"/>
                <w:color w:val="1f3864"/>
                <w:sz w:val="20"/>
                <w:szCs w:val="20"/>
              </w:rPr>
            </w:pPr>
            <w:r w:rsidDel="00000000" w:rsidR="00000000" w:rsidRPr="00000000">
              <w:rPr>
                <w:b w:val="1"/>
                <w:bCs w:val="1"/>
                <w:i w:val="1"/>
                <w:iCs w:val="1"/>
                <w:color w:val="1f3864"/>
                <w:sz w:val="20"/>
                <w:szCs w:val="20"/>
                <w:rtl w:val="0"/>
              </w:rPr>
              <w:t xml:space="preserve">Shaping (Semana 5):</w:t>
            </w:r>
            <w:r w:rsidDel="00000000" w:rsidR="00000000" w:rsidRPr="00000000">
              <w:rPr>
                <w:i w:val="1"/>
                <w:iCs w:val="1"/>
                <w:color w:val="1f3864"/>
                <w:sz w:val="20"/>
                <w:szCs w:val="20"/>
                <w:rtl w:val="0"/>
              </w:rPr>
              <w:t xml:space="preserve"> Etapa de definición, donde se delimita el alcance, se identifican riesgos y se establecen prioridades. </w:t>
            </w:r>
          </w:p>
          <w:p w:rsidR="00000000" w:rsidDel="00000000" w:rsidP="00000000" w:rsidRDefault="00000000" w:rsidRPr="00000000" w14:paraId="00000038">
            <w:pPr>
              <w:numPr>
                <w:ilvl w:val="0"/>
                <w:numId w:val="1"/>
              </w:numPr>
              <w:spacing w:after="0" w:afterAutospacing="0" w:before="0" w:beforeAutospacing="0" w:lineRule="auto"/>
              <w:ind w:left="720" w:hanging="360"/>
              <w:rPr>
                <w:i w:val="1"/>
                <w:iCs w:val="1"/>
                <w:color w:val="1f3864"/>
                <w:sz w:val="20"/>
                <w:szCs w:val="20"/>
              </w:rPr>
            </w:pPr>
            <w:r w:rsidDel="00000000" w:rsidR="00000000" w:rsidRPr="00000000">
              <w:rPr>
                <w:b w:val="1"/>
                <w:bCs w:val="1"/>
                <w:i w:val="1"/>
                <w:iCs w:val="1"/>
                <w:color w:val="1f3864"/>
                <w:sz w:val="20"/>
                <w:szCs w:val="20"/>
                <w:rtl w:val="0"/>
              </w:rPr>
              <w:t xml:space="preserve">MVP inicial (Semanas 6 a 9):</w:t>
            </w:r>
            <w:r w:rsidDel="00000000" w:rsidR="00000000" w:rsidRPr="00000000">
              <w:rPr>
                <w:i w:val="1"/>
                <w:iCs w:val="1"/>
                <w:color w:val="1f3864"/>
                <w:sz w:val="20"/>
                <w:szCs w:val="20"/>
                <w:rtl w:val="0"/>
              </w:rPr>
              <w:t xml:space="preserve"> Desarrollo de una primera versión del producto con funcionalidades esenciales.</w:t>
            </w:r>
          </w:p>
          <w:p w:rsidR="00000000" w:rsidDel="00000000" w:rsidP="00000000" w:rsidRDefault="00000000" w:rsidRPr="00000000" w14:paraId="00000039">
            <w:pPr>
              <w:numPr>
                <w:ilvl w:val="0"/>
                <w:numId w:val="1"/>
              </w:numPr>
              <w:spacing w:after="0" w:afterAutospacing="0" w:before="0" w:beforeAutospacing="0" w:lineRule="auto"/>
              <w:ind w:left="720" w:hanging="360"/>
              <w:rPr>
                <w:i w:val="1"/>
                <w:iCs w:val="1"/>
                <w:color w:val="1f3864"/>
                <w:sz w:val="20"/>
                <w:szCs w:val="20"/>
              </w:rPr>
            </w:pPr>
            <w:r w:rsidDel="00000000" w:rsidR="00000000" w:rsidRPr="00000000">
              <w:rPr>
                <w:b w:val="1"/>
                <w:bCs w:val="1"/>
                <w:i w:val="1"/>
                <w:iCs w:val="1"/>
                <w:color w:val="1f3864"/>
                <w:sz w:val="20"/>
                <w:szCs w:val="20"/>
                <w:rtl w:val="0"/>
              </w:rPr>
              <w:t xml:space="preserve">Refactorización (Semana 10):</w:t>
            </w:r>
            <w:r w:rsidDel="00000000" w:rsidR="00000000" w:rsidRPr="00000000">
              <w:rPr>
                <w:i w:val="1"/>
                <w:iCs w:val="1"/>
                <w:color w:val="1f3864"/>
                <w:sz w:val="20"/>
                <w:szCs w:val="20"/>
                <w:rtl w:val="0"/>
              </w:rPr>
              <w:t xml:space="preserve"> Revisión del MVP inicial, optimización de funcionalidades.</w:t>
            </w:r>
          </w:p>
          <w:p w:rsidR="00000000" w:rsidDel="00000000" w:rsidP="00000000" w:rsidRDefault="00000000" w:rsidRPr="00000000" w14:paraId="0000003A">
            <w:pPr>
              <w:numPr>
                <w:ilvl w:val="0"/>
                <w:numId w:val="1"/>
              </w:numPr>
              <w:spacing w:after="0" w:afterAutospacing="0" w:before="0" w:beforeAutospacing="0" w:lineRule="auto"/>
              <w:ind w:left="720" w:hanging="360"/>
              <w:rPr>
                <w:i w:val="1"/>
                <w:iCs w:val="1"/>
                <w:color w:val="1f3864"/>
                <w:sz w:val="20"/>
                <w:szCs w:val="20"/>
              </w:rPr>
            </w:pPr>
            <w:r w:rsidDel="00000000" w:rsidR="00000000" w:rsidRPr="00000000">
              <w:rPr>
                <w:b w:val="1"/>
                <w:bCs w:val="1"/>
                <w:i w:val="1"/>
                <w:iCs w:val="1"/>
                <w:color w:val="1f3864"/>
                <w:sz w:val="20"/>
                <w:szCs w:val="20"/>
                <w:rtl w:val="0"/>
              </w:rPr>
              <w:t xml:space="preserve">MVP final (Semanas 11 a 14):</w:t>
            </w:r>
            <w:r w:rsidDel="00000000" w:rsidR="00000000" w:rsidRPr="00000000">
              <w:rPr>
                <w:i w:val="1"/>
                <w:iCs w:val="1"/>
                <w:color w:val="1f3864"/>
                <w:sz w:val="20"/>
                <w:szCs w:val="20"/>
                <w:rtl w:val="0"/>
              </w:rPr>
              <w:t xml:space="preserve"> Consolidación de la solución con todas las funcionalidades clave, acompañada de la documentación y validaciones necesarias para garantizar su calidad.</w:t>
            </w:r>
          </w:p>
          <w:p w:rsidR="00000000" w:rsidDel="00000000" w:rsidP="00000000" w:rsidRDefault="00000000" w:rsidRPr="00000000" w14:paraId="0000003B">
            <w:pPr>
              <w:numPr>
                <w:ilvl w:val="0"/>
                <w:numId w:val="1"/>
              </w:numPr>
              <w:spacing w:after="240" w:before="0" w:beforeAutospacing="0" w:lineRule="auto"/>
              <w:ind w:left="720" w:hanging="360"/>
              <w:rPr>
                <w:i w:val="1"/>
                <w:iCs w:val="1"/>
                <w:color w:val="1f3864"/>
                <w:sz w:val="20"/>
                <w:szCs w:val="20"/>
              </w:rPr>
            </w:pPr>
            <w:r w:rsidDel="00000000" w:rsidR="00000000" w:rsidRPr="00000000">
              <w:rPr>
                <w:b w:val="1"/>
                <w:bCs w:val="1"/>
                <w:i w:val="1"/>
                <w:iCs w:val="1"/>
                <w:color w:val="1f3864"/>
                <w:sz w:val="20"/>
                <w:szCs w:val="20"/>
                <w:rtl w:val="0"/>
              </w:rPr>
              <w:t xml:space="preserve">Entrega (Semana 15):</w:t>
            </w:r>
            <w:r w:rsidDel="00000000" w:rsidR="00000000" w:rsidRPr="00000000">
              <w:rPr>
                <w:i w:val="1"/>
                <w:iCs w:val="1"/>
                <w:color w:val="1f3864"/>
                <w:sz w:val="20"/>
                <w:szCs w:val="20"/>
                <w:rtl w:val="0"/>
              </w:rPr>
              <w:t xml:space="preserve"> Pulido final, preparación de la marcha blanca y entrega formal de toda la documentación y el producto desarrollado.</w:t>
            </w:r>
          </w:p>
          <w:p w:rsidR="00000000" w:rsidDel="00000000" w:rsidP="00000000" w:rsidRDefault="00000000" w:rsidRPr="00000000" w14:paraId="0000003C">
            <w:pPr>
              <w:spacing w:after="240" w:before="240" w:lineRule="auto"/>
              <w:ind w:left="0" w:firstLine="0"/>
              <w:rPr>
                <w:i w:val="1"/>
                <w:iCs w:val="1"/>
                <w:color w:val="1f3864"/>
                <w:sz w:val="18"/>
                <w:szCs w:val="18"/>
              </w:rPr>
            </w:pPr>
            <w:r w:rsidDel="00000000" w:rsidR="00000000" w:rsidRPr="00000000">
              <w:rPr>
                <w:color w:val="1f3864"/>
                <w:sz w:val="20"/>
                <w:szCs w:val="20"/>
                <w:rtl w:val="0"/>
              </w:rPr>
              <w:t xml:space="preserve">Uno de los factores que ha dificultado el desarrollo ha sido el que dos integrantes del equipo se encuentran en prácticas, por lo que genera que tengamos tiempos limitados para reunirnos. Es por esto, que tomamos como acción el designar 1 o 2 reuniones semanales en horarios específicos para poder ver los avances. </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D">
            <w:pPr>
              <w:rPr>
                <w:color w:val="1f3864"/>
                <w:sz w:val="18"/>
                <w:szCs w:val="18"/>
              </w:rPr>
            </w:pPr>
            <w:r w:rsidDel="00000000" w:rsidR="00000000" w:rsidRPr="00000000">
              <w:rPr>
                <w:color w:val="1f3864"/>
                <w:sz w:val="18"/>
                <w:szCs w:val="18"/>
                <w:rtl w:val="0"/>
              </w:rPr>
              <w:t xml:space="preserve">5. Evidencias</w:t>
            </w:r>
          </w:p>
        </w:tc>
        <w:tc>
          <w:tcPr>
            <w:vAlign w:val="center"/>
          </w:tcPr>
          <w:p w:rsidR="00000000" w:rsidDel="00000000" w:rsidP="00000000" w:rsidRDefault="00000000" w:rsidRPr="00000000" w14:paraId="0000003E">
            <w:pPr>
              <w:rPr>
                <w:b w:val="1"/>
                <w:bCs w:val="1"/>
              </w:rPr>
            </w:pPr>
            <w:hyperlink r:id="rId8">
              <w:r w:rsidDel="00000000" w:rsidR="00000000" w:rsidRPr="00000000">
                <w:rPr>
                  <w:b w:val="1"/>
                  <w:bCs w:val="1"/>
                  <w:color w:val="0000ee"/>
                  <w:u w:val="single"/>
                  <w:rtl w:val="0"/>
                </w:rPr>
                <w:t xml:space="preserve">Evidencia del proyecto</w:t>
              </w:r>
            </w:hyperlink>
            <w:r w:rsidDel="00000000" w:rsidR="00000000" w:rsidRPr="00000000">
              <w:rPr>
                <w:rtl w:val="0"/>
              </w:rPr>
            </w:r>
          </w:p>
          <w:p w:rsidR="00000000" w:rsidDel="00000000" w:rsidP="00000000" w:rsidRDefault="00000000" w:rsidRPr="00000000" w14:paraId="0000003F">
            <w:pPr>
              <w:rPr>
                <w:sz w:val="20"/>
                <w:szCs w:val="20"/>
              </w:rPr>
            </w:pPr>
            <w:hyperlink r:id="rId9">
              <w:r w:rsidDel="00000000" w:rsidR="00000000" w:rsidRPr="00000000">
                <w:rPr>
                  <w:color w:val="0000ee"/>
                  <w:sz w:val="20"/>
                  <w:szCs w:val="20"/>
                  <w:u w:val="single"/>
                  <w:rtl w:val="0"/>
                </w:rPr>
                <w:t xml:space="preserve">Proyecto_APT_Plan_Trabajo.xlsx</w:t>
              </w:r>
            </w:hyperlink>
            <w:r w:rsidDel="00000000" w:rsidR="00000000" w:rsidRPr="00000000">
              <w:rPr>
                <w:rtl w:val="0"/>
              </w:rPr>
            </w:r>
          </w:p>
          <w:p w:rsidR="00000000" w:rsidDel="00000000" w:rsidP="00000000" w:rsidRDefault="00000000" w:rsidRPr="00000000" w14:paraId="00000040">
            <w:pPr>
              <w:rPr>
                <w:sz w:val="20"/>
                <w:szCs w:val="20"/>
              </w:rPr>
            </w:pPr>
            <w:hyperlink r:id="rId10">
              <w:r w:rsidDel="00000000" w:rsidR="00000000" w:rsidRPr="00000000">
                <w:rPr>
                  <w:color w:val="0000ee"/>
                  <w:sz w:val="20"/>
                  <w:szCs w:val="20"/>
                  <w:u w:val="single"/>
                  <w:rtl w:val="0"/>
                </w:rPr>
                <w:t xml:space="preserve">Proyecto_APT_Gantt.xlsx</w:t>
              </w:r>
            </w:hyperlink>
            <w:r w:rsidDel="00000000" w:rsidR="00000000" w:rsidRPr="00000000">
              <w:rPr>
                <w:rtl w:val="0"/>
              </w:rPr>
            </w:r>
          </w:p>
          <w:p w:rsidR="00000000" w:rsidDel="00000000" w:rsidP="00000000" w:rsidRDefault="00000000" w:rsidRPr="00000000" w14:paraId="00000041">
            <w:pPr>
              <w:rPr>
                <w:sz w:val="20"/>
                <w:szCs w:val="20"/>
              </w:rPr>
            </w:pPr>
            <w:hyperlink r:id="rId11">
              <w:r w:rsidDel="00000000" w:rsidR="00000000" w:rsidRPr="00000000">
                <w:rPr>
                  <w:color w:val="1155cc"/>
                  <w:sz w:val="20"/>
                  <w:szCs w:val="20"/>
                  <w:u w:val="single"/>
                  <w:rtl w:val="0"/>
                </w:rPr>
                <w:t xml:space="preserve">https://github.com/voishimk/Proyecto-Capstone-2025</w:t>
              </w:r>
            </w:hyperlink>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3">
            <w:pPr>
              <w:spacing w:after="240" w:before="240" w:lineRule="auto"/>
              <w:jc w:val="both"/>
              <w:rPr>
                <w:i w:val="1"/>
                <w:iCs w:val="1"/>
                <w:color w:val="1f3864"/>
                <w:sz w:val="20"/>
                <w:szCs w:val="20"/>
              </w:rPr>
            </w:pPr>
            <w:r w:rsidDel="00000000" w:rsidR="00000000" w:rsidRPr="00000000">
              <w:rPr>
                <w:i w:val="1"/>
                <w:iCs w:val="1"/>
                <w:color w:val="1f3864"/>
                <w:sz w:val="20"/>
                <w:szCs w:val="20"/>
                <w:rtl w:val="0"/>
              </w:rPr>
              <w:t xml:space="preserve">El Proyecto APT en Intexta nos permitió comprender con mayor claridad cuáles son nuestros intereses profesionales. Al enfrentar un caso real y trabajar directamente en la optimización de procesos, la gestión documental y el análisis de información, pudimos identificar que nos motiva especialmente el ámbito de la </w:t>
            </w:r>
            <w:r w:rsidDel="00000000" w:rsidR="00000000" w:rsidRPr="00000000">
              <w:rPr>
                <w:b w:val="1"/>
                <w:bCs w:val="1"/>
                <w:i w:val="1"/>
                <w:iCs w:val="1"/>
                <w:color w:val="1f3864"/>
                <w:sz w:val="20"/>
                <w:szCs w:val="20"/>
                <w:rtl w:val="0"/>
              </w:rPr>
              <w:t xml:space="preserve">tecnología aplicada, la automatización y la mejora continua</w:t>
            </w:r>
            <w:r w:rsidDel="00000000" w:rsidR="00000000" w:rsidRPr="00000000">
              <w:rPr>
                <w:i w:val="1"/>
                <w:iCs w:val="1"/>
                <w:color w:val="1f3864"/>
                <w:sz w:val="20"/>
                <w:szCs w:val="20"/>
                <w:rtl w:val="0"/>
              </w:rPr>
              <w:t xml:space="preserve">. La experiencia nos ayudó a descubrir qué actividades disfrutamos, qué habilidades queremos seguir desarrollando y qué tipos de desafíos laborales nos resultan más atractivos.</w:t>
            </w:r>
          </w:p>
          <w:p w:rsidR="00000000" w:rsidDel="00000000" w:rsidP="00000000" w:rsidRDefault="00000000" w:rsidRPr="00000000" w14:paraId="00000044">
            <w:pPr>
              <w:spacing w:after="240" w:before="240" w:lineRule="auto"/>
              <w:jc w:val="both"/>
              <w:rPr>
                <w:i w:val="1"/>
                <w:iCs w:val="1"/>
                <w:color w:val="1f3864"/>
                <w:sz w:val="20"/>
                <w:szCs w:val="20"/>
              </w:rPr>
            </w:pPr>
            <w:r w:rsidDel="00000000" w:rsidR="00000000" w:rsidRPr="00000000">
              <w:rPr>
                <w:i w:val="1"/>
                <w:iCs w:val="1"/>
                <w:color w:val="1f3864"/>
                <w:sz w:val="20"/>
                <w:szCs w:val="20"/>
                <w:rtl w:val="0"/>
              </w:rPr>
              <w:t xml:space="preserve">Al finalizar el proyecto, nuestros intereses profesionales se mantuvieron alineados con los que planteamos al inicio, pero ahora están </w:t>
            </w:r>
            <w:r w:rsidDel="00000000" w:rsidR="00000000" w:rsidRPr="00000000">
              <w:rPr>
                <w:b w:val="1"/>
                <w:bCs w:val="1"/>
                <w:i w:val="1"/>
                <w:iCs w:val="1"/>
                <w:color w:val="1f3864"/>
                <w:sz w:val="20"/>
                <w:szCs w:val="20"/>
                <w:rtl w:val="0"/>
              </w:rPr>
              <w:t xml:space="preserve">más definidos y fundamentados</w:t>
            </w:r>
            <w:r w:rsidDel="00000000" w:rsidR="00000000" w:rsidRPr="00000000">
              <w:rPr>
                <w:i w:val="1"/>
                <w:iCs w:val="1"/>
                <w:color w:val="1f3864"/>
                <w:sz w:val="20"/>
                <w:szCs w:val="20"/>
                <w:rtl w:val="0"/>
              </w:rPr>
              <w:t xml:space="preserve">. Pasaron de ser ideas generales a convertirse en áreas concretas en las que realmente nos gustaría profundizar.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voishimk/Proyecto-Capstone-2025" TargetMode="External"/><Relationship Id="rId10" Type="http://schemas.openxmlformats.org/officeDocument/2006/relationships/hyperlink" Target="https://docs.google.com/spreadsheets/d/136SlIjiPNN8_Kr4yoYpj101GyfWS5lLg/edit?usp=drive_link&amp;ouid=106476051105087327131&amp;rtpof=true&amp;sd=true" TargetMode="External"/><Relationship Id="rId12" Type="http://schemas.openxmlformats.org/officeDocument/2006/relationships/header" Target="header1.xml"/><Relationship Id="rId9" Type="http://schemas.openxmlformats.org/officeDocument/2006/relationships/hyperlink" Target="https://docs.google.com/spreadsheets/d/1oLNSnE0Xv6gUKKUyzDDAPkFA-jtF29Kf/edit?gid=192378786#gid=19237878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rive.google.com/drive/folders/10gK-59G_F6239IBemHEZL-m6XDBF7emH?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l7Lc9VmhkeikOLV1yNDzkHMa0Q==">CgMxLjAyDmgubmJheTd5N2ozdDR3OAByITFYOV9UVk92QVVWeWE0UjBZNlB5QVlzS0QxVzl1MGZUVw==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