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7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lo personal sí pero como equipo hemos tenido dificultades ya que mi compañera se encuentra haciendo su práctica profesional, lo cual sabemos que no podemos presionarla demasiado.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principales problemas son de tiempo ya que por temas laborales mi tiempo es limitado, la práctica de mi compañera y asuntos académicos en general de todos.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La verdad son cosas que no se pueden enfrentar más que seguir haciéndolo sin rendirse, a veces las cosas no salen como quisieras, pero no puedes perder tiempo pensando en de que otra manera puedes hacerlo, sino solo haciendolo.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Creo que mi trabajo ha sido eficiente y eficaz, me he esforzado al máximo y el servicio que ofrecemos ha tenido buenos índices por lo que no podría ser mas autoexigente</w:t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Nuestra profesora karla ha sido transparente en todas nuestras dudas, y la verdad que por mi parte tengo todo claro en como debo hacer las cosas.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No, todo va acorde al plan inicial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w8v032af3vj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10/10, destaco la verdad la amigabilidad, el trabajo en equipo y la conciencia de que 2 estamos trabajando y se dificultan las cosas en relación al tiempo.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4M0ubR8XlwltZqLanCNsKD7xBg==">CgMxLjAyDmgudzh2MDMyYWYzdmpsOAByITFMcEgzQjdPanFZWjhBRk8ycmk3bGpxZjZaX2lQUjhITg==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