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7CD" w:rsidRPr="007367CD" w:rsidRDefault="007367CD" w:rsidP="007367CD">
      <w:pPr>
        <w:spacing w:before="100" w:beforeAutospacing="1" w:after="100" w:afterAutospacing="1"/>
        <w:outlineLvl w:val="0"/>
        <w:rPr>
          <w:b/>
          <w:bCs/>
          <w:kern w:val="36"/>
          <w:sz w:val="48"/>
          <w:szCs w:val="48"/>
        </w:rPr>
      </w:pPr>
      <w:r w:rsidRPr="007367CD">
        <w:rPr>
          <w:b/>
          <w:bCs/>
          <w:kern w:val="36"/>
          <w:sz w:val="48"/>
          <w:szCs w:val="48"/>
        </w:rPr>
        <w:t>Week 01 Overview</w:t>
      </w:r>
    </w:p>
    <w:p w:rsidR="007367CD" w:rsidRPr="007367CD" w:rsidRDefault="007367CD" w:rsidP="007367CD">
      <w:pPr>
        <w:spacing w:before="100" w:beforeAutospacing="1" w:after="100" w:afterAutospacing="1"/>
        <w:outlineLvl w:val="1"/>
        <w:rPr>
          <w:b/>
          <w:bCs/>
          <w:sz w:val="36"/>
          <w:szCs w:val="36"/>
        </w:rPr>
      </w:pPr>
      <w:r w:rsidRPr="007367CD">
        <w:rPr>
          <w:b/>
          <w:bCs/>
          <w:noProof/>
          <w:sz w:val="36"/>
          <w:szCs w:val="36"/>
        </w:rPr>
        <mc:AlternateContent>
          <mc:Choice Requires="wps">
            <w:drawing>
              <wp:inline distT="0" distB="0" distL="0" distR="0">
                <wp:extent cx="480060" cy="480060"/>
                <wp:effectExtent l="0" t="0" r="0" b="0"/>
                <wp:docPr id="3" name="Rectangle 3" descr="Lesson 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710D9" id="Rectangle 3" o:spid="_x0000_s1026" alt="Lesson 1: " style="width:37.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N4vwIAAMo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" filled="f" stroked="f">
                <o:lock v:ext="edit" aspectratio="t"/>
                <w10:anchorlock/>
              </v:rect>
            </w:pict>
          </mc:Fallback>
        </mc:AlternateContent>
      </w:r>
      <w:r w:rsidRPr="007367CD">
        <w:rPr>
          <w:b/>
          <w:bCs/>
          <w:sz w:val="36"/>
          <w:szCs w:val="36"/>
        </w:rPr>
        <w:t>Understanding Project Management</w:t>
      </w:r>
    </w:p>
    <w:p w:rsidR="007367CD" w:rsidRPr="007367CD" w:rsidRDefault="007367CD" w:rsidP="007367CD">
      <w:pPr>
        <w:spacing w:before="100" w:beforeAutospacing="1" w:after="100" w:afterAutospacing="1"/>
        <w:outlineLvl w:val="2"/>
        <w:rPr>
          <w:b/>
          <w:bCs/>
          <w:sz w:val="27"/>
          <w:szCs w:val="27"/>
        </w:rPr>
      </w:pPr>
      <w:r w:rsidRPr="007367CD">
        <w:rPr>
          <w:b/>
          <w:bCs/>
          <w:sz w:val="27"/>
          <w:szCs w:val="27"/>
        </w:rPr>
        <w:t>Overview</w:t>
      </w:r>
    </w:p>
    <w:p w:rsidR="007367CD" w:rsidRPr="007367CD" w:rsidRDefault="007367CD" w:rsidP="007367CD">
      <w:pPr>
        <w:spacing w:before="100" w:beforeAutospacing="1" w:after="100" w:afterAutospacing="1"/>
      </w:pPr>
      <w:r w:rsidRPr="007367CD">
        <w:t>Faced with the challenge of accomplishing some important goal (like the POS descriptions that you will develop in future weeks), many people would charge in, work hard, get tired, and then get frustrated when they do not get the result that they wanted. Often, the source of the problem is that they fail to appreciate that they are working on a project. They attack one task after another without any sense of what the essential tasks are or how best to approach each one. Let's avoid that mistake by focusing on what projects are and how to manage them.</w:t>
      </w:r>
    </w:p>
    <w:p w:rsidR="007367CD" w:rsidRPr="007367CD" w:rsidRDefault="007367CD" w:rsidP="007367CD">
      <w:pPr>
        <w:spacing w:before="100" w:beforeAutospacing="1" w:after="100" w:afterAutospacing="1"/>
        <w:outlineLvl w:val="2"/>
        <w:rPr>
          <w:b/>
          <w:bCs/>
          <w:sz w:val="27"/>
          <w:szCs w:val="27"/>
        </w:rPr>
      </w:pPr>
      <w:r w:rsidRPr="007367CD">
        <w:rPr>
          <w:b/>
          <w:bCs/>
          <w:sz w:val="27"/>
          <w:szCs w:val="27"/>
        </w:rPr>
        <w:t>Learning Outcomes</w:t>
      </w:r>
    </w:p>
    <w:p w:rsidR="007367CD" w:rsidRPr="007367CD" w:rsidRDefault="007367CD" w:rsidP="007367CD">
      <w:pPr>
        <w:spacing w:before="100" w:beforeAutospacing="1" w:after="100" w:afterAutospacing="1"/>
      </w:pPr>
      <w:r w:rsidRPr="007367CD">
        <w:t>By the end of this lesson, you will:</w:t>
      </w:r>
    </w:p>
    <w:p w:rsidR="007367CD" w:rsidRPr="007367CD" w:rsidRDefault="007367CD" w:rsidP="007367CD">
      <w:pPr>
        <w:numPr>
          <w:ilvl w:val="0"/>
          <w:numId w:val="1"/>
        </w:numPr>
        <w:spacing w:before="100" w:beforeAutospacing="1" w:after="100" w:afterAutospacing="1"/>
      </w:pPr>
      <w:r w:rsidRPr="007367CD">
        <w:t>Be able to define, and differentiate between,  Portfolio, Program and Project Management</w:t>
      </w:r>
    </w:p>
    <w:p w:rsidR="007367CD" w:rsidRPr="007367CD" w:rsidRDefault="007367CD" w:rsidP="007367CD">
      <w:pPr>
        <w:numPr>
          <w:ilvl w:val="0"/>
          <w:numId w:val="1"/>
        </w:numPr>
        <w:spacing w:before="100" w:beforeAutospacing="1" w:after="100" w:afterAutospacing="1"/>
      </w:pPr>
      <w:r w:rsidRPr="007367CD">
        <w:t>Understand the roles needed for a successful project, and the skills each role requires for success</w:t>
      </w:r>
    </w:p>
    <w:p w:rsidR="007367CD" w:rsidRPr="007367CD" w:rsidRDefault="007367CD" w:rsidP="007367CD">
      <w:pPr>
        <w:numPr>
          <w:ilvl w:val="0"/>
          <w:numId w:val="1"/>
        </w:numPr>
        <w:spacing w:before="100" w:beforeAutospacing="1" w:after="100" w:afterAutospacing="1"/>
      </w:pPr>
      <w:r w:rsidRPr="007367CD">
        <w:t>Be able to define the partnerships between roles and outline appropriate communications paths</w:t>
      </w:r>
    </w:p>
    <w:p w:rsidR="007367CD" w:rsidRPr="007367CD" w:rsidRDefault="007367CD" w:rsidP="007367CD">
      <w:pPr>
        <w:numPr>
          <w:ilvl w:val="0"/>
          <w:numId w:val="1"/>
        </w:numPr>
        <w:spacing w:before="100" w:beforeAutospacing="1" w:after="100" w:afterAutospacing="1"/>
      </w:pPr>
      <w:r w:rsidRPr="007367CD">
        <w:t>Be able to explain the difference in the roles of project manager and line manager</w:t>
      </w:r>
    </w:p>
    <w:p w:rsidR="007367CD" w:rsidRPr="007367CD" w:rsidRDefault="007367CD" w:rsidP="007367CD">
      <w:pPr>
        <w:numPr>
          <w:ilvl w:val="0"/>
          <w:numId w:val="1"/>
        </w:numPr>
        <w:spacing w:before="100" w:beforeAutospacing="1" w:after="100" w:afterAutospacing="1"/>
      </w:pPr>
      <w:r w:rsidRPr="007367CD">
        <w:t>Learn the key competencies of project managers and the leadership skills required to be successful.</w:t>
      </w:r>
    </w:p>
    <w:p w:rsidR="007367CD" w:rsidRPr="007367CD" w:rsidRDefault="007367CD" w:rsidP="007367CD">
      <w:pPr>
        <w:spacing w:before="100" w:beforeAutospacing="1" w:after="100" w:afterAutospacing="1"/>
        <w:outlineLvl w:val="2"/>
        <w:rPr>
          <w:b/>
          <w:bCs/>
          <w:sz w:val="27"/>
          <w:szCs w:val="27"/>
        </w:rPr>
      </w:pPr>
      <w:r w:rsidRPr="007367CD">
        <w:rPr>
          <w:b/>
          <w:bCs/>
          <w:sz w:val="27"/>
          <w:szCs w:val="27"/>
        </w:rPr>
        <w:t> Workflow</w:t>
      </w:r>
    </w:p>
    <w:p w:rsidR="007367CD" w:rsidRPr="007367CD" w:rsidRDefault="007367CD" w:rsidP="007367CD">
      <w:pPr>
        <w:numPr>
          <w:ilvl w:val="0"/>
          <w:numId w:val="2"/>
        </w:numPr>
        <w:spacing w:before="100" w:beforeAutospacing="1" w:after="100" w:afterAutospacing="1"/>
      </w:pPr>
      <w:r w:rsidRPr="007367CD">
        <w:t xml:space="preserve">Read </w:t>
      </w:r>
      <w:proofErr w:type="spellStart"/>
      <w:r w:rsidRPr="007367CD">
        <w:t>Wysocki</w:t>
      </w:r>
      <w:proofErr w:type="spellEnd"/>
      <w:r w:rsidRPr="007367CD">
        <w:t xml:space="preserve"> Chapter 1 and PMBOK section 1.3</w:t>
      </w:r>
    </w:p>
    <w:p w:rsidR="007367CD" w:rsidRPr="007367CD" w:rsidRDefault="007367CD" w:rsidP="007367CD">
      <w:pPr>
        <w:numPr>
          <w:ilvl w:val="0"/>
          <w:numId w:val="2"/>
        </w:numPr>
        <w:spacing w:before="100" w:beforeAutospacing="1" w:after="100" w:afterAutospacing="1"/>
      </w:pPr>
      <w:r w:rsidRPr="007367CD">
        <w:t>Watch Presentation 1-1 "Understanding Project Management" (90 minutes)</w:t>
      </w:r>
    </w:p>
    <w:p w:rsidR="007367CD" w:rsidRPr="007367CD" w:rsidRDefault="007367CD" w:rsidP="007367CD">
      <w:pPr>
        <w:numPr>
          <w:ilvl w:val="0"/>
          <w:numId w:val="2"/>
        </w:numPr>
        <w:spacing w:before="100" w:beforeAutospacing="1" w:after="100" w:afterAutospacing="1"/>
      </w:pPr>
      <w:r w:rsidRPr="007367CD">
        <w:t>Review reading:  The Project Life Cycle and Supporting Processes</w:t>
      </w:r>
    </w:p>
    <w:p w:rsidR="007367CD" w:rsidRPr="007367CD" w:rsidRDefault="007367CD" w:rsidP="007367CD">
      <w:pPr>
        <w:numPr>
          <w:ilvl w:val="0"/>
          <w:numId w:val="2"/>
        </w:numPr>
        <w:spacing w:before="100" w:beforeAutospacing="1" w:after="100" w:afterAutospacing="1"/>
      </w:pPr>
      <w:r w:rsidRPr="007367CD">
        <w:t>Participate in the Discussion Forum: What Counts as a Project?</w:t>
      </w:r>
    </w:p>
    <w:p w:rsidR="007367CD" w:rsidRPr="007367CD" w:rsidRDefault="007367CD" w:rsidP="007367CD">
      <w:pPr>
        <w:numPr>
          <w:ilvl w:val="0"/>
          <w:numId w:val="2"/>
        </w:numPr>
        <w:spacing w:before="100" w:beforeAutospacing="1" w:after="100" w:afterAutospacing="1"/>
      </w:pPr>
      <w:hyperlink r:id="rId5" w:tooltip="LP Manning.pdf" w:history="1">
        <w:r w:rsidRPr="007367CD">
          <w:rPr>
            <w:color w:val="0000FF"/>
            <w:u w:val="single"/>
          </w:rPr>
          <w:t>Read LP Manning Case</w:t>
        </w:r>
      </w:hyperlink>
      <w:r w:rsidRPr="007367CD">
        <w:rPr>
          <w:noProof/>
          <w:color w:val="0000FF"/>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67CD">
        <w:rPr>
          <w:noProof/>
          <w:color w:val="0000FF"/>
        </w:rPr>
        <w:drawing>
          <wp:inline distT="0" distB="0" distL="0" distR="0">
            <wp:extent cx="99060" cy="9906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rsidR="007367CD" w:rsidRPr="007367CD" w:rsidRDefault="007367CD" w:rsidP="007367CD">
      <w:pPr>
        <w:numPr>
          <w:ilvl w:val="0"/>
          <w:numId w:val="2"/>
        </w:numPr>
        <w:spacing w:before="100" w:beforeAutospacing="1" w:after="100" w:afterAutospacing="1"/>
      </w:pPr>
      <w:r w:rsidRPr="007367CD">
        <w:t>Participate in the Discussion Forum:  LP Manning Case</w:t>
      </w:r>
    </w:p>
    <w:p w:rsidR="007367CD" w:rsidRPr="007367CD" w:rsidRDefault="007367CD" w:rsidP="007367CD">
      <w:pPr>
        <w:numPr>
          <w:ilvl w:val="0"/>
          <w:numId w:val="2"/>
        </w:numPr>
        <w:spacing w:before="100" w:beforeAutospacing="1" w:after="100" w:afterAutospacing="1"/>
      </w:pPr>
      <w:r w:rsidRPr="007367CD">
        <w:t xml:space="preserve">Read </w:t>
      </w:r>
      <w:proofErr w:type="spellStart"/>
      <w:r w:rsidRPr="007367CD">
        <w:t>Wysocki</w:t>
      </w:r>
      <w:proofErr w:type="spellEnd"/>
      <w:r w:rsidRPr="007367CD">
        <w:t>, Chapter 6, and PMBOK sections 1.7, 2.2 and 2.3</w:t>
      </w:r>
    </w:p>
    <w:p w:rsidR="007367CD" w:rsidRPr="007367CD" w:rsidRDefault="007367CD" w:rsidP="007367CD">
      <w:pPr>
        <w:numPr>
          <w:ilvl w:val="0"/>
          <w:numId w:val="2"/>
        </w:numPr>
        <w:spacing w:before="100" w:beforeAutospacing="1" w:after="100" w:afterAutospacing="1"/>
      </w:pPr>
      <w:r w:rsidRPr="007367CD">
        <w:t>Watch Presentation 1-2 "Roles and Responsibilities" (35 minutes)</w:t>
      </w:r>
    </w:p>
    <w:p w:rsidR="007367CD" w:rsidRPr="007367CD" w:rsidRDefault="007367CD" w:rsidP="007367CD">
      <w:pPr>
        <w:numPr>
          <w:ilvl w:val="0"/>
          <w:numId w:val="2"/>
        </w:numPr>
        <w:spacing w:before="100" w:beforeAutospacing="1" w:after="100" w:afterAutospacing="1"/>
      </w:pPr>
      <w:r w:rsidRPr="007367CD">
        <w:t>Review reading:  Project Management is process-oriented</w:t>
      </w:r>
    </w:p>
    <w:p w:rsidR="007367CD" w:rsidRPr="007367CD" w:rsidRDefault="007367CD" w:rsidP="007367CD">
      <w:pPr>
        <w:numPr>
          <w:ilvl w:val="0"/>
          <w:numId w:val="2"/>
        </w:numPr>
        <w:spacing w:before="100" w:beforeAutospacing="1" w:after="100" w:afterAutospacing="1"/>
      </w:pPr>
      <w:r w:rsidRPr="007367CD">
        <w:t>Complete Assignment:  Project Life Cycles</w:t>
      </w:r>
    </w:p>
    <w:p w:rsidR="008543F6" w:rsidRDefault="008543F6">
      <w:bookmarkStart w:id="0" w:name="_GoBack"/>
      <w:bookmarkEnd w:id="0"/>
    </w:p>
    <w:sectPr w:rsidR="008543F6" w:rsidSect="000E7113">
      <w:pgSz w:w="12240" w:h="15840" w:code="1"/>
      <w:pgMar w:top="1440" w:right="1728" w:bottom="1440" w:left="172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06D2C"/>
    <w:multiLevelType w:val="multilevel"/>
    <w:tmpl w:val="001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F2355"/>
    <w:multiLevelType w:val="multilevel"/>
    <w:tmpl w:val="36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CD"/>
    <w:rsid w:val="000E7113"/>
    <w:rsid w:val="007367CD"/>
    <w:rsid w:val="008462E5"/>
    <w:rsid w:val="0085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BA8DE-94EF-413E-AE81-D68682DF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7367C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367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367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7CD"/>
    <w:rPr>
      <w:b/>
      <w:bCs/>
      <w:kern w:val="36"/>
      <w:sz w:val="48"/>
      <w:szCs w:val="48"/>
    </w:rPr>
  </w:style>
  <w:style w:type="character" w:customStyle="1" w:styleId="Heading2Char">
    <w:name w:val="Heading 2 Char"/>
    <w:basedOn w:val="DefaultParagraphFont"/>
    <w:link w:val="Heading2"/>
    <w:uiPriority w:val="9"/>
    <w:rsid w:val="007367CD"/>
    <w:rPr>
      <w:b/>
      <w:bCs/>
      <w:sz w:val="36"/>
      <w:szCs w:val="36"/>
    </w:rPr>
  </w:style>
  <w:style w:type="character" w:customStyle="1" w:styleId="Heading3Char">
    <w:name w:val="Heading 3 Char"/>
    <w:basedOn w:val="DefaultParagraphFont"/>
    <w:link w:val="Heading3"/>
    <w:uiPriority w:val="9"/>
    <w:rsid w:val="007367CD"/>
    <w:rPr>
      <w:b/>
      <w:bCs/>
      <w:sz w:val="27"/>
      <w:szCs w:val="27"/>
    </w:rPr>
  </w:style>
  <w:style w:type="paragraph" w:styleId="NormalWeb">
    <w:name w:val="Normal (Web)"/>
    <w:basedOn w:val="Normal"/>
    <w:uiPriority w:val="99"/>
    <w:unhideWhenUsed/>
    <w:rsid w:val="007367CD"/>
    <w:pPr>
      <w:spacing w:before="100" w:beforeAutospacing="1" w:after="100" w:afterAutospacing="1"/>
    </w:pPr>
  </w:style>
  <w:style w:type="character" w:customStyle="1" w:styleId="instructurefilelinkholder">
    <w:name w:val="instructure_file_link_holder"/>
    <w:basedOn w:val="DefaultParagraphFont"/>
    <w:rsid w:val="007367CD"/>
  </w:style>
  <w:style w:type="character" w:customStyle="1" w:styleId="instructurescribdfileholder">
    <w:name w:val="instructure_scribd_file_holder"/>
    <w:basedOn w:val="DefaultParagraphFont"/>
    <w:rsid w:val="007367CD"/>
  </w:style>
  <w:style w:type="character" w:styleId="Hyperlink">
    <w:name w:val="Hyperlink"/>
    <w:basedOn w:val="DefaultParagraphFont"/>
    <w:uiPriority w:val="99"/>
    <w:unhideWhenUsed/>
    <w:rsid w:val="00736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314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uw.edu/courses/1092206/files/37873285/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db345c</dc:creator>
  <cp:keywords/>
  <dc:description/>
  <cp:lastModifiedBy>db345c</cp:lastModifiedBy>
  <cp:revision>1</cp:revision>
  <dcterms:created xsi:type="dcterms:W3CDTF">2016-09-27T20:47:00Z</dcterms:created>
  <dcterms:modified xsi:type="dcterms:W3CDTF">2016-09-27T20:47:00Z</dcterms:modified>
</cp:coreProperties>
</file>